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480"/>
        <w:jc w:val="center"/>
      </w:pPr>
      <w:r>
        <w:rPr>
          <w:rFonts w:ascii="Times New Roman" w:cs="Times New Roman" w:eastAsia="Times New Roman" w:hAnsi="Times New Roman"/>
          <w:sz w:val="24"/>
          <w:szCs w:val="24"/>
        </w:rPr>
        <w:t xml:space="preserve">GUÍA DE LABORATORIO</w:t>
      </w:r>
    </w:p>
    <w:p>
      <w:pPr>
        <w:spacing w:after="0" w:before="0" w:line="480"/>
        <w:jc w:val="center"/>
      </w:pPr>
      <w:r>
        <w:rPr>
          <w:rFonts w:ascii="Times New Roman" w:cs="Times New Roman" w:eastAsia="Times New Roman" w:hAnsi="Times New Roman"/>
          <w:sz w:val="24"/>
          <w:szCs w:val="24"/>
        </w:rPr>
        <w:t xml:space="preserve">ARQUITECTURA DE COMPUTADORES</w:t>
      </w:r>
    </w:p>
    <w:p>
      <w:pPr>
        <w:spacing w:after="0" w:before="0" w:line="480"/>
        <w:jc w:val="center"/>
      </w:pPr>
      <w:r>
        <w:rPr>
          <w:rFonts w:ascii="Times New Roman" w:cs="Times New Roman" w:eastAsia="Times New Roman" w:hAnsi="Times New Roman"/>
          <w:sz w:val="24"/>
          <w:szCs w:val="24"/>
        </w:rPr>
        <w:t xml:space="preserve"/>
      </w:r>
    </w:p>
    <w:p>
      <w:pPr>
        <w:spacing w:after="0" w:before="0" w:line="480"/>
        <w:jc w:val="center"/>
      </w:pPr>
      <w:r>
        <w:rPr>
          <w:rFonts w:ascii="Times New Roman" w:cs="Times New Roman" w:eastAsia="Times New Roman" w:hAnsi="Times New Roman"/>
          <w:sz w:val="24"/>
          <w:szCs w:val="24"/>
        </w:rPr>
        <w:t xml:space="preserve"/>
      </w:r>
    </w:p>
    <w:p>
      <w:pPr>
        <w:spacing w:after="0" w:before="0" w:line="480"/>
        <w:jc w:val="center"/>
      </w:pPr>
      <w:r>
        <w:rPr>
          <w:rFonts w:ascii="Times New Roman" w:cs="Times New Roman" w:eastAsia="Times New Roman" w:hAnsi="Times New Roman"/>
          <w:b/>
          <w:bCs/>
          <w:sz w:val="32"/>
          <w:szCs w:val="32"/>
        </w:rPr>
        <w:t xml:space="preserve">LABORATORIO 2</w:t>
      </w:r>
    </w:p>
    <w:p>
      <w:pPr>
        <w:spacing w:after="0" w:before="0" w:line="480"/>
        <w:jc w:val="center"/>
      </w:pPr>
      <w:r>
        <w:rPr>
          <w:rFonts w:ascii="Times New Roman" w:cs="Times New Roman" w:eastAsia="Times New Roman" w:hAnsi="Times New Roman"/>
          <w:b/>
          <w:bCs/>
          <w:sz w:val="24"/>
          <w:szCs w:val="24"/>
        </w:rPr>
        <w:t xml:space="preserve">Exploración de discos y NTFS</w:t>
      </w:r>
    </w:p>
    <w:p>
      <w:pPr>
        <w:spacing w:after="0" w:before="0" w:line="480"/>
        <w:jc w:val="center"/>
      </w:pPr>
      <w:r>
        <w:rPr>
          <w:rFonts w:ascii="Times New Roman" w:cs="Times New Roman" w:eastAsia="Times New Roman" w:hAnsi="Times New Roman"/>
          <w:sz w:val="24"/>
          <w:szCs w:val="24"/>
        </w:rPr>
        <w:t xml:space="preserve"/>
      </w:r>
    </w:p>
    <w:p>
      <w:pPr>
        <w:spacing w:after="0" w:before="0" w:line="480"/>
        <w:jc w:val="center"/>
      </w:pPr>
      <w:r>
        <w:rPr>
          <w:rFonts w:ascii="Times New Roman" w:cs="Times New Roman" w:eastAsia="Times New Roman" w:hAnsi="Times New Roman"/>
          <w:sz w:val="24"/>
          <w:szCs w:val="24"/>
        </w:rPr>
        <w:t xml:space="preserve"/>
      </w:r>
    </w:p>
    <w:p>
      <w:pPr>
        <w:spacing w:after="0" w:before="0" w:line="480"/>
        <w:jc w:val="center"/>
      </w:pPr>
      <w:r>
        <w:rPr>
          <w:rFonts w:ascii="Times New Roman" w:cs="Times New Roman" w:eastAsia="Times New Roman" w:hAnsi="Times New Roman"/>
          <w:sz w:val="24"/>
          <w:szCs w:val="24"/>
        </w:rPr>
        <w:t xml:space="preserve"/>
      </w:r>
    </w:p>
    <w:p>
      <w:pPr>
        <w:spacing w:after="0" w:before="0" w:line="480"/>
        <w:jc w:val="center"/>
      </w:pPr>
      <w:r>
        <w:rPr>
          <w:rFonts w:ascii="Times New Roman" w:cs="Times New Roman" w:eastAsia="Times New Roman" w:hAnsi="Times New Roman"/>
          <w:sz w:val="24"/>
          <w:szCs w:val="24"/>
        </w:rPr>
        <w:t xml:space="preserve">Nombre del estudiante 1</w:t>
      </w:r>
    </w:p>
    <w:p>
      <w:pPr>
        <w:spacing w:after="0" w:before="0" w:line="480"/>
        <w:jc w:val="center"/>
      </w:pPr>
      <w:r>
        <w:rPr>
          <w:rFonts w:ascii="Times New Roman" w:cs="Times New Roman" w:eastAsia="Times New Roman" w:hAnsi="Times New Roman"/>
          <w:sz w:val="24"/>
          <w:szCs w:val="24"/>
        </w:rPr>
        <w:t xml:space="preserve">Nombre del estudiante 2</w:t>
      </w:r>
    </w:p>
    <w:p>
      <w:pPr>
        <w:spacing w:after="0" w:before="0" w:line="480"/>
        <w:jc w:val="center"/>
      </w:pPr>
      <w:r>
        <w:rPr>
          <w:rFonts w:ascii="Times New Roman" w:cs="Times New Roman" w:eastAsia="Times New Roman" w:hAnsi="Times New Roman"/>
          <w:sz w:val="24"/>
          <w:szCs w:val="24"/>
        </w:rPr>
        <w:t xml:space="preserve">Nombre del estudiante 3</w:t>
      </w:r>
    </w:p>
    <w:p>
      <w:pPr>
        <w:spacing w:after="0" w:before="0" w:line="480"/>
        <w:jc w:val="center"/>
      </w:pPr>
      <w:r>
        <w:rPr>
          <w:rFonts w:ascii="Times New Roman" w:cs="Times New Roman" w:eastAsia="Times New Roman" w:hAnsi="Times New Roman"/>
          <w:sz w:val="24"/>
          <w:szCs w:val="24"/>
        </w:rPr>
        <w:t xml:space="preserve"/>
      </w:r>
    </w:p>
    <w:p>
      <w:pPr>
        <w:spacing w:after="0" w:before="0" w:line="480"/>
        <w:jc w:val="center"/>
      </w:pPr>
      <w:r>
        <w:rPr>
          <w:rFonts w:ascii="Times New Roman" w:cs="Times New Roman" w:eastAsia="Times New Roman" w:hAnsi="Times New Roman"/>
          <w:sz w:val="24"/>
          <w:szCs w:val="24"/>
        </w:rPr>
        <w:t xml:space="preserve"/>
      </w:r>
    </w:p>
    <w:p>
      <w:pPr>
        <w:spacing w:after="0" w:before="0" w:line="480"/>
        <w:jc w:val="center"/>
      </w:pPr>
      <w:r>
        <w:rPr>
          <w:rFonts w:ascii="Times New Roman" w:cs="Times New Roman" w:eastAsia="Times New Roman" w:hAnsi="Times New Roman"/>
          <w:sz w:val="24"/>
          <w:szCs w:val="24"/>
        </w:rPr>
        <w:t xml:space="preserve"/>
      </w:r>
    </w:p>
    <w:p>
      <w:pPr>
        <w:spacing w:after="0" w:before="0" w:line="240"/>
        <w:jc w:val="center"/>
      </w:pPr>
      <w:r>
        <w:drawing>
          <wp:inline distT="0" distB="0" distL="0" distR="0">
            <wp:extent cx="2743200" cy="971550"/>
            <wp:effectExtent t="0" r="0" b="0" l="0"/>
            <wp:docPr id="1" name="logo_uco.png" descr="Universidad Católica de Oriente" title="Logo U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43200" cy="971550"/>
                    </a:xfrm>
                    <a:prstGeom prst="rect">
                      <a:avLst/>
                    </a:prstGeom>
                  </pic:spPr>
                </pic:pic>
              </a:graphicData>
            </a:graphic>
          </wp:inline>
        </w:drawing>
      </w:r>
    </w:p>
    <w:p>
      <w:pPr>
        <w:spacing w:after="0" w:before="0" w:line="480"/>
        <w:jc w:val="center"/>
      </w:pPr>
      <w:r>
        <w:rPr>
          <w:rFonts w:ascii="Times New Roman" w:cs="Times New Roman" w:eastAsia="Times New Roman" w:hAnsi="Times New Roman"/>
          <w:sz w:val="24"/>
          <w:szCs w:val="24"/>
        </w:rPr>
        <w:t xml:space="preserve"/>
      </w:r>
    </w:p>
    <w:p>
      <w:pPr>
        <w:spacing w:after="0" w:before="0" w:line="480"/>
        <w:jc w:val="center"/>
      </w:pPr>
      <w:r>
        <w:rPr>
          <w:rFonts w:ascii="Times New Roman" w:cs="Times New Roman" w:eastAsia="Times New Roman" w:hAnsi="Times New Roman"/>
          <w:sz w:val="24"/>
          <w:szCs w:val="24"/>
        </w:rPr>
        <w:t xml:space="preserve">UNIVERSIDAD CATÓLICA DE ORIENTE</w:t>
      </w:r>
    </w:p>
    <w:p>
      <w:pPr>
        <w:spacing w:after="0" w:before="0" w:line="480"/>
        <w:jc w:val="center"/>
      </w:pPr>
      <w:r>
        <w:rPr>
          <w:rFonts w:ascii="Times New Roman" w:cs="Times New Roman" w:eastAsia="Times New Roman" w:hAnsi="Times New Roman"/>
          <w:sz w:val="24"/>
          <w:szCs w:val="24"/>
        </w:rPr>
        <w:t xml:space="preserve">FACULTAD DE INGENIERÍAS</w:t>
      </w:r>
    </w:p>
    <w:p>
      <w:pPr>
        <w:spacing w:after="0" w:before="0" w:line="480"/>
        <w:jc w:val="center"/>
        <w:sectPr>
          <w:pgSz w:w="12240" w:h="15840" w:orient="portrait"/>
          <w:pgMar w:top="1417" w:right="1701" w:bottom="1417" w:left="1701" w:header="708" w:footer="708" w:gutter="0"/>
          <w:pgNumType/>
          <w:docGrid w:linePitch="360"/>
        </w:sectPr>
      </w:pPr>
      <w:r>
        <w:rPr>
          <w:rFonts w:ascii="Times New Roman" w:cs="Times New Roman" w:eastAsia="Times New Roman" w:hAnsi="Times New Roman"/>
          <w:sz w:val="24"/>
          <w:szCs w:val="24"/>
        </w:rPr>
        <w:t xml:space="preserve">2026</w:t>
      </w:r>
    </w:p>
    <w:p>
      <w:pPr>
        <w:keepNext/>
        <w:spacing w:after="0" w:before="240" w:line="360"/>
        <w:jc w:val="center"/>
      </w:pPr>
      <w:r>
        <w:rPr>
          <w:rFonts w:ascii="Times New Roman" w:cs="Times New Roman" w:eastAsia="Times New Roman" w:hAnsi="Times New Roman"/>
          <w:b/>
          <w:bCs/>
          <w:sz w:val="24"/>
          <w:szCs w:val="24"/>
        </w:rPr>
        <w:t xml:space="preserve">Introducción</w:t>
      </w:r>
    </w:p>
    <w:p>
      <w:pPr>
        <w:spacing w:after="0" w:line="360"/>
        <w:ind w:firstLine="720"/>
        <w:jc w:val="left"/>
      </w:pPr>
      <w:r>
        <w:rPr>
          <w:rFonts w:ascii="Times New Roman" w:cs="Times New Roman" w:eastAsia="Times New Roman" w:hAnsi="Times New Roman"/>
          <w:sz w:val="24"/>
          <w:szCs w:val="24"/>
        </w:rPr>
        <w:t xml:space="preserve">Esta guía enseña a recorrer por dentro un volumen NTFS sin montarlo: se parte del sector de arranque, se calcula dónde está la tabla maestra de archivos (MFT), se busca el registro de un archivo y se llega a su contenido. Cada valor se obtiene a mano con un editor hexadecimal y se comprueba con una herramienta independiente.</w:t>
      </w:r>
    </w:p>
    <w:p>
      <w:pPr>
        <w:spacing w:after="0" w:line="360"/>
        <w:ind w:firstLine="720"/>
        <w:jc w:val="left"/>
      </w:pPr>
      <w:r>
        <w:rPr>
          <w:rFonts w:ascii="Times New Roman" w:cs="Times New Roman" w:eastAsia="Times New Roman" w:hAnsi="Times New Roman"/>
          <w:sz w:val="24"/>
          <w:szCs w:val="24"/>
        </w:rPr>
        <w:t xml:space="preserve">Todo el procedimiento se realizó sobre </w:t>
      </w:r>
      <w:r>
        <w:rPr>
          <w:rFonts w:ascii="Consolas" w:cs="Consolas" w:eastAsia="Consolas" w:hAnsi="Consolas"/>
          <w:sz w:val="22"/>
          <w:szCs w:val="22"/>
        </w:rPr>
        <w:t xml:space="preserve">lab_ntfs_guia.img</w:t>
      </w:r>
      <w:r>
        <w:rPr>
          <w:rFonts w:ascii="Times New Roman" w:cs="Times New Roman" w:eastAsia="Times New Roman" w:hAnsi="Times New Roman"/>
          <w:sz w:val="24"/>
          <w:szCs w:val="24"/>
        </w:rPr>
        <w:t xml:space="preserve">, una imagen de disco de laboratorio con un MBR y una partición NTFS de 200 MiB. Quien siga la guía con la misma imagen debe obtener exactamente los mismos números; con otra imagen, los pasos son los mismos y solo cambian los valores.</w:t>
      </w:r>
    </w:p>
    <w:p>
      <w:pPr>
        <w:keepNext/>
        <w:spacing w:after="0" w:before="240" w:line="360"/>
        <w:jc w:val="center"/>
      </w:pPr>
      <w:r>
        <w:rPr>
          <w:rFonts w:ascii="Times New Roman" w:cs="Times New Roman" w:eastAsia="Times New Roman" w:hAnsi="Times New Roman"/>
          <w:b/>
          <w:bCs/>
          <w:sz w:val="24"/>
          <w:szCs w:val="24"/>
        </w:rPr>
        <w:t xml:space="preserve">Objetivos</w:t>
      </w:r>
    </w:p>
    <w:p>
      <w:pPr>
        <w:keepNext/>
        <w:spacing w:after="0" w:before="120" w:line="360"/>
        <w:jc w:val="left"/>
      </w:pPr>
      <w:r>
        <w:rPr>
          <w:rFonts w:ascii="Times New Roman" w:cs="Times New Roman" w:eastAsia="Times New Roman" w:hAnsi="Times New Roman"/>
          <w:b/>
          <w:bCs/>
          <w:sz w:val="24"/>
          <w:szCs w:val="24"/>
        </w:rPr>
        <w:t xml:space="preserve">Objetivo general</w:t>
      </w:r>
    </w:p>
    <w:p>
      <w:pPr>
        <w:spacing w:after="0" w:line="360"/>
        <w:ind w:firstLine="720"/>
        <w:jc w:val="left"/>
      </w:pPr>
      <w:r>
        <w:rPr>
          <w:rFonts w:ascii="Times New Roman" w:cs="Times New Roman" w:eastAsia="Times New Roman" w:hAnsi="Times New Roman"/>
          <w:sz w:val="24"/>
          <w:szCs w:val="24"/>
        </w:rPr>
        <w:t xml:space="preserve">Comprender cómo NTFS organiza la información de un volumen, localizando los metadatos y el contenido de un archivo a partir de los bytes del disco.</w:t>
      </w:r>
    </w:p>
    <w:p>
      <w:pPr>
        <w:keepNext/>
        <w:spacing w:after="0" w:before="120" w:line="360"/>
        <w:jc w:val="left"/>
      </w:pPr>
      <w:r>
        <w:rPr>
          <w:rFonts w:ascii="Times New Roman" w:cs="Times New Roman" w:eastAsia="Times New Roman" w:hAnsi="Times New Roman"/>
          <w:b/>
          <w:bCs/>
          <w:sz w:val="24"/>
          <w:szCs w:val="24"/>
        </w:rPr>
        <w:t xml:space="preserve">Objetivos específicos</w:t>
      </w:r>
    </w:p>
    <w:p>
      <w:pPr>
        <w:pStyle w:val="ListParagraph"/>
        <w:numPr>
          <w:ilvl w:val="0"/>
          <w:numId w:val="2"/>
        </w:numPr>
        <w:spacing w:after="0" w:line="360"/>
      </w:pPr>
      <w:r>
        <w:rPr>
          <w:rFonts w:ascii="Times New Roman" w:cs="Times New Roman" w:eastAsia="Times New Roman" w:hAnsi="Times New Roman"/>
          <w:sz w:val="24"/>
          <w:szCs w:val="24"/>
        </w:rPr>
        <w:t xml:space="preserve">Explicar la arquitectura general de NTFS y sus principales estructuras de metadatos.</w:t>
      </w:r>
    </w:p>
    <w:p>
      <w:pPr>
        <w:pStyle w:val="ListParagraph"/>
        <w:numPr>
          <w:ilvl w:val="0"/>
          <w:numId w:val="2"/>
        </w:numPr>
        <w:spacing w:after="0" w:line="360"/>
      </w:pPr>
      <w:r>
        <w:rPr>
          <w:rFonts w:ascii="Times New Roman" w:cs="Times New Roman" w:eastAsia="Times New Roman" w:hAnsi="Times New Roman"/>
          <w:sz w:val="24"/>
          <w:szCs w:val="24"/>
        </w:rPr>
        <w:t xml:space="preserve">Identificar el sector de arranque del volumen NTFS y analizar sus campos en hexadecimal.</w:t>
      </w:r>
    </w:p>
    <w:p>
      <w:pPr>
        <w:pStyle w:val="ListParagraph"/>
        <w:numPr>
          <w:ilvl w:val="0"/>
          <w:numId w:val="2"/>
        </w:numPr>
        <w:spacing w:after="0" w:line="360"/>
      </w:pPr>
      <w:r>
        <w:rPr>
          <w:rFonts w:ascii="Times New Roman" w:cs="Times New Roman" w:eastAsia="Times New Roman" w:hAnsi="Times New Roman"/>
          <w:sz w:val="24"/>
          <w:szCs w:val="24"/>
        </w:rPr>
        <w:t xml:space="preserve">Comparar la función del directorio raíz en FAT con el mecanismo de organización de directorios en NTFS.</w:t>
      </w:r>
    </w:p>
    <w:p>
      <w:pPr>
        <w:pStyle w:val="ListParagraph"/>
        <w:numPr>
          <w:ilvl w:val="0"/>
          <w:numId w:val="2"/>
        </w:numPr>
        <w:spacing w:after="0" w:line="360"/>
      </w:pPr>
      <w:r>
        <w:rPr>
          <w:rFonts w:ascii="Times New Roman" w:cs="Times New Roman" w:eastAsia="Times New Roman" w:hAnsi="Times New Roman"/>
          <w:sz w:val="24"/>
          <w:szCs w:val="24"/>
        </w:rPr>
        <w:t xml:space="preserve">Localizar los registros de metadatos de archivos mediante la MFT.</w:t>
      </w:r>
    </w:p>
    <w:p>
      <w:pPr>
        <w:pStyle w:val="ListParagraph"/>
        <w:numPr>
          <w:ilvl w:val="0"/>
          <w:numId w:val="2"/>
        </w:numPr>
        <w:spacing w:after="0" w:line="360"/>
      </w:pPr>
      <w:r>
        <w:rPr>
          <w:rFonts w:ascii="Times New Roman" w:cs="Times New Roman" w:eastAsia="Times New Roman" w:hAnsi="Times New Roman"/>
          <w:sz w:val="24"/>
          <w:szCs w:val="24"/>
        </w:rPr>
        <w:t xml:space="preserve">Interpretar los atributos que describen un archivo y determinar cómo se localizan sus datos.</w:t>
      </w:r>
    </w:p>
    <w:p>
      <w:pPr>
        <w:pStyle w:val="ListParagraph"/>
        <w:numPr>
          <w:ilvl w:val="0"/>
          <w:numId w:val="2"/>
        </w:numPr>
        <w:spacing w:after="0" w:line="360"/>
      </w:pPr>
      <w:r>
        <w:rPr>
          <w:rFonts w:ascii="Times New Roman" w:cs="Times New Roman" w:eastAsia="Times New Roman" w:hAnsi="Times New Roman"/>
          <w:sz w:val="24"/>
          <w:szCs w:val="24"/>
        </w:rPr>
        <w:t xml:space="preserve">Documentar un procedimiento técnico reproducible mediante evidencias, capturas y análisis hexadecimal.</w:t>
      </w:r>
    </w:p>
    <w:p>
      <w:pPr>
        <w:keepNext/>
        <w:spacing w:after="0" w:before="240" w:line="360"/>
        <w:jc w:val="center"/>
      </w:pPr>
      <w:r>
        <w:rPr>
          <w:rFonts w:ascii="Times New Roman" w:cs="Times New Roman" w:eastAsia="Times New Roman" w:hAnsi="Times New Roman"/>
          <w:b/>
          <w:bCs/>
          <w:sz w:val="24"/>
          <w:szCs w:val="24"/>
        </w:rPr>
        <w:t xml:space="preserve">Fundamentos teóricos de NTFS</w:t>
      </w:r>
    </w:p>
    <w:p>
      <w:pPr>
        <w:keepNext/>
        <w:spacing w:after="0" w:before="120" w:line="360"/>
        <w:jc w:val="left"/>
      </w:pPr>
      <w:r>
        <w:rPr>
          <w:rFonts w:ascii="Times New Roman" w:cs="Times New Roman" w:eastAsia="Times New Roman" w:hAnsi="Times New Roman"/>
          <w:b/>
          <w:bCs/>
          <w:sz w:val="24"/>
          <w:szCs w:val="24"/>
        </w:rPr>
        <w:t xml:space="preserve">Sistema de archivos</w:t>
      </w:r>
    </w:p>
    <w:p>
      <w:pPr>
        <w:spacing w:after="0" w:line="360"/>
        <w:ind w:firstLine="720"/>
        <w:jc w:val="left"/>
      </w:pPr>
      <w:r>
        <w:rPr>
          <w:rFonts w:ascii="Times New Roman" w:cs="Times New Roman" w:eastAsia="Times New Roman" w:hAnsi="Times New Roman"/>
          <w:sz w:val="24"/>
          <w:szCs w:val="24"/>
        </w:rPr>
        <w:t xml:space="preserve">Un sistema de archivos es el conjunto de estructuras y reglas que usa el sistema operativo para guardar, nombrar y recuperar información en un dispositivo. Sin él, un disco sería solo una secuencia de bytes: el sistema de archivos decide qué espacio ocupa cada archivo, guarda sus metadatos (nombre, tamaño, fechas, permisos) y organiza los archivos en carpetas.</w:t>
      </w:r>
    </w:p>
    <w:p>
      <w:pPr>
        <w:keepNext/>
        <w:spacing w:after="0" w:before="120" w:line="360"/>
        <w:jc w:val="left"/>
      </w:pPr>
      <w:r>
        <w:rPr>
          <w:rFonts w:ascii="Times New Roman" w:cs="Times New Roman" w:eastAsia="Times New Roman" w:hAnsi="Times New Roman"/>
          <w:b/>
          <w:bCs/>
          <w:sz w:val="24"/>
          <w:szCs w:val="24"/>
        </w:rPr>
        <w:t xml:space="preserve">NTFS</w:t>
      </w:r>
    </w:p>
    <w:p>
      <w:pPr>
        <w:spacing w:after="0" w:line="360"/>
        <w:ind w:firstLine="720"/>
        <w:jc w:val="left"/>
      </w:pPr>
      <w:r>
        <w:rPr>
          <w:rFonts w:ascii="Times New Roman" w:cs="Times New Roman" w:eastAsia="Times New Roman" w:hAnsi="Times New Roman"/>
          <w:sz w:val="24"/>
          <w:szCs w:val="24"/>
        </w:rPr>
        <w:t xml:space="preserve">NTFS (New Technology File System) es el sistema de archivos nativo de Windows desde Windows NT y lo usan todas las versiones actuales de Windows y Windows Server. Linux lo lee y escribe con los controladores </w:t>
      </w:r>
      <w:r>
        <w:rPr>
          <w:rFonts w:ascii="Consolas" w:cs="Consolas" w:eastAsia="Consolas" w:hAnsi="Consolas"/>
          <w:sz w:val="22"/>
          <w:szCs w:val="22"/>
        </w:rPr>
        <w:t xml:space="preserve">ntfs3</w:t>
      </w:r>
      <w:r>
        <w:rPr>
          <w:rFonts w:ascii="Times New Roman" w:cs="Times New Roman" w:eastAsia="Times New Roman" w:hAnsi="Times New Roman"/>
          <w:sz w:val="24"/>
          <w:szCs w:val="24"/>
        </w:rPr>
        <w:t xml:space="preserve"> y </w:t>
      </w:r>
      <w:r>
        <w:rPr>
          <w:rFonts w:ascii="Consolas" w:cs="Consolas" w:eastAsia="Consolas" w:hAnsi="Consolas"/>
          <w:sz w:val="22"/>
          <w:szCs w:val="22"/>
        </w:rPr>
        <w:t xml:space="preserve">ntfs-3g</w:t>
      </w:r>
      <w:r>
        <w:rPr>
          <w:rFonts w:ascii="Times New Roman" w:cs="Times New Roman" w:eastAsia="Times New Roman" w:hAnsi="Times New Roman"/>
          <w:sz w:val="24"/>
          <w:szCs w:val="24"/>
        </w:rPr>
        <w:t xml:space="preserve">, y macOS lo lee. A diferencia de FAT, NTFS tiene registro de transacciones (journaling), permisos por archivo, nombres Unicode largos, compresión y cifrado (Microsoft, s. f.-a).</w:t>
      </w:r>
    </w:p>
    <w:p>
      <w:pPr>
        <w:keepNext/>
        <w:spacing w:after="0" w:before="120" w:line="276"/>
      </w:pPr>
      <w:r>
        <w:rPr>
          <w:rFonts w:ascii="Times New Roman" w:cs="Times New Roman" w:eastAsia="Times New Roman" w:hAnsi="Times New Roman"/>
          <w:b/>
          <w:bCs/>
          <w:sz w:val="24"/>
          <w:szCs w:val="24"/>
        </w:rPr>
        <w:t xml:space="preserve">Tabla 1</w:t>
      </w:r>
    </w:p>
    <w:p>
      <w:pPr>
        <w:keepNext/>
        <w:spacing w:after="80" w:line="276"/>
      </w:pPr>
      <w:r>
        <w:rPr>
          <w:rFonts w:ascii="Times New Roman" w:cs="Times New Roman" w:eastAsia="Times New Roman" w:hAnsi="Times New Roman"/>
          <w:i/>
          <w:iCs/>
          <w:sz w:val="24"/>
          <w:szCs w:val="24"/>
        </w:rPr>
        <w:t xml:space="preserve">Diferencias entre FAT16, FAT32 y NTFS</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2100"/>
        <w:gridCol w:w="2200"/>
        <w:gridCol w:w="2300"/>
        <w:gridCol w:w="2760"/>
      </w:tblGrid>
      <w:tr>
        <w:trPr>
          <w:cantSplit/>
          <w:tblHeader/>
        </w:trPr>
        <w:tc>
          <w:tcPr>
            <w:tcW w:type="dxa" w:w="2100"/>
            <w:tcBorders>
              <w:top w:val="single" w:color="000000" w:sz="8"/>
              <w:left w:val="single" w:color="000000" w:sz="8"/>
              <w:bottom w:val="single" w:color="000000" w:sz="8"/>
              <w:right w:val="single" w:color="000000" w:sz="8"/>
            </w:tcBorders>
            <w:tcMar>
              <w:top w:type="dxa" w:w="40"/>
              <w:left w:type="dxa" w:w="80"/>
              <w:bottom w:type="dxa" w:w="40"/>
              <w:right w:type="dxa" w:w="80"/>
            </w:tcMar>
            <w:vAlign w:val="center"/>
          </w:tcPr>
          <w:p>
            <w:pPr>
              <w:keepNext/>
              <w:spacing w:after="0" w:line="240"/>
              <w:jc w:val="left"/>
            </w:pPr>
            <w:r>
              <w:rPr>
                <w:rFonts w:ascii="Times New Roman" w:cs="Times New Roman" w:eastAsia="Times New Roman" w:hAnsi="Times New Roman"/>
                <w:b/>
                <w:bCs/>
                <w:sz w:val="20"/>
                <w:szCs w:val="20"/>
              </w:rPr>
              <w:t xml:space="preserve">Característica</w:t>
            </w:r>
          </w:p>
        </w:tc>
        <w:tc>
          <w:tcPr>
            <w:tcW w:type="dxa" w:w="2200"/>
            <w:tcBorders>
              <w:top w:val="single" w:color="000000" w:sz="8"/>
              <w:left w:val="single" w:color="000000" w:sz="8"/>
              <w:bottom w:val="single" w:color="000000" w:sz="8"/>
              <w:right w:val="single" w:color="000000" w:sz="8"/>
            </w:tcBorders>
            <w:tcMar>
              <w:top w:type="dxa" w:w="40"/>
              <w:left w:type="dxa" w:w="80"/>
              <w:bottom w:type="dxa" w:w="40"/>
              <w:right w:type="dxa" w:w="80"/>
            </w:tcMar>
            <w:vAlign w:val="center"/>
          </w:tcPr>
          <w:p>
            <w:pPr>
              <w:keepNext/>
              <w:spacing w:after="0" w:line="240"/>
              <w:jc w:val="left"/>
            </w:pPr>
            <w:r>
              <w:rPr>
                <w:rFonts w:ascii="Times New Roman" w:cs="Times New Roman" w:eastAsia="Times New Roman" w:hAnsi="Times New Roman"/>
                <w:b/>
                <w:bCs/>
                <w:sz w:val="20"/>
                <w:szCs w:val="20"/>
              </w:rPr>
              <w:t xml:space="preserve">FAT16</w:t>
            </w:r>
          </w:p>
        </w:tc>
        <w:tc>
          <w:tcPr>
            <w:tcW w:type="dxa" w:w="2300"/>
            <w:tcBorders>
              <w:top w:val="single" w:color="000000" w:sz="8"/>
              <w:left w:val="single" w:color="000000" w:sz="8"/>
              <w:bottom w:val="single" w:color="000000" w:sz="8"/>
              <w:right w:val="single" w:color="000000" w:sz="8"/>
            </w:tcBorders>
            <w:tcMar>
              <w:top w:type="dxa" w:w="40"/>
              <w:left w:type="dxa" w:w="80"/>
              <w:bottom w:type="dxa" w:w="40"/>
              <w:right w:type="dxa" w:w="80"/>
            </w:tcMar>
            <w:vAlign w:val="center"/>
          </w:tcPr>
          <w:p>
            <w:pPr>
              <w:keepNext/>
              <w:spacing w:after="0" w:line="240"/>
              <w:jc w:val="left"/>
            </w:pPr>
            <w:r>
              <w:rPr>
                <w:rFonts w:ascii="Times New Roman" w:cs="Times New Roman" w:eastAsia="Times New Roman" w:hAnsi="Times New Roman"/>
                <w:b/>
                <w:bCs/>
                <w:sz w:val="20"/>
                <w:szCs w:val="20"/>
              </w:rPr>
              <w:t xml:space="preserve">FAT32</w:t>
            </w:r>
          </w:p>
        </w:tc>
        <w:tc>
          <w:tcPr>
            <w:tcW w:type="dxa" w:w="2760"/>
            <w:tcBorders>
              <w:top w:val="single" w:color="000000" w:sz="8"/>
              <w:left w:val="single" w:color="000000" w:sz="8"/>
              <w:bottom w:val="single" w:color="000000" w:sz="8"/>
              <w:right w:val="single" w:color="000000" w:sz="8"/>
            </w:tcBorders>
            <w:tcMar>
              <w:top w:type="dxa" w:w="40"/>
              <w:left w:type="dxa" w:w="80"/>
              <w:bottom w:type="dxa" w:w="40"/>
              <w:right w:type="dxa" w:w="80"/>
            </w:tcMar>
            <w:vAlign w:val="center"/>
          </w:tcPr>
          <w:p>
            <w:pPr>
              <w:keepNext/>
              <w:spacing w:after="0" w:line="240"/>
              <w:jc w:val="left"/>
            </w:pPr>
            <w:r>
              <w:rPr>
                <w:rFonts w:ascii="Times New Roman" w:cs="Times New Roman" w:eastAsia="Times New Roman" w:hAnsi="Times New Roman"/>
                <w:b/>
                <w:bCs/>
                <w:sz w:val="20"/>
                <w:szCs w:val="20"/>
              </w:rPr>
              <w:t xml:space="preserve">NTFS</w:t>
            </w:r>
          </w:p>
        </w:tc>
      </w:tr>
      <w:tr>
        <w:trPr>
          <w:cantSplit/>
        </w:trPr>
        <w:tc>
          <w:tcPr>
            <w:tcW w:type="dxa" w:w="2100"/>
            <w:tcBorders>
              <w:top w:val="single" w:color="000000" w:sz="8"/>
              <w:left w:val="single" w:color="000000" w:sz="8"/>
              <w:bottom w:val="single" w:color="000000" w:sz="8"/>
              <w:right w:val="single" w:color="000000" w:sz="8"/>
            </w:tcBorders>
            <w:tcMar>
              <w:top w:type="dxa" w:w="40"/>
              <w:left w:type="dxa" w:w="80"/>
              <w:bottom w:type="dxa" w:w="40"/>
              <w:right w:type="dxa" w:w="80"/>
            </w:tcMar>
            <w:vAlign w:val="center"/>
          </w:tcPr>
          <w:p>
            <w:pPr>
              <w:keepNext/>
              <w:spacing w:after="0" w:line="240"/>
              <w:jc w:val="left"/>
            </w:pPr>
            <w:r>
              <w:rPr>
                <w:rFonts w:ascii="Times New Roman" w:cs="Times New Roman" w:eastAsia="Times New Roman" w:hAnsi="Times New Roman"/>
                <w:sz w:val="20"/>
                <w:szCs w:val="20"/>
              </w:rPr>
              <w:t xml:space="preserve">Estructura principal</w:t>
            </w:r>
          </w:p>
        </w:tc>
        <w:tc>
          <w:tcPr>
            <w:tcW w:type="dxa" w:w="2200"/>
            <w:tcBorders>
              <w:top w:val="single" w:color="000000" w:sz="8"/>
              <w:left w:val="single" w:color="000000" w:sz="8"/>
              <w:bottom w:val="single" w:color="000000" w:sz="8"/>
              <w:right w:val="single" w:color="000000" w:sz="8"/>
            </w:tcBorders>
            <w:tcMar>
              <w:top w:type="dxa" w:w="40"/>
              <w:left w:type="dxa" w:w="80"/>
              <w:bottom w:type="dxa" w:w="40"/>
              <w:right w:type="dxa" w:w="80"/>
            </w:tcMar>
            <w:vAlign w:val="center"/>
          </w:tcPr>
          <w:p>
            <w:pPr>
              <w:keepNext/>
              <w:spacing w:after="0" w:line="240"/>
              <w:jc w:val="left"/>
            </w:pPr>
            <w:r>
              <w:rPr>
                <w:rFonts w:ascii="Times New Roman" w:cs="Times New Roman" w:eastAsia="Times New Roman" w:hAnsi="Times New Roman"/>
                <w:sz w:val="20"/>
                <w:szCs w:val="20"/>
              </w:rPr>
              <w:t xml:space="preserve">FAT de 16 bits</w:t>
            </w:r>
          </w:p>
        </w:tc>
        <w:tc>
          <w:tcPr>
            <w:tcW w:type="dxa" w:w="2300"/>
            <w:tcBorders>
              <w:top w:val="single" w:color="000000" w:sz="8"/>
              <w:left w:val="single" w:color="000000" w:sz="8"/>
              <w:bottom w:val="single" w:color="000000" w:sz="8"/>
              <w:right w:val="single" w:color="000000" w:sz="8"/>
            </w:tcBorders>
            <w:tcMar>
              <w:top w:type="dxa" w:w="40"/>
              <w:left w:type="dxa" w:w="80"/>
              <w:bottom w:type="dxa" w:w="40"/>
              <w:right w:type="dxa" w:w="80"/>
            </w:tcMar>
            <w:vAlign w:val="center"/>
          </w:tcPr>
          <w:p>
            <w:pPr>
              <w:keepNext/>
              <w:spacing w:after="0" w:line="240"/>
              <w:jc w:val="left"/>
            </w:pPr>
            <w:r>
              <w:rPr>
                <w:rFonts w:ascii="Times New Roman" w:cs="Times New Roman" w:eastAsia="Times New Roman" w:hAnsi="Times New Roman"/>
                <w:sz w:val="20"/>
                <w:szCs w:val="20"/>
              </w:rPr>
              <w:t xml:space="preserve">FAT de 32 bits</w:t>
            </w:r>
          </w:p>
        </w:tc>
        <w:tc>
          <w:tcPr>
            <w:tcW w:type="dxa" w:w="2760"/>
            <w:tcBorders>
              <w:top w:val="single" w:color="000000" w:sz="8"/>
              <w:left w:val="single" w:color="000000" w:sz="8"/>
              <w:bottom w:val="single" w:color="000000" w:sz="8"/>
              <w:right w:val="single" w:color="000000" w:sz="8"/>
            </w:tcBorders>
            <w:tcMar>
              <w:top w:type="dxa" w:w="40"/>
              <w:left w:type="dxa" w:w="80"/>
              <w:bottom w:type="dxa" w:w="40"/>
              <w:right w:type="dxa" w:w="80"/>
            </w:tcMar>
            <w:vAlign w:val="center"/>
          </w:tcPr>
          <w:p>
            <w:pPr>
              <w:keepNext/>
              <w:spacing w:after="0" w:line="240"/>
              <w:jc w:val="left"/>
            </w:pPr>
            <w:r>
              <w:rPr>
                <w:rFonts w:ascii="Times New Roman" w:cs="Times New Roman" w:eastAsia="Times New Roman" w:hAnsi="Times New Roman"/>
                <w:sz w:val="20"/>
                <w:szCs w:val="20"/>
              </w:rPr>
              <w:t xml:space="preserve">MFT: un registro por archivo</w:t>
            </w:r>
          </w:p>
        </w:tc>
      </w:tr>
      <w:tr>
        <w:trPr>
          <w:cantSplit/>
        </w:trPr>
        <w:tc>
          <w:tcPr>
            <w:tcW w:type="dxa" w:w="2100"/>
            <w:tcBorders>
              <w:top w:val="single" w:color="000000" w:sz="8"/>
              <w:left w:val="single" w:color="000000" w:sz="8"/>
              <w:bottom w:val="single" w:color="000000" w:sz="8"/>
              <w:right w:val="single" w:color="000000" w:sz="8"/>
            </w:tcBorders>
            <w:tcMar>
              <w:top w:type="dxa" w:w="40"/>
              <w:left w:type="dxa" w:w="80"/>
              <w:bottom w:type="dxa" w:w="40"/>
              <w:right w:type="dxa" w:w="80"/>
            </w:tcMar>
            <w:vAlign w:val="center"/>
          </w:tcPr>
          <w:p>
            <w:pPr>
              <w:keepNext/>
              <w:spacing w:after="0" w:line="240"/>
              <w:jc w:val="left"/>
            </w:pPr>
            <w:r>
              <w:rPr>
                <w:rFonts w:ascii="Times New Roman" w:cs="Times New Roman" w:eastAsia="Times New Roman" w:hAnsi="Times New Roman"/>
                <w:sz w:val="20"/>
                <w:szCs w:val="20"/>
              </w:rPr>
              <w:t xml:space="preserve">Tamaño máximo de archivo</w:t>
            </w:r>
          </w:p>
        </w:tc>
        <w:tc>
          <w:tcPr>
            <w:tcW w:type="dxa" w:w="2200"/>
            <w:tcBorders>
              <w:top w:val="single" w:color="000000" w:sz="8"/>
              <w:left w:val="single" w:color="000000" w:sz="8"/>
              <w:bottom w:val="single" w:color="000000" w:sz="8"/>
              <w:right w:val="single" w:color="000000" w:sz="8"/>
            </w:tcBorders>
            <w:tcMar>
              <w:top w:type="dxa" w:w="40"/>
              <w:left w:type="dxa" w:w="80"/>
              <w:bottom w:type="dxa" w:w="40"/>
              <w:right w:type="dxa" w:w="80"/>
            </w:tcMar>
            <w:vAlign w:val="center"/>
          </w:tcPr>
          <w:p>
            <w:pPr>
              <w:keepNext/>
              <w:spacing w:after="0" w:line="240"/>
              <w:jc w:val="left"/>
            </w:pPr>
            <w:r>
              <w:rPr>
                <w:rFonts w:ascii="Times New Roman" w:cs="Times New Roman" w:eastAsia="Times New Roman" w:hAnsi="Times New Roman"/>
                <w:sz w:val="20"/>
                <w:szCs w:val="20"/>
              </w:rPr>
              <w:t xml:space="preserve">2 GB (4 GB con clusters de 64 KB)</w:t>
            </w:r>
          </w:p>
        </w:tc>
        <w:tc>
          <w:tcPr>
            <w:tcW w:type="dxa" w:w="2300"/>
            <w:tcBorders>
              <w:top w:val="single" w:color="000000" w:sz="8"/>
              <w:left w:val="single" w:color="000000" w:sz="8"/>
              <w:bottom w:val="single" w:color="000000" w:sz="8"/>
              <w:right w:val="single" w:color="000000" w:sz="8"/>
            </w:tcBorders>
            <w:tcMar>
              <w:top w:type="dxa" w:w="40"/>
              <w:left w:type="dxa" w:w="80"/>
              <w:bottom w:type="dxa" w:w="40"/>
              <w:right w:type="dxa" w:w="80"/>
            </w:tcMar>
            <w:vAlign w:val="center"/>
          </w:tcPr>
          <w:p>
            <w:pPr>
              <w:keepNext/>
              <w:spacing w:after="0" w:line="240"/>
              <w:jc w:val="left"/>
            </w:pPr>
            <w:r>
              <w:rPr>
                <w:rFonts w:ascii="Times New Roman" w:cs="Times New Roman" w:eastAsia="Times New Roman" w:hAnsi="Times New Roman"/>
                <w:sz w:val="20"/>
                <w:szCs w:val="20"/>
              </w:rPr>
              <w:t xml:space="preserve">4 GB - 1 byte</w:t>
            </w:r>
          </w:p>
        </w:tc>
        <w:tc>
          <w:tcPr>
            <w:tcW w:type="dxa" w:w="2760"/>
            <w:tcBorders>
              <w:top w:val="single" w:color="000000" w:sz="8"/>
              <w:left w:val="single" w:color="000000" w:sz="8"/>
              <w:bottom w:val="single" w:color="000000" w:sz="8"/>
              <w:right w:val="single" w:color="000000" w:sz="8"/>
            </w:tcBorders>
            <w:tcMar>
              <w:top w:type="dxa" w:w="40"/>
              <w:left w:type="dxa" w:w="80"/>
              <w:bottom w:type="dxa" w:w="40"/>
              <w:right w:type="dxa" w:w="80"/>
            </w:tcMar>
            <w:vAlign w:val="center"/>
          </w:tcPr>
          <w:p>
            <w:pPr>
              <w:keepNext/>
              <w:spacing w:after="0" w:line="240"/>
              <w:jc w:val="left"/>
            </w:pPr>
            <w:r>
              <w:rPr>
                <w:rFonts w:ascii="Times New Roman" w:cs="Times New Roman" w:eastAsia="Times New Roman" w:hAnsi="Times New Roman"/>
                <w:sz w:val="20"/>
                <w:szCs w:val="20"/>
              </w:rPr>
              <w:t xml:space="preserve">16 TB o más (límite práctico de la implementación)</w:t>
            </w:r>
          </w:p>
        </w:tc>
      </w:tr>
      <w:tr>
        <w:trPr>
          <w:cantSplit/>
        </w:trPr>
        <w:tc>
          <w:tcPr>
            <w:tcW w:type="dxa" w:w="2100"/>
            <w:tcBorders>
              <w:top w:val="single" w:color="000000" w:sz="8"/>
              <w:left w:val="single" w:color="000000" w:sz="8"/>
              <w:bottom w:val="single" w:color="000000" w:sz="8"/>
              <w:right w:val="single" w:color="000000" w:sz="8"/>
            </w:tcBorders>
            <w:tcMar>
              <w:top w:type="dxa" w:w="40"/>
              <w:left w:type="dxa" w:w="80"/>
              <w:bottom w:type="dxa" w:w="40"/>
              <w:right w:type="dxa" w:w="80"/>
            </w:tcMar>
            <w:vAlign w:val="center"/>
          </w:tcPr>
          <w:p>
            <w:pPr>
              <w:keepNext/>
              <w:spacing w:after="0" w:line="240"/>
              <w:jc w:val="left"/>
            </w:pPr>
            <w:r>
              <w:rPr>
                <w:rFonts w:ascii="Times New Roman" w:cs="Times New Roman" w:eastAsia="Times New Roman" w:hAnsi="Times New Roman"/>
                <w:sz w:val="20"/>
                <w:szCs w:val="20"/>
              </w:rPr>
              <w:t xml:space="preserve">Directorio raíz</w:t>
            </w:r>
          </w:p>
        </w:tc>
        <w:tc>
          <w:tcPr>
            <w:tcW w:type="dxa" w:w="2200"/>
            <w:tcBorders>
              <w:top w:val="single" w:color="000000" w:sz="8"/>
              <w:left w:val="single" w:color="000000" w:sz="8"/>
              <w:bottom w:val="single" w:color="000000" w:sz="8"/>
              <w:right w:val="single" w:color="000000" w:sz="8"/>
            </w:tcBorders>
            <w:tcMar>
              <w:top w:type="dxa" w:w="40"/>
              <w:left w:type="dxa" w:w="80"/>
              <w:bottom w:type="dxa" w:w="40"/>
              <w:right w:type="dxa" w:w="80"/>
            </w:tcMar>
            <w:vAlign w:val="center"/>
          </w:tcPr>
          <w:p>
            <w:pPr>
              <w:keepNext/>
              <w:spacing w:after="0" w:line="240"/>
              <w:jc w:val="left"/>
            </w:pPr>
            <w:r>
              <w:rPr>
                <w:rFonts w:ascii="Times New Roman" w:cs="Times New Roman" w:eastAsia="Times New Roman" w:hAnsi="Times New Roman"/>
                <w:sz w:val="20"/>
                <w:szCs w:val="20"/>
              </w:rPr>
              <w:t xml:space="preserve">Zona fija de tamaño fijo</w:t>
            </w:r>
          </w:p>
        </w:tc>
        <w:tc>
          <w:tcPr>
            <w:tcW w:type="dxa" w:w="2300"/>
            <w:tcBorders>
              <w:top w:val="single" w:color="000000" w:sz="8"/>
              <w:left w:val="single" w:color="000000" w:sz="8"/>
              <w:bottom w:val="single" w:color="000000" w:sz="8"/>
              <w:right w:val="single" w:color="000000" w:sz="8"/>
            </w:tcBorders>
            <w:tcMar>
              <w:top w:type="dxa" w:w="40"/>
              <w:left w:type="dxa" w:w="80"/>
              <w:bottom w:type="dxa" w:w="40"/>
              <w:right w:type="dxa" w:w="80"/>
            </w:tcMar>
            <w:vAlign w:val="center"/>
          </w:tcPr>
          <w:p>
            <w:pPr>
              <w:keepNext/>
              <w:spacing w:after="0" w:line="240"/>
              <w:jc w:val="left"/>
            </w:pPr>
            <w:r>
              <w:rPr>
                <w:rFonts w:ascii="Times New Roman" w:cs="Times New Roman" w:eastAsia="Times New Roman" w:hAnsi="Times New Roman"/>
                <w:sz w:val="20"/>
                <w:szCs w:val="20"/>
              </w:rPr>
              <w:t xml:space="preserve">Cadena de clusters, como una carpeta</w:t>
            </w:r>
          </w:p>
        </w:tc>
        <w:tc>
          <w:tcPr>
            <w:tcW w:type="dxa" w:w="2760"/>
            <w:tcBorders>
              <w:top w:val="single" w:color="000000" w:sz="8"/>
              <w:left w:val="single" w:color="000000" w:sz="8"/>
              <w:bottom w:val="single" w:color="000000" w:sz="8"/>
              <w:right w:val="single" w:color="000000" w:sz="8"/>
            </w:tcBorders>
            <w:tcMar>
              <w:top w:type="dxa" w:w="40"/>
              <w:left w:type="dxa" w:w="80"/>
              <w:bottom w:type="dxa" w:w="40"/>
              <w:right w:type="dxa" w:w="80"/>
            </w:tcMar>
            <w:vAlign w:val="center"/>
          </w:tcPr>
          <w:p>
            <w:pPr>
              <w:keepNext/>
              <w:spacing w:after="0" w:line="240"/>
              <w:jc w:val="left"/>
            </w:pPr>
            <w:r>
              <w:rPr>
                <w:rFonts w:ascii="Times New Roman" w:cs="Times New Roman" w:eastAsia="Times New Roman" w:hAnsi="Times New Roman"/>
                <w:sz w:val="20"/>
                <w:szCs w:val="20"/>
              </w:rPr>
              <w:t xml:space="preserve">Registro 5 de la MFT</w:t>
            </w:r>
          </w:p>
        </w:tc>
      </w:tr>
      <w:tr>
        <w:trPr>
          <w:cantSplit/>
        </w:trPr>
        <w:tc>
          <w:tcPr>
            <w:tcW w:type="dxa" w:w="2100"/>
            <w:tcBorders>
              <w:top w:val="single" w:color="000000" w:sz="8"/>
              <w:left w:val="single" w:color="000000" w:sz="8"/>
              <w:bottom w:val="single" w:color="000000" w:sz="8"/>
              <w:right w:val="single" w:color="000000" w:sz="8"/>
            </w:tcBorders>
            <w:tcMar>
              <w:top w:type="dxa" w:w="40"/>
              <w:left w:type="dxa" w:w="80"/>
              <w:bottom w:type="dxa" w:w="40"/>
              <w:right w:type="dxa" w:w="80"/>
            </w:tcMar>
            <w:vAlign w:val="center"/>
          </w:tcPr>
          <w:p>
            <w:pPr>
              <w:keepNext/>
              <w:spacing w:after="0" w:line="240"/>
              <w:jc w:val="left"/>
            </w:pPr>
            <w:r>
              <w:rPr>
                <w:rFonts w:ascii="Times New Roman" w:cs="Times New Roman" w:eastAsia="Times New Roman" w:hAnsi="Times New Roman"/>
                <w:sz w:val="20"/>
                <w:szCs w:val="20"/>
              </w:rPr>
              <w:t xml:space="preserve">Ubicación de los datos</w:t>
            </w:r>
          </w:p>
        </w:tc>
        <w:tc>
          <w:tcPr>
            <w:tcW w:type="dxa" w:w="2200"/>
            <w:tcBorders>
              <w:top w:val="single" w:color="000000" w:sz="8"/>
              <w:left w:val="single" w:color="000000" w:sz="8"/>
              <w:bottom w:val="single" w:color="000000" w:sz="8"/>
              <w:right w:val="single" w:color="000000" w:sz="8"/>
            </w:tcBorders>
            <w:tcMar>
              <w:top w:type="dxa" w:w="40"/>
              <w:left w:type="dxa" w:w="80"/>
              <w:bottom w:type="dxa" w:w="40"/>
              <w:right w:type="dxa" w:w="80"/>
            </w:tcMar>
            <w:vAlign w:val="center"/>
          </w:tcPr>
          <w:p>
            <w:pPr>
              <w:keepNext/>
              <w:spacing w:after="0" w:line="240"/>
              <w:jc w:val="left"/>
            </w:pPr>
            <w:r>
              <w:rPr>
                <w:rFonts w:ascii="Times New Roman" w:cs="Times New Roman" w:eastAsia="Times New Roman" w:hAnsi="Times New Roman"/>
                <w:sz w:val="20"/>
                <w:szCs w:val="20"/>
              </w:rPr>
              <w:t xml:space="preserve">Cadena en la FAT</w:t>
            </w:r>
          </w:p>
        </w:tc>
        <w:tc>
          <w:tcPr>
            <w:tcW w:type="dxa" w:w="2300"/>
            <w:tcBorders>
              <w:top w:val="single" w:color="000000" w:sz="8"/>
              <w:left w:val="single" w:color="000000" w:sz="8"/>
              <w:bottom w:val="single" w:color="000000" w:sz="8"/>
              <w:right w:val="single" w:color="000000" w:sz="8"/>
            </w:tcBorders>
            <w:tcMar>
              <w:top w:type="dxa" w:w="40"/>
              <w:left w:type="dxa" w:w="80"/>
              <w:bottom w:type="dxa" w:w="40"/>
              <w:right w:type="dxa" w:w="80"/>
            </w:tcMar>
            <w:vAlign w:val="center"/>
          </w:tcPr>
          <w:p>
            <w:pPr>
              <w:keepNext/>
              <w:spacing w:after="0" w:line="240"/>
              <w:jc w:val="left"/>
            </w:pPr>
            <w:r>
              <w:rPr>
                <w:rFonts w:ascii="Times New Roman" w:cs="Times New Roman" w:eastAsia="Times New Roman" w:hAnsi="Times New Roman"/>
                <w:sz w:val="20"/>
                <w:szCs w:val="20"/>
              </w:rPr>
              <w:t xml:space="preserve">Cadena en la FAT</w:t>
            </w:r>
          </w:p>
        </w:tc>
        <w:tc>
          <w:tcPr>
            <w:tcW w:type="dxa" w:w="2760"/>
            <w:tcBorders>
              <w:top w:val="single" w:color="000000" w:sz="8"/>
              <w:left w:val="single" w:color="000000" w:sz="8"/>
              <w:bottom w:val="single" w:color="000000" w:sz="8"/>
              <w:right w:val="single" w:color="000000" w:sz="8"/>
            </w:tcBorders>
            <w:tcMar>
              <w:top w:type="dxa" w:w="40"/>
              <w:left w:type="dxa" w:w="80"/>
              <w:bottom w:type="dxa" w:w="40"/>
              <w:right w:type="dxa" w:w="80"/>
            </w:tcMar>
            <w:vAlign w:val="center"/>
          </w:tcPr>
          <w:p>
            <w:pPr>
              <w:keepNext/>
              <w:spacing w:after="0" w:line="240"/>
              <w:jc w:val="left"/>
            </w:pPr>
            <w:r>
              <w:rPr>
                <w:rFonts w:ascii="Times New Roman" w:cs="Times New Roman" w:eastAsia="Times New Roman" w:hAnsi="Times New Roman"/>
                <w:sz w:val="20"/>
                <w:szCs w:val="20"/>
              </w:rPr>
              <w:t xml:space="preserve">Data runs o dentro del registro</w:t>
            </w:r>
          </w:p>
        </w:tc>
      </w:tr>
      <w:tr>
        <w:trPr>
          <w:cantSplit/>
        </w:trPr>
        <w:tc>
          <w:tcPr>
            <w:tcW w:type="dxa" w:w="2100"/>
            <w:tcBorders>
              <w:top w:val="single" w:color="000000" w:sz="8"/>
              <w:left w:val="single" w:color="000000" w:sz="8"/>
              <w:bottom w:val="single" w:color="000000" w:sz="8"/>
              <w:right w:val="single" w:color="000000" w:sz="8"/>
            </w:tcBorders>
            <w:tcMar>
              <w:top w:type="dxa" w:w="40"/>
              <w:left w:type="dxa" w:w="80"/>
              <w:bottom w:type="dxa" w:w="40"/>
              <w:right w:type="dxa" w:w="80"/>
            </w:tcMar>
            <w:vAlign w:val="center"/>
          </w:tcPr>
          <w:p>
            <w:pPr>
              <w:keepNext/>
              <w:spacing w:after="0" w:line="240"/>
              <w:jc w:val="left"/>
            </w:pPr>
            <w:r>
              <w:rPr>
                <w:rFonts w:ascii="Times New Roman" w:cs="Times New Roman" w:eastAsia="Times New Roman" w:hAnsi="Times New Roman"/>
                <w:sz w:val="20"/>
                <w:szCs w:val="20"/>
              </w:rPr>
              <w:t xml:space="preserve">Permisos y journaling</w:t>
            </w:r>
          </w:p>
        </w:tc>
        <w:tc>
          <w:tcPr>
            <w:tcW w:type="dxa" w:w="2200"/>
            <w:tcBorders>
              <w:top w:val="single" w:color="000000" w:sz="8"/>
              <w:left w:val="single" w:color="000000" w:sz="8"/>
              <w:bottom w:val="single" w:color="000000" w:sz="8"/>
              <w:right w:val="single" w:color="000000" w:sz="8"/>
            </w:tcBorders>
            <w:tcMar>
              <w:top w:type="dxa" w:w="40"/>
              <w:left w:type="dxa" w:w="80"/>
              <w:bottom w:type="dxa" w:w="40"/>
              <w:right w:type="dxa" w:w="80"/>
            </w:tcMar>
            <w:vAlign w:val="center"/>
          </w:tcPr>
          <w:p>
            <w:pPr>
              <w:keepNext/>
              <w:spacing w:after="0" w:line="240"/>
              <w:jc w:val="left"/>
            </w:pPr>
            <w:r>
              <w:rPr>
                <w:rFonts w:ascii="Times New Roman" w:cs="Times New Roman" w:eastAsia="Times New Roman" w:hAnsi="Times New Roman"/>
                <w:sz w:val="20"/>
                <w:szCs w:val="20"/>
              </w:rPr>
              <w:t xml:space="preserve">No</w:t>
            </w:r>
          </w:p>
        </w:tc>
        <w:tc>
          <w:tcPr>
            <w:tcW w:type="dxa" w:w="2300"/>
            <w:tcBorders>
              <w:top w:val="single" w:color="000000" w:sz="8"/>
              <w:left w:val="single" w:color="000000" w:sz="8"/>
              <w:bottom w:val="single" w:color="000000" w:sz="8"/>
              <w:right w:val="single" w:color="000000" w:sz="8"/>
            </w:tcBorders>
            <w:tcMar>
              <w:top w:type="dxa" w:w="40"/>
              <w:left w:type="dxa" w:w="80"/>
              <w:bottom w:type="dxa" w:w="40"/>
              <w:right w:type="dxa" w:w="80"/>
            </w:tcMar>
            <w:vAlign w:val="center"/>
          </w:tcPr>
          <w:p>
            <w:pPr>
              <w:keepNext/>
              <w:spacing w:after="0" w:line="240"/>
              <w:jc w:val="left"/>
            </w:pPr>
            <w:r>
              <w:rPr>
                <w:rFonts w:ascii="Times New Roman" w:cs="Times New Roman" w:eastAsia="Times New Roman" w:hAnsi="Times New Roman"/>
                <w:sz w:val="20"/>
                <w:szCs w:val="20"/>
              </w:rPr>
              <w:t xml:space="preserve">No</w:t>
            </w:r>
          </w:p>
        </w:tc>
        <w:tc>
          <w:tcPr>
            <w:tcW w:type="dxa" w:w="2760"/>
            <w:tcBorders>
              <w:top w:val="single" w:color="000000" w:sz="8"/>
              <w:left w:val="single" w:color="000000" w:sz="8"/>
              <w:bottom w:val="single" w:color="000000" w:sz="8"/>
              <w:right w:val="single" w:color="000000" w:sz="8"/>
            </w:tcBorders>
            <w:tcMar>
              <w:top w:type="dxa" w:w="40"/>
              <w:left w:type="dxa" w:w="80"/>
              <w:bottom w:type="dxa" w:w="40"/>
              <w:right w:type="dxa" w:w="80"/>
            </w:tcMar>
            <w:vAlign w:val="center"/>
          </w:tcPr>
          <w:p>
            <w:pPr>
              <w:keepNext/>
              <w:spacing w:after="0" w:line="240"/>
              <w:jc w:val="left"/>
            </w:pPr>
            <w:r>
              <w:rPr>
                <w:rFonts w:ascii="Times New Roman" w:cs="Times New Roman" w:eastAsia="Times New Roman" w:hAnsi="Times New Roman"/>
                <w:sz w:val="20"/>
                <w:szCs w:val="20"/>
              </w:rPr>
              <w:t xml:space="preserve">Sí (ACL y $LogFile)</w:t>
            </w:r>
          </w:p>
        </w:tc>
      </w:tr>
      <w:tr>
        <w:trPr>
          <w:cantSplit/>
        </w:trPr>
        <w:tc>
          <w:tcPr>
            <w:tcW w:type="dxa" w:w="2100"/>
            <w:tcBorders>
              <w:top w:val="single" w:color="000000" w:sz="8"/>
              <w:left w:val="single" w:color="000000" w:sz="8"/>
              <w:bottom w:val="single" w:color="000000" w:sz="8"/>
              <w:right w:val="single" w:color="000000" w:sz="8"/>
            </w:tcBorders>
            <w:tcMar>
              <w:top w:type="dxa" w:w="40"/>
              <w:left w:type="dxa" w:w="80"/>
              <w:bottom w:type="dxa" w:w="40"/>
              <w:right w:type="dxa" w:w="80"/>
            </w:tcMar>
            <w:vAlign w:val="center"/>
          </w:tcPr>
          <w:p>
            <w:pPr>
              <w:keepNext w:val="false"/>
              <w:spacing w:after="0" w:line="240"/>
              <w:jc w:val="left"/>
            </w:pPr>
            <w:r>
              <w:rPr>
                <w:rFonts w:ascii="Times New Roman" w:cs="Times New Roman" w:eastAsia="Times New Roman" w:hAnsi="Times New Roman"/>
                <w:sz w:val="20"/>
                <w:szCs w:val="20"/>
              </w:rPr>
              <w:t xml:space="preserve">Nombres</w:t>
            </w:r>
          </w:p>
        </w:tc>
        <w:tc>
          <w:tcPr>
            <w:tcW w:type="dxa" w:w="2200"/>
            <w:tcBorders>
              <w:top w:val="single" w:color="000000" w:sz="8"/>
              <w:left w:val="single" w:color="000000" w:sz="8"/>
              <w:bottom w:val="single" w:color="000000" w:sz="8"/>
              <w:right w:val="single" w:color="000000" w:sz="8"/>
            </w:tcBorders>
            <w:tcMar>
              <w:top w:type="dxa" w:w="40"/>
              <w:left w:type="dxa" w:w="80"/>
              <w:bottom w:type="dxa" w:w="40"/>
              <w:right w:type="dxa" w:w="80"/>
            </w:tcMar>
            <w:vAlign w:val="center"/>
          </w:tcPr>
          <w:p>
            <w:pPr>
              <w:keepNext w:val="false"/>
              <w:spacing w:after="0" w:line="240"/>
              <w:jc w:val="left"/>
            </w:pPr>
            <w:r>
              <w:rPr>
                <w:rFonts w:ascii="Times New Roman" w:cs="Times New Roman" w:eastAsia="Times New Roman" w:hAnsi="Times New Roman"/>
                <w:sz w:val="20"/>
                <w:szCs w:val="20"/>
              </w:rPr>
              <w:t xml:space="preserve">8.3 (+ nombres largos)</w:t>
            </w:r>
          </w:p>
        </w:tc>
        <w:tc>
          <w:tcPr>
            <w:tcW w:type="dxa" w:w="2300"/>
            <w:tcBorders>
              <w:top w:val="single" w:color="000000" w:sz="8"/>
              <w:left w:val="single" w:color="000000" w:sz="8"/>
              <w:bottom w:val="single" w:color="000000" w:sz="8"/>
              <w:right w:val="single" w:color="000000" w:sz="8"/>
            </w:tcBorders>
            <w:tcMar>
              <w:top w:type="dxa" w:w="40"/>
              <w:left w:type="dxa" w:w="80"/>
              <w:bottom w:type="dxa" w:w="40"/>
              <w:right w:type="dxa" w:w="80"/>
            </w:tcMar>
            <w:vAlign w:val="center"/>
          </w:tcPr>
          <w:p>
            <w:pPr>
              <w:keepNext w:val="false"/>
              <w:spacing w:after="0" w:line="240"/>
              <w:jc w:val="left"/>
            </w:pPr>
            <w:r>
              <w:rPr>
                <w:rFonts w:ascii="Times New Roman" w:cs="Times New Roman" w:eastAsia="Times New Roman" w:hAnsi="Times New Roman"/>
                <w:sz w:val="20"/>
                <w:szCs w:val="20"/>
              </w:rPr>
              <w:t xml:space="preserve">8.3 (+ nombres largos)</w:t>
            </w:r>
          </w:p>
        </w:tc>
        <w:tc>
          <w:tcPr>
            <w:tcW w:type="dxa" w:w="2760"/>
            <w:tcBorders>
              <w:top w:val="single" w:color="000000" w:sz="8"/>
              <w:left w:val="single" w:color="000000" w:sz="8"/>
              <w:bottom w:val="single" w:color="000000" w:sz="8"/>
              <w:right w:val="single" w:color="000000" w:sz="8"/>
            </w:tcBorders>
            <w:tcMar>
              <w:top w:type="dxa" w:w="40"/>
              <w:left w:type="dxa" w:w="80"/>
              <w:bottom w:type="dxa" w:w="40"/>
              <w:right w:type="dxa" w:w="80"/>
            </w:tcMar>
            <w:vAlign w:val="center"/>
          </w:tcPr>
          <w:p>
            <w:pPr>
              <w:keepNext w:val="false"/>
              <w:spacing w:after="0" w:line="240"/>
              <w:jc w:val="left"/>
            </w:pPr>
            <w:r>
              <w:rPr>
                <w:rFonts w:ascii="Times New Roman" w:cs="Times New Roman" w:eastAsia="Times New Roman" w:hAnsi="Times New Roman"/>
                <w:sz w:val="20"/>
                <w:szCs w:val="20"/>
              </w:rPr>
              <w:t xml:space="preserve">Unicode, hasta 255 caracteres</w:t>
            </w:r>
          </w:p>
        </w:tc>
      </w:tr>
    </w:tbl>
    <w:p>
      <w:pPr>
        <w:spacing w:after="160" w:line="240"/>
      </w:pPr>
    </w:p>
    <w:p>
      <w:pPr>
        <w:keepNext/>
        <w:spacing w:after="0" w:before="120" w:line="360"/>
        <w:jc w:val="left"/>
      </w:pPr>
      <w:r>
        <w:rPr>
          <w:rFonts w:ascii="Times New Roman" w:cs="Times New Roman" w:eastAsia="Times New Roman" w:hAnsi="Times New Roman"/>
          <w:b/>
          <w:bCs/>
          <w:sz w:val="24"/>
          <w:szCs w:val="24"/>
        </w:rPr>
        <w:t xml:space="preserve">Metadatos</w:t>
      </w:r>
    </w:p>
    <w:p>
      <w:pPr>
        <w:spacing w:after="0" w:line="360"/>
        <w:ind w:firstLine="720"/>
        <w:jc w:val="left"/>
      </w:pPr>
      <w:r>
        <w:rPr>
          <w:rFonts w:ascii="Times New Roman" w:cs="Times New Roman" w:eastAsia="Times New Roman" w:hAnsi="Times New Roman"/>
          <w:sz w:val="24"/>
          <w:szCs w:val="24"/>
        </w:rPr>
        <w:t xml:space="preserve">Los metadatos son datos sobre los datos: describen un archivo sin ser parte de su contenido. Son necesarios porque, sin saber el nombre, el tamaño y la ubicación de un archivo, el sistema no podría encontrarlo ni protegerlo.</w:t>
      </w:r>
    </w:p>
    <w:p>
      <w:pPr>
        <w:keepNext/>
        <w:spacing w:after="0" w:before="120" w:line="360"/>
        <w:jc w:val="left"/>
      </w:pPr>
      <w:r>
        <w:rPr>
          <w:rFonts w:ascii="Times New Roman" w:cs="Times New Roman" w:eastAsia="Times New Roman" w:hAnsi="Times New Roman"/>
          <w:b/>
          <w:bCs/>
          <w:sz w:val="24"/>
          <w:szCs w:val="24"/>
        </w:rPr>
        <w:t xml:space="preserve">Sectores, clusters, archivos y directorios</w:t>
      </w:r>
    </w:p>
    <w:p>
      <w:pPr>
        <w:spacing w:after="0" w:line="360"/>
        <w:ind w:firstLine="720"/>
        <w:jc w:val="left"/>
      </w:pPr>
      <w:r>
        <w:rPr>
          <w:rFonts w:ascii="Times New Roman" w:cs="Times New Roman" w:eastAsia="Times New Roman" w:hAnsi="Times New Roman"/>
          <w:sz w:val="24"/>
          <w:szCs w:val="24"/>
        </w:rPr>
        <w:t xml:space="preserve">El </w:t>
      </w:r>
      <w:r>
        <w:rPr>
          <w:rFonts w:ascii="Times New Roman" w:cs="Times New Roman" w:eastAsia="Times New Roman" w:hAnsi="Times New Roman"/>
          <w:b/>
          <w:bCs/>
          <w:sz w:val="24"/>
          <w:szCs w:val="24"/>
        </w:rPr>
        <w:t xml:space="preserve">sector</w:t>
      </w:r>
      <w:r>
        <w:rPr>
          <w:rFonts w:ascii="Times New Roman" w:cs="Times New Roman" w:eastAsia="Times New Roman" w:hAnsi="Times New Roman"/>
          <w:sz w:val="24"/>
          <w:szCs w:val="24"/>
        </w:rPr>
        <w:t xml:space="preserve"> es la unidad mínima de lectura del disco (512 bytes en esta imagen). El </w:t>
      </w:r>
      <w:r>
        <w:rPr>
          <w:rFonts w:ascii="Times New Roman" w:cs="Times New Roman" w:eastAsia="Times New Roman" w:hAnsi="Times New Roman"/>
          <w:b/>
          <w:bCs/>
          <w:sz w:val="24"/>
          <w:szCs w:val="24"/>
        </w:rPr>
        <w:t xml:space="preserve">cluster</w:t>
      </w:r>
      <w:r>
        <w:rPr>
          <w:rFonts w:ascii="Times New Roman" w:cs="Times New Roman" w:eastAsia="Times New Roman" w:hAnsi="Times New Roman"/>
          <w:sz w:val="24"/>
          <w:szCs w:val="24"/>
        </w:rPr>
        <w:t xml:space="preserve"> agrupa varios sectores y es la unidad mínima que se asigna a un archivo (8 sectores = 4096 bytes). Un </w:t>
      </w:r>
      <w:r>
        <w:rPr>
          <w:rFonts w:ascii="Times New Roman" w:cs="Times New Roman" w:eastAsia="Times New Roman" w:hAnsi="Times New Roman"/>
          <w:b/>
          <w:bCs/>
          <w:sz w:val="24"/>
          <w:szCs w:val="24"/>
        </w:rPr>
        <w:t xml:space="preserve">archivo</w:t>
      </w:r>
      <w:r>
        <w:rPr>
          <w:rFonts w:ascii="Times New Roman" w:cs="Times New Roman" w:eastAsia="Times New Roman" w:hAnsi="Times New Roman"/>
          <w:sz w:val="24"/>
          <w:szCs w:val="24"/>
        </w:rPr>
        <w:t xml:space="preserve"> ocupa uno o más clusters, o ninguno si es tan pequeño que cabe en su registro de la MFT. Un </w:t>
      </w:r>
      <w:r>
        <w:rPr>
          <w:rFonts w:ascii="Times New Roman" w:cs="Times New Roman" w:eastAsia="Times New Roman" w:hAnsi="Times New Roman"/>
          <w:b/>
          <w:bCs/>
          <w:sz w:val="24"/>
          <w:szCs w:val="24"/>
        </w:rPr>
        <w:t xml:space="preserve">directorio</w:t>
      </w:r>
      <w:r>
        <w:rPr>
          <w:rFonts w:ascii="Times New Roman" w:cs="Times New Roman" w:eastAsia="Times New Roman" w:hAnsi="Times New Roman"/>
          <w:sz w:val="24"/>
          <w:szCs w:val="24"/>
        </w:rPr>
        <w:t xml:space="preserve"> es un archivo especial cuyo contenido es un índice de nombres que apuntan a otros registros.</w:t>
      </w:r>
    </w:p>
    <w:p>
      <w:pPr>
        <w:keepNext/>
        <w:spacing w:after="0" w:before="120" w:line="360"/>
        <w:jc w:val="left"/>
      </w:pPr>
      <w:r>
        <w:rPr>
          <w:rFonts w:ascii="Times New Roman" w:cs="Times New Roman" w:eastAsia="Times New Roman" w:hAnsi="Times New Roman"/>
          <w:b/>
          <w:bCs/>
          <w:sz w:val="24"/>
          <w:szCs w:val="24"/>
        </w:rPr>
        <w:t xml:space="preserve">MFT, atributos y registros de directorio</w:t>
      </w:r>
    </w:p>
    <w:p>
      <w:pPr>
        <w:pStyle w:val="ListParagraph"/>
        <w:numPr>
          <w:ilvl w:val="0"/>
          <w:numId w:val="2"/>
        </w:numPr>
        <w:spacing w:after="0" w:line="360"/>
      </w:pPr>
      <w:r>
        <w:rPr>
          <w:rFonts w:ascii="Times New Roman" w:cs="Times New Roman" w:eastAsia="Times New Roman" w:hAnsi="Times New Roman"/>
          <w:b/>
          <w:bCs/>
          <w:sz w:val="24"/>
          <w:szCs w:val="24"/>
        </w:rPr>
        <w:t xml:space="preserve">MFT (Master File Table).</w:t>
      </w:r>
      <w:r>
        <w:rPr>
          <w:rFonts w:ascii="Times New Roman" w:cs="Times New Roman" w:eastAsia="Times New Roman" w:hAnsi="Times New Roman"/>
          <w:sz w:val="24"/>
          <w:szCs w:val="24"/>
        </w:rPr>
        <w:t xml:space="preserve"> Es la tabla central de NTFS. Tiene un registro de tamaño fijo (1024 bytes) por cada archivo y carpeta, y es en sí misma un archivo: el registro 0 (</w:t>
      </w:r>
      <w:r>
        <w:rPr>
          <w:rFonts w:ascii="Consolas" w:cs="Consolas" w:eastAsia="Consolas" w:hAnsi="Consolas"/>
          <w:sz w:val="22"/>
          <w:szCs w:val="22"/>
        </w:rPr>
        <w:t xml:space="preserve">$MFT</w:t>
      </w:r>
      <w:r>
        <w:rPr>
          <w:rFonts w:ascii="Times New Roman" w:cs="Times New Roman" w:eastAsia="Times New Roman" w:hAnsi="Times New Roman"/>
          <w:sz w:val="24"/>
          <w:szCs w:val="24"/>
        </w:rPr>
        <w:t xml:space="preserve">) describe dónde está la propia MFT.</w:t>
      </w:r>
    </w:p>
    <w:p>
      <w:pPr>
        <w:pStyle w:val="ListParagraph"/>
        <w:numPr>
          <w:ilvl w:val="0"/>
          <w:numId w:val="2"/>
        </w:numPr>
        <w:spacing w:after="0" w:line="360"/>
      </w:pPr>
      <w:r>
        <w:rPr>
          <w:rFonts w:ascii="Times New Roman" w:cs="Times New Roman" w:eastAsia="Times New Roman" w:hAnsi="Times New Roman"/>
          <w:b/>
          <w:bCs/>
          <w:sz w:val="24"/>
          <w:szCs w:val="24"/>
        </w:rPr>
        <w:t xml:space="preserve">Atributos.</w:t>
      </w:r>
      <w:r>
        <w:rPr>
          <w:rFonts w:ascii="Times New Roman" w:cs="Times New Roman" w:eastAsia="Times New Roman" w:hAnsi="Times New Roman"/>
          <w:sz w:val="24"/>
          <w:szCs w:val="24"/>
        </w:rPr>
        <w:t xml:space="preserve"> Todo lo que se sabe de un archivo se guarda como atributos dentro de su registro: </w:t>
      </w:r>
      <w:r>
        <w:rPr>
          <w:rFonts w:ascii="Consolas" w:cs="Consolas" w:eastAsia="Consolas" w:hAnsi="Consolas"/>
          <w:sz w:val="22"/>
          <w:szCs w:val="22"/>
        </w:rPr>
        <w:t xml:space="preserve">$STANDARD_INFORMATION</w:t>
      </w:r>
      <w:r>
        <w:rPr>
          <w:rFonts w:ascii="Times New Roman" w:cs="Times New Roman" w:eastAsia="Times New Roman" w:hAnsi="Times New Roman"/>
          <w:sz w:val="24"/>
          <w:szCs w:val="24"/>
        </w:rPr>
        <w:t xml:space="preserve"> (fechas), </w:t>
      </w:r>
      <w:r>
        <w:rPr>
          <w:rFonts w:ascii="Consolas" w:cs="Consolas" w:eastAsia="Consolas" w:hAnsi="Consolas"/>
          <w:sz w:val="22"/>
          <w:szCs w:val="22"/>
        </w:rPr>
        <w:t xml:space="preserve">$FILE_NAME</w:t>
      </w:r>
      <w:r>
        <w:rPr>
          <w:rFonts w:ascii="Times New Roman" w:cs="Times New Roman" w:eastAsia="Times New Roman" w:hAnsi="Times New Roman"/>
          <w:sz w:val="24"/>
          <w:szCs w:val="24"/>
        </w:rPr>
        <w:t xml:space="preserve"> (nombre y carpeta padre), </w:t>
      </w:r>
      <w:r>
        <w:rPr>
          <w:rFonts w:ascii="Consolas" w:cs="Consolas" w:eastAsia="Consolas" w:hAnsi="Consolas"/>
          <w:sz w:val="22"/>
          <w:szCs w:val="22"/>
        </w:rPr>
        <w:t xml:space="preserve">$DATA</w:t>
      </w:r>
      <w:r>
        <w:rPr>
          <w:rFonts w:ascii="Times New Roman" w:cs="Times New Roman" w:eastAsia="Times New Roman" w:hAnsi="Times New Roman"/>
          <w:sz w:val="24"/>
          <w:szCs w:val="24"/>
        </w:rPr>
        <w:t xml:space="preserve"> (contenido), entre otros. Un atributo es </w:t>
      </w:r>
      <w:r>
        <w:rPr>
          <w:rFonts w:ascii="Times New Roman" w:cs="Times New Roman" w:eastAsia="Times New Roman" w:hAnsi="Times New Roman"/>
          <w:b/>
          <w:bCs/>
          <w:sz w:val="24"/>
          <w:szCs w:val="24"/>
        </w:rPr>
        <w:t xml:space="preserve">residente</w:t>
      </w:r>
      <w:r>
        <w:rPr>
          <w:rFonts w:ascii="Times New Roman" w:cs="Times New Roman" w:eastAsia="Times New Roman" w:hAnsi="Times New Roman"/>
          <w:sz w:val="24"/>
          <w:szCs w:val="24"/>
        </w:rPr>
        <w:t xml:space="preserve"> si su contenido está dentro del registro y </w:t>
      </w:r>
      <w:r>
        <w:rPr>
          <w:rFonts w:ascii="Times New Roman" w:cs="Times New Roman" w:eastAsia="Times New Roman" w:hAnsi="Times New Roman"/>
          <w:b/>
          <w:bCs/>
          <w:sz w:val="24"/>
          <w:szCs w:val="24"/>
        </w:rPr>
        <w:t xml:space="preserve">no residente</w:t>
      </w:r>
      <w:r>
        <w:rPr>
          <w:rFonts w:ascii="Times New Roman" w:cs="Times New Roman" w:eastAsia="Times New Roman" w:hAnsi="Times New Roman"/>
          <w:sz w:val="24"/>
          <w:szCs w:val="24"/>
        </w:rPr>
        <w:t xml:space="preserve"> si el registro solo guarda dónde están sus clusters.</w:t>
      </w:r>
    </w:p>
    <w:p>
      <w:pPr>
        <w:pStyle w:val="ListParagraph"/>
        <w:numPr>
          <w:ilvl w:val="0"/>
          <w:numId w:val="2"/>
        </w:numPr>
        <w:spacing w:after="0" w:line="360"/>
      </w:pPr>
      <w:r>
        <w:rPr>
          <w:rFonts w:ascii="Times New Roman" w:cs="Times New Roman" w:eastAsia="Times New Roman" w:hAnsi="Times New Roman"/>
          <w:b/>
          <w:bCs/>
          <w:sz w:val="24"/>
          <w:szCs w:val="24"/>
        </w:rPr>
        <w:t xml:space="preserve">Registros de directorio.</w:t>
      </w:r>
      <w:r>
        <w:rPr>
          <w:rFonts w:ascii="Times New Roman" w:cs="Times New Roman" w:eastAsia="Times New Roman" w:hAnsi="Times New Roman"/>
          <w:sz w:val="24"/>
          <w:szCs w:val="24"/>
        </w:rPr>
        <w:t xml:space="preserve"> Una carpeta guarda sus entradas en los atributos de índice </w:t>
      </w:r>
      <w:r>
        <w:rPr>
          <w:rFonts w:ascii="Consolas" w:cs="Consolas" w:eastAsia="Consolas" w:hAnsi="Consolas"/>
          <w:sz w:val="22"/>
          <w:szCs w:val="22"/>
        </w:rPr>
        <w:t xml:space="preserve">$INDEX_ROOT</w:t>
      </w:r>
      <w:r>
        <w:rPr>
          <w:rFonts w:ascii="Times New Roman" w:cs="Times New Roman" w:eastAsia="Times New Roman" w:hAnsi="Times New Roman"/>
          <w:sz w:val="24"/>
          <w:szCs w:val="24"/>
        </w:rPr>
        <w:t xml:space="preserve"> y, si no caben, </w:t>
      </w:r>
      <w:r>
        <w:rPr>
          <w:rFonts w:ascii="Consolas" w:cs="Consolas" w:eastAsia="Consolas" w:hAnsi="Consolas"/>
          <w:sz w:val="22"/>
          <w:szCs w:val="22"/>
        </w:rPr>
        <w:t xml:space="preserve">$INDEX_ALLOCATION</w:t>
      </w:r>
      <w:r>
        <w:rPr>
          <w:rFonts w:ascii="Times New Roman" w:cs="Times New Roman" w:eastAsia="Times New Roman" w:hAnsi="Times New Roman"/>
          <w:sz w:val="24"/>
          <w:szCs w:val="24"/>
        </w:rPr>
        <w:t xml:space="preserve">. Cada entrada tiene el nombre del hijo y el número de su registro en la MFT.</w:t>
      </w:r>
    </w:p>
    <w:p>
      <w:pPr>
        <w:spacing w:after="0" w:line="360"/>
        <w:ind w:firstLine="720"/>
        <w:jc w:val="left"/>
      </w:pPr>
      <w:r>
        <w:rPr>
          <w:rFonts w:ascii="Times New Roman" w:cs="Times New Roman" w:eastAsia="Times New Roman" w:hAnsi="Times New Roman"/>
          <w:sz w:val="24"/>
          <w:szCs w:val="24"/>
        </w:rPr>
        <w:t xml:space="preserve">Por eso NTFS no guarda todo en una sola estructura: el nombre y las fechas están en atributos del registro, el índice de la carpeta padre apunta a ese registro, y el contenido puede estar dentro del registro o en clusters aparte, según su tamaño.</w:t>
      </w:r>
    </w:p>
    <w:p>
      <w:pPr>
        <w:keepNext/>
        <w:spacing w:after="0" w:before="120" w:line="276"/>
      </w:pPr>
      <w:r>
        <w:rPr>
          <w:rFonts w:ascii="Times New Roman" w:cs="Times New Roman" w:eastAsia="Times New Roman" w:hAnsi="Times New Roman"/>
          <w:b/>
          <w:bCs/>
          <w:sz w:val="24"/>
          <w:szCs w:val="24"/>
        </w:rPr>
        <w:t xml:space="preserve">Figura 1</w:t>
      </w:r>
    </w:p>
    <w:p>
      <w:pPr>
        <w:keepNext/>
        <w:spacing w:after="80" w:line="276"/>
      </w:pPr>
      <w:r>
        <w:rPr>
          <w:rFonts w:ascii="Times New Roman" w:cs="Times New Roman" w:eastAsia="Times New Roman" w:hAnsi="Times New Roman"/>
          <w:i/>
          <w:iCs/>
          <w:sz w:val="24"/>
          <w:szCs w:val="24"/>
        </w:rPr>
        <w:t xml:space="preserve">Organización lógica del disco y del volumen NTFS de la imagen</w:t>
      </w:r>
    </w:p>
    <w:p>
      <w:pPr>
        <w:spacing w:after="160" w:before="40"/>
        <w:jc w:val="center"/>
      </w:pPr>
      <w:r>
        <w:drawing>
          <wp:inline distT="0" distB="0" distL="0" distR="0">
            <wp:extent cx="1752600" cy="6400800"/>
            <wp:effectExtent t="0" r="0" b="0" l="0"/>
            <wp:docPr id="2" name="ntfs_d2.png" descr="Organización lógica del disco y del volumen NTFS de la imagen" title="Organización lógica del disco y del volumen NTFS de la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752600" cy="6400800"/>
                    </a:xfrm>
                    <a:prstGeom prst="rect">
                      <a:avLst/>
                    </a:prstGeom>
                  </pic:spPr>
                </pic:pic>
              </a:graphicData>
            </a:graphic>
          </wp:inline>
        </w:drawing>
      </w:r>
    </w:p>
    <w:p>
      <w:pPr>
        <w:keepNext/>
        <w:spacing w:after="0" w:before="240" w:line="360"/>
        <w:jc w:val="center"/>
      </w:pPr>
      <w:r>
        <w:rPr>
          <w:rFonts w:ascii="Times New Roman" w:cs="Times New Roman" w:eastAsia="Times New Roman" w:hAnsi="Times New Roman"/>
          <w:b/>
          <w:bCs/>
          <w:sz w:val="24"/>
          <w:szCs w:val="24"/>
        </w:rPr>
        <w:t xml:space="preserve">Herramientas, materiales y precauciones</w:t>
      </w:r>
    </w:p>
    <w:p>
      <w:pPr>
        <w:keepNext/>
        <w:spacing w:after="0" w:before="120" w:line="276"/>
      </w:pPr>
      <w:r>
        <w:rPr>
          <w:rFonts w:ascii="Times New Roman" w:cs="Times New Roman" w:eastAsia="Times New Roman" w:hAnsi="Times New Roman"/>
          <w:b/>
          <w:bCs/>
          <w:sz w:val="24"/>
          <w:szCs w:val="24"/>
        </w:rPr>
        <w:t xml:space="preserve">Tabla 2</w:t>
      </w:r>
    </w:p>
    <w:p>
      <w:pPr>
        <w:keepNext/>
        <w:spacing w:after="80" w:line="276"/>
      </w:pPr>
      <w:r>
        <w:rPr>
          <w:rFonts w:ascii="Times New Roman" w:cs="Times New Roman" w:eastAsia="Times New Roman" w:hAnsi="Times New Roman"/>
          <w:i/>
          <w:iCs/>
          <w:sz w:val="24"/>
          <w:szCs w:val="24"/>
        </w:rPr>
        <w:t xml:space="preserve">Herramientas utilizadas</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rPr>
          <w:cantSplit/>
          <w:tblHeader/>
        </w:trPr>
        <w:tc>
          <w:tcPr>
            <w:tcW w:type="dxa" w:w="3800"/>
            <w:tcBorders>
              <w:top w:val="single" w:color="000000" w:sz="8"/>
              <w:left w:val="single" w:color="000000" w:sz="8"/>
              <w:bottom w:val="single" w:color="000000" w:sz="8"/>
              <w:right w:val="single" w:color="000000" w:sz="8"/>
            </w:tcBorders>
            <w:tcMar>
              <w:top w:type="dxa" w:w="40"/>
              <w:left w:type="dxa" w:w="80"/>
              <w:bottom w:type="dxa" w:w="40"/>
              <w:right w:type="dxa" w:w="80"/>
            </w:tcMar>
            <w:vAlign w:val="center"/>
          </w:tcPr>
          <w:p>
            <w:pPr>
              <w:keepNext/>
              <w:spacing w:after="0" w:line="240"/>
              <w:jc w:val="left"/>
            </w:pPr>
            <w:r>
              <w:rPr>
                <w:rFonts w:ascii="Times New Roman" w:cs="Times New Roman" w:eastAsia="Times New Roman" w:hAnsi="Times New Roman"/>
                <w:b/>
                <w:bCs/>
                <w:sz w:val="20"/>
                <w:szCs w:val="20"/>
              </w:rPr>
              <w:t xml:space="preserve">Herramienta</w:t>
            </w:r>
          </w:p>
        </w:tc>
        <w:tc>
          <w:tcPr>
            <w:tcW w:type="dxa" w:w="5560"/>
            <w:tcBorders>
              <w:top w:val="single" w:color="000000" w:sz="8"/>
              <w:left w:val="single" w:color="000000" w:sz="8"/>
              <w:bottom w:val="single" w:color="000000" w:sz="8"/>
              <w:right w:val="single" w:color="000000" w:sz="8"/>
            </w:tcBorders>
            <w:tcMar>
              <w:top w:type="dxa" w:w="40"/>
              <w:left w:type="dxa" w:w="80"/>
              <w:bottom w:type="dxa" w:w="40"/>
              <w:right w:type="dxa" w:w="80"/>
            </w:tcMar>
            <w:vAlign w:val="center"/>
          </w:tcPr>
          <w:p>
            <w:pPr>
              <w:keepNext/>
              <w:spacing w:after="0" w:line="240"/>
              <w:jc w:val="left"/>
            </w:pPr>
            <w:r>
              <w:rPr>
                <w:rFonts w:ascii="Times New Roman" w:cs="Times New Roman" w:eastAsia="Times New Roman" w:hAnsi="Times New Roman"/>
                <w:b/>
                <w:bCs/>
                <w:sz w:val="20"/>
                <w:szCs w:val="20"/>
              </w:rPr>
              <w:t xml:space="preserve">Uso en la guía</w:t>
            </w:r>
          </w:p>
        </w:tc>
      </w:tr>
      <w:tr>
        <w:trPr>
          <w:cantSplit/>
        </w:trPr>
        <w:tc>
          <w:tcPr>
            <w:tcW w:type="dxa" w:w="3800"/>
            <w:tcBorders>
              <w:top w:val="single" w:color="000000" w:sz="8"/>
              <w:left w:val="single" w:color="000000" w:sz="8"/>
              <w:bottom w:val="single" w:color="000000" w:sz="8"/>
              <w:right w:val="single" w:color="000000" w:sz="8"/>
            </w:tcBorders>
            <w:tcMar>
              <w:top w:type="dxa" w:w="40"/>
              <w:left w:type="dxa" w:w="80"/>
              <w:bottom w:type="dxa" w:w="40"/>
              <w:right w:type="dxa" w:w="80"/>
            </w:tcMar>
            <w:vAlign w:val="center"/>
          </w:tcPr>
          <w:p>
            <w:pPr>
              <w:keepNext/>
              <w:spacing w:after="0" w:line="240"/>
              <w:jc w:val="left"/>
            </w:pPr>
            <w:r>
              <w:rPr>
                <w:rFonts w:ascii="Times New Roman" w:cs="Times New Roman" w:eastAsia="Times New Roman" w:hAnsi="Times New Roman"/>
                <w:sz w:val="20"/>
                <w:szCs w:val="20"/>
              </w:rPr>
              <w:t xml:space="preserve">Imagen </w:t>
            </w:r>
            <w:r>
              <w:rPr>
                <w:rFonts w:ascii="Consolas" w:cs="Consolas" w:eastAsia="Consolas" w:hAnsi="Consolas"/>
                <w:sz w:val="18"/>
                <w:szCs w:val="18"/>
              </w:rPr>
              <w:t xml:space="preserve">lab_ntfs_guia.img</w:t>
            </w:r>
            <w:r>
              <w:rPr>
                <w:rFonts w:ascii="Times New Roman" w:cs="Times New Roman" w:eastAsia="Times New Roman" w:hAnsi="Times New Roman"/>
                <w:sz w:val="20"/>
                <w:szCs w:val="20"/>
              </w:rPr>
              <w:t xml:space="preserve"> (201 MiB)</w:t>
            </w:r>
          </w:p>
        </w:tc>
        <w:tc>
          <w:tcPr>
            <w:tcW w:type="dxa" w:w="5560"/>
            <w:tcBorders>
              <w:top w:val="single" w:color="000000" w:sz="8"/>
              <w:left w:val="single" w:color="000000" w:sz="8"/>
              <w:bottom w:val="single" w:color="000000" w:sz="8"/>
              <w:right w:val="single" w:color="000000" w:sz="8"/>
            </w:tcBorders>
            <w:tcMar>
              <w:top w:type="dxa" w:w="40"/>
              <w:left w:type="dxa" w:w="80"/>
              <w:bottom w:type="dxa" w:w="40"/>
              <w:right w:type="dxa" w:w="80"/>
            </w:tcMar>
            <w:vAlign w:val="center"/>
          </w:tcPr>
          <w:p>
            <w:pPr>
              <w:keepNext/>
              <w:spacing w:after="0" w:line="240"/>
              <w:jc w:val="left"/>
            </w:pPr>
            <w:r>
              <w:rPr>
                <w:rFonts w:ascii="Times New Roman" w:cs="Times New Roman" w:eastAsia="Times New Roman" w:hAnsi="Times New Roman"/>
                <w:sz w:val="20"/>
                <w:szCs w:val="20"/>
              </w:rPr>
              <w:t xml:space="preserve">Disco de laboratorio: MBR + partición NTFS desde el sector 2048</w:t>
            </w:r>
          </w:p>
        </w:tc>
      </w:tr>
      <w:tr>
        <w:trPr>
          <w:cantSplit/>
        </w:trPr>
        <w:tc>
          <w:tcPr>
            <w:tcW w:type="dxa" w:w="3800"/>
            <w:tcBorders>
              <w:top w:val="single" w:color="000000" w:sz="8"/>
              <w:left w:val="single" w:color="000000" w:sz="8"/>
              <w:bottom w:val="single" w:color="000000" w:sz="8"/>
              <w:right w:val="single" w:color="000000" w:sz="8"/>
            </w:tcBorders>
            <w:tcMar>
              <w:top w:type="dxa" w:w="40"/>
              <w:left w:type="dxa" w:w="80"/>
              <w:bottom w:type="dxa" w:w="40"/>
              <w:right w:type="dxa" w:w="80"/>
            </w:tcMar>
            <w:vAlign w:val="center"/>
          </w:tcPr>
          <w:p>
            <w:pPr>
              <w:keepNext/>
              <w:spacing w:after="0" w:line="240"/>
              <w:jc w:val="left"/>
            </w:pPr>
            <w:r>
              <w:rPr>
                <w:rFonts w:ascii="Times New Roman" w:cs="Times New Roman" w:eastAsia="Times New Roman" w:hAnsi="Times New Roman"/>
                <w:sz w:val="20"/>
                <w:szCs w:val="20"/>
              </w:rPr>
              <w:t xml:space="preserve">Editor hexadecimal (GHex, HxD o </w:t>
            </w:r>
            <w:r>
              <w:rPr>
                <w:rFonts w:ascii="Consolas" w:cs="Consolas" w:eastAsia="Consolas" w:hAnsi="Consolas"/>
                <w:sz w:val="18"/>
                <w:szCs w:val="18"/>
              </w:rPr>
              <w:t xml:space="preserve">xxd</w:t>
            </w:r>
            <w:r>
              <w:rPr>
                <w:rFonts w:ascii="Times New Roman" w:cs="Times New Roman" w:eastAsia="Times New Roman" w:hAnsi="Times New Roman"/>
                <w:sz w:val="20"/>
                <w:szCs w:val="20"/>
              </w:rPr>
              <w:t xml:space="preserve">)</w:t>
            </w:r>
          </w:p>
        </w:tc>
        <w:tc>
          <w:tcPr>
            <w:tcW w:type="dxa" w:w="5560"/>
            <w:tcBorders>
              <w:top w:val="single" w:color="000000" w:sz="8"/>
              <w:left w:val="single" w:color="000000" w:sz="8"/>
              <w:bottom w:val="single" w:color="000000" w:sz="8"/>
              <w:right w:val="single" w:color="000000" w:sz="8"/>
            </w:tcBorders>
            <w:tcMar>
              <w:top w:type="dxa" w:w="40"/>
              <w:left w:type="dxa" w:w="80"/>
              <w:bottom w:type="dxa" w:w="40"/>
              <w:right w:type="dxa" w:w="80"/>
            </w:tcMar>
            <w:vAlign w:val="center"/>
          </w:tcPr>
          <w:p>
            <w:pPr>
              <w:keepNext/>
              <w:spacing w:after="0" w:line="240"/>
              <w:jc w:val="left"/>
            </w:pPr>
            <w:r>
              <w:rPr>
                <w:rFonts w:ascii="Times New Roman" w:cs="Times New Roman" w:eastAsia="Times New Roman" w:hAnsi="Times New Roman"/>
                <w:sz w:val="20"/>
                <w:szCs w:val="20"/>
              </w:rPr>
              <w:t xml:space="preserve">Leer y señalar los bytes de cada estructura</w:t>
            </w:r>
          </w:p>
        </w:tc>
      </w:tr>
      <w:tr>
        <w:trPr>
          <w:cantSplit/>
        </w:trPr>
        <w:tc>
          <w:tcPr>
            <w:tcW w:type="dxa" w:w="3800"/>
            <w:tcBorders>
              <w:top w:val="single" w:color="000000" w:sz="8"/>
              <w:left w:val="single" w:color="000000" w:sz="8"/>
              <w:bottom w:val="single" w:color="000000" w:sz="8"/>
              <w:right w:val="single" w:color="000000" w:sz="8"/>
            </w:tcBorders>
            <w:tcMar>
              <w:top w:type="dxa" w:w="40"/>
              <w:left w:type="dxa" w:w="80"/>
              <w:bottom w:type="dxa" w:w="40"/>
              <w:right w:type="dxa" w:w="80"/>
            </w:tcMar>
            <w:vAlign w:val="center"/>
          </w:tcPr>
          <w:p>
            <w:pPr>
              <w:keepNext/>
              <w:spacing w:after="0" w:line="240"/>
              <w:jc w:val="left"/>
            </w:pPr>
            <w:r>
              <w:rPr>
                <w:rFonts w:ascii="Times New Roman" w:cs="Times New Roman" w:eastAsia="Times New Roman" w:hAnsi="Times New Roman"/>
                <w:sz w:val="20"/>
                <w:szCs w:val="20"/>
              </w:rPr>
              <w:t xml:space="preserve">Python 3 y </w:t>
            </w:r>
            <w:r>
              <w:rPr>
                <w:rFonts w:ascii="Consolas" w:cs="Consolas" w:eastAsia="Consolas" w:hAnsi="Consolas"/>
                <w:sz w:val="18"/>
                <w:szCs w:val="18"/>
              </w:rPr>
              <w:t xml:space="preserve">ntfs/ntfs_analyzer.py</w:t>
            </w:r>
          </w:p>
        </w:tc>
        <w:tc>
          <w:tcPr>
            <w:tcW w:type="dxa" w:w="5560"/>
            <w:tcBorders>
              <w:top w:val="single" w:color="000000" w:sz="8"/>
              <w:left w:val="single" w:color="000000" w:sz="8"/>
              <w:bottom w:val="single" w:color="000000" w:sz="8"/>
              <w:right w:val="single" w:color="000000" w:sz="8"/>
            </w:tcBorders>
            <w:tcMar>
              <w:top w:type="dxa" w:w="40"/>
              <w:left w:type="dxa" w:w="80"/>
              <w:bottom w:type="dxa" w:w="40"/>
              <w:right w:type="dxa" w:w="80"/>
            </w:tcMar>
            <w:vAlign w:val="center"/>
          </w:tcPr>
          <w:p>
            <w:pPr>
              <w:keepNext/>
              <w:spacing w:after="0" w:line="240"/>
              <w:jc w:val="left"/>
            </w:pPr>
            <w:r>
              <w:rPr>
                <w:rFonts w:ascii="Times New Roman" w:cs="Times New Roman" w:eastAsia="Times New Roman" w:hAnsi="Times New Roman"/>
                <w:sz w:val="20"/>
                <w:szCs w:val="20"/>
              </w:rPr>
              <w:t xml:space="preserve">Analizador propio (sin dependencias) que repite los cálculos para verificarlos</w:t>
            </w:r>
          </w:p>
        </w:tc>
      </w:tr>
      <w:tr>
        <w:trPr>
          <w:cantSplit/>
        </w:trPr>
        <w:tc>
          <w:tcPr>
            <w:tcW w:type="dxa" w:w="3800"/>
            <w:tcBorders>
              <w:top w:val="single" w:color="000000" w:sz="8"/>
              <w:left w:val="single" w:color="000000" w:sz="8"/>
              <w:bottom w:val="single" w:color="000000" w:sz="8"/>
              <w:right w:val="single" w:color="000000" w:sz="8"/>
            </w:tcBorders>
            <w:tcMar>
              <w:top w:type="dxa" w:w="40"/>
              <w:left w:type="dxa" w:w="80"/>
              <w:bottom w:type="dxa" w:w="40"/>
              <w:right w:type="dxa" w:w="80"/>
            </w:tcMar>
            <w:vAlign w:val="center"/>
          </w:tcPr>
          <w:p>
            <w:pPr>
              <w:keepNext/>
              <w:spacing w:after="0" w:line="240"/>
              <w:jc w:val="left"/>
            </w:pPr>
            <w:r>
              <w:rPr>
                <w:rFonts w:ascii="Times New Roman" w:cs="Times New Roman" w:eastAsia="Times New Roman" w:hAnsi="Times New Roman"/>
                <w:sz w:val="20"/>
                <w:szCs w:val="20"/>
              </w:rPr>
              <w:t xml:space="preserve">The Sleuth Kit (</w:t>
            </w:r>
            <w:r>
              <w:rPr>
                <w:rFonts w:ascii="Consolas" w:cs="Consolas" w:eastAsia="Consolas" w:hAnsi="Consolas"/>
                <w:sz w:val="18"/>
                <w:szCs w:val="18"/>
              </w:rPr>
              <w:t xml:space="preserve">mmls</w:t>
            </w:r>
            <w:r>
              <w:rPr>
                <w:rFonts w:ascii="Times New Roman" w:cs="Times New Roman" w:eastAsia="Times New Roman" w:hAnsi="Times New Roman"/>
                <w:sz w:val="20"/>
                <w:szCs w:val="20"/>
              </w:rPr>
              <w:t xml:space="preserve">, </w:t>
            </w:r>
            <w:r>
              <w:rPr>
                <w:rFonts w:ascii="Consolas" w:cs="Consolas" w:eastAsia="Consolas" w:hAnsi="Consolas"/>
                <w:sz w:val="18"/>
                <w:szCs w:val="18"/>
              </w:rPr>
              <w:t xml:space="preserve">fsstat</w:t>
            </w:r>
            <w:r>
              <w:rPr>
                <w:rFonts w:ascii="Times New Roman" w:cs="Times New Roman" w:eastAsia="Times New Roman" w:hAnsi="Times New Roman"/>
                <w:sz w:val="20"/>
                <w:szCs w:val="20"/>
              </w:rPr>
              <w:t xml:space="preserve">, </w:t>
            </w:r>
            <w:r>
              <w:rPr>
                <w:rFonts w:ascii="Consolas" w:cs="Consolas" w:eastAsia="Consolas" w:hAnsi="Consolas"/>
                <w:sz w:val="18"/>
                <w:szCs w:val="18"/>
              </w:rPr>
              <w:t xml:space="preserve">fls</w:t>
            </w:r>
            <w:r>
              <w:rPr>
                <w:rFonts w:ascii="Times New Roman" w:cs="Times New Roman" w:eastAsia="Times New Roman" w:hAnsi="Times New Roman"/>
                <w:sz w:val="20"/>
                <w:szCs w:val="20"/>
              </w:rPr>
              <w:t xml:space="preserve">, </w:t>
            </w:r>
            <w:r>
              <w:rPr>
                <w:rFonts w:ascii="Consolas" w:cs="Consolas" w:eastAsia="Consolas" w:hAnsi="Consolas"/>
                <w:sz w:val="18"/>
                <w:szCs w:val="18"/>
              </w:rPr>
              <w:t xml:space="preserve">istat</w:t>
            </w:r>
            <w:r>
              <w:rPr>
                <w:rFonts w:ascii="Times New Roman" w:cs="Times New Roman" w:eastAsia="Times New Roman" w:hAnsi="Times New Roman"/>
                <w:sz w:val="20"/>
                <w:szCs w:val="20"/>
              </w:rPr>
              <w:t xml:space="preserve">, </w:t>
            </w:r>
            <w:r>
              <w:rPr>
                <w:rFonts w:ascii="Consolas" w:cs="Consolas" w:eastAsia="Consolas" w:hAnsi="Consolas"/>
                <w:sz w:val="18"/>
                <w:szCs w:val="18"/>
              </w:rPr>
              <w:t xml:space="preserve">icat</w:t>
            </w:r>
            <w:r>
              <w:rPr>
                <w:rFonts w:ascii="Times New Roman" w:cs="Times New Roman" w:eastAsia="Times New Roman" w:hAnsi="Times New Roman"/>
                <w:sz w:val="20"/>
                <w:szCs w:val="20"/>
              </w:rPr>
              <w:t xml:space="preserve">) o Autopsy</w:t>
            </w:r>
          </w:p>
        </w:tc>
        <w:tc>
          <w:tcPr>
            <w:tcW w:type="dxa" w:w="5560"/>
            <w:tcBorders>
              <w:top w:val="single" w:color="000000" w:sz="8"/>
              <w:left w:val="single" w:color="000000" w:sz="8"/>
              <w:bottom w:val="single" w:color="000000" w:sz="8"/>
              <w:right w:val="single" w:color="000000" w:sz="8"/>
            </w:tcBorders>
            <w:tcMar>
              <w:top w:type="dxa" w:w="40"/>
              <w:left w:type="dxa" w:w="80"/>
              <w:bottom w:type="dxa" w:w="40"/>
              <w:right w:type="dxa" w:w="80"/>
            </w:tcMar>
            <w:vAlign w:val="center"/>
          </w:tcPr>
          <w:p>
            <w:pPr>
              <w:keepNext/>
              <w:spacing w:after="0" w:line="240"/>
              <w:jc w:val="left"/>
            </w:pPr>
            <w:r>
              <w:rPr>
                <w:rFonts w:ascii="Times New Roman" w:cs="Times New Roman" w:eastAsia="Times New Roman" w:hAnsi="Times New Roman"/>
                <w:sz w:val="20"/>
                <w:szCs w:val="20"/>
              </w:rPr>
              <w:t xml:space="preserve">Contraste con una herramienta forense independiente</w:t>
            </w:r>
          </w:p>
        </w:tc>
      </w:tr>
      <w:tr>
        <w:trPr>
          <w:cantSplit/>
        </w:trPr>
        <w:tc>
          <w:tcPr>
            <w:tcW w:type="dxa" w:w="3800"/>
            <w:tcBorders>
              <w:top w:val="single" w:color="000000" w:sz="8"/>
              <w:left w:val="single" w:color="000000" w:sz="8"/>
              <w:bottom w:val="single" w:color="000000" w:sz="8"/>
              <w:right w:val="single" w:color="000000" w:sz="8"/>
            </w:tcBorders>
            <w:tcMar>
              <w:top w:type="dxa" w:w="40"/>
              <w:left w:type="dxa" w:w="80"/>
              <w:bottom w:type="dxa" w:w="40"/>
              <w:right w:type="dxa" w:w="80"/>
            </w:tcMar>
            <w:vAlign w:val="center"/>
          </w:tcPr>
          <w:p>
            <w:pPr>
              <w:keepNext w:val="false"/>
              <w:spacing w:after="0" w:line="240"/>
              <w:jc w:val="left"/>
            </w:pPr>
            <w:r>
              <w:rPr>
                <w:rFonts w:ascii="Consolas" w:cs="Consolas" w:eastAsia="Consolas" w:hAnsi="Consolas"/>
                <w:sz w:val="18"/>
                <w:szCs w:val="18"/>
              </w:rPr>
              <w:t xml:space="preserve">fsutil fsinfo ntfsinfo</w:t>
            </w:r>
            <w:r>
              <w:rPr>
                <w:rFonts w:ascii="Times New Roman" w:cs="Times New Roman" w:eastAsia="Times New Roman" w:hAnsi="Times New Roman"/>
                <w:sz w:val="20"/>
                <w:szCs w:val="20"/>
              </w:rPr>
              <w:t xml:space="preserve"> (Windows)</w:t>
            </w:r>
          </w:p>
        </w:tc>
        <w:tc>
          <w:tcPr>
            <w:tcW w:type="dxa" w:w="5560"/>
            <w:tcBorders>
              <w:top w:val="single" w:color="000000" w:sz="8"/>
              <w:left w:val="single" w:color="000000" w:sz="8"/>
              <w:bottom w:val="single" w:color="000000" w:sz="8"/>
              <w:right w:val="single" w:color="000000" w:sz="8"/>
            </w:tcBorders>
            <w:tcMar>
              <w:top w:type="dxa" w:w="40"/>
              <w:left w:type="dxa" w:w="80"/>
              <w:bottom w:type="dxa" w:w="40"/>
              <w:right w:type="dxa" w:w="80"/>
            </w:tcMar>
            <w:vAlign w:val="center"/>
          </w:tcPr>
          <w:p>
            <w:pPr>
              <w:keepNext w:val="false"/>
              <w:spacing w:after="0" w:line="240"/>
              <w:jc w:val="left"/>
            </w:pPr>
            <w:r>
              <w:rPr>
                <w:rFonts w:ascii="Times New Roman" w:cs="Times New Roman" w:eastAsia="Times New Roman" w:hAnsi="Times New Roman"/>
                <w:sz w:val="20"/>
                <w:szCs w:val="20"/>
              </w:rPr>
              <w:t xml:space="preserve">Alternativa para ver los parámetros de un volumen NTFS montado</w:t>
            </w:r>
          </w:p>
        </w:tc>
      </w:tr>
    </w:tbl>
    <w:p>
      <w:pPr>
        <w:spacing w:after="160" w:line="240"/>
      </w:pPr>
    </w:p>
    <w:p>
      <w:pPr>
        <w:keepNext/>
        <w:spacing w:after="0" w:before="120" w:line="360"/>
        <w:jc w:val="left"/>
      </w:pPr>
      <w:r>
        <w:rPr>
          <w:rFonts w:ascii="Times New Roman" w:cs="Times New Roman" w:eastAsia="Times New Roman" w:hAnsi="Times New Roman"/>
          <w:b/>
          <w:bCs/>
          <w:sz w:val="24"/>
          <w:szCs w:val="24"/>
        </w:rPr>
        <w:t xml:space="preserve">Obtener la imagen</w:t>
      </w:r>
    </w:p>
    <w:p>
      <w:pPr>
        <w:pStyle w:val="ListParagraph"/>
        <w:numPr>
          <w:ilvl w:val="0"/>
          <w:numId w:val="3"/>
        </w:numPr>
        <w:spacing w:after="0" w:line="360"/>
      </w:pPr>
      <w:r>
        <w:rPr>
          <w:rFonts w:ascii="Times New Roman" w:cs="Times New Roman" w:eastAsia="Times New Roman" w:hAnsi="Times New Roman"/>
          <w:sz w:val="24"/>
          <w:szCs w:val="24"/>
        </w:rPr>
        <w:t xml:space="preserve">Descargar </w:t>
      </w:r>
      <w:r>
        <w:rPr>
          <w:rFonts w:ascii="Consolas" w:cs="Consolas" w:eastAsia="Consolas" w:hAnsi="Consolas"/>
          <w:sz w:val="22"/>
          <w:szCs w:val="22"/>
        </w:rPr>
        <w:t xml:space="preserve">lab_ntfs.img.zst</w:t>
      </w:r>
      <w:r>
        <w:rPr>
          <w:rFonts w:ascii="Times New Roman" w:cs="Times New Roman" w:eastAsia="Times New Roman" w:hAnsi="Times New Roman"/>
          <w:sz w:val="24"/>
          <w:szCs w:val="24"/>
        </w:rPr>
        <w:t xml:space="preserve"> del Release </w:t>
      </w:r>
      <w:r>
        <w:rPr>
          <w:rFonts w:ascii="Consolas" w:cs="Consolas" w:eastAsia="Consolas" w:hAnsi="Consolas"/>
          <w:sz w:val="22"/>
          <w:szCs w:val="22"/>
        </w:rPr>
        <w:t xml:space="preserve">lab2-imagenes</w:t>
      </w:r>
      <w:r>
        <w:rPr>
          <w:rFonts w:ascii="Times New Roman" w:cs="Times New Roman" w:eastAsia="Times New Roman" w:hAnsi="Times New Roman"/>
          <w:sz w:val="24"/>
          <w:szCs w:val="24"/>
        </w:rPr>
        <w:t xml:space="preserve"> del repositorio y descomprimirla en </w:t>
      </w:r>
      <w:r>
        <w:rPr>
          <w:rFonts w:ascii="Consolas" w:cs="Consolas" w:eastAsia="Consolas" w:hAnsi="Consolas"/>
          <w:sz w:val="22"/>
          <w:szCs w:val="22"/>
        </w:rPr>
        <w:t xml:space="preserve">laboratorio2/ntfs/</w:t>
      </w:r>
      <w:r>
        <w:rPr>
          <w:rFonts w:ascii="Times New Roman" w:cs="Times New Roman" w:eastAsia="Times New Roman" w:hAnsi="Times New Roman"/>
          <w:sz w:val="24"/>
          <w:szCs w:val="24"/>
        </w:rPr>
        <w:t xml:space="preserve"> con </w:t>
      </w:r>
      <w:r>
        <w:rPr>
          <w:rFonts w:ascii="Consolas" w:cs="Consolas" w:eastAsia="Consolas" w:hAnsi="Consolas"/>
          <w:sz w:val="22"/>
          <w:szCs w:val="22"/>
        </w:rPr>
        <w:t xml:space="preserve">zstd -d</w:t>
      </w:r>
      <w:r>
        <w:rPr>
          <w:rFonts w:ascii="Times New Roman" w:cs="Times New Roman" w:eastAsia="Times New Roman" w:hAnsi="Times New Roman"/>
          <w:sz w:val="24"/>
          <w:szCs w:val="24"/>
        </w:rPr>
        <w:t xml:space="preserve">.</w:t>
      </w:r>
    </w:p>
    <w:p>
      <w:pPr>
        <w:pStyle w:val="ListParagraph"/>
        <w:numPr>
          <w:ilvl w:val="0"/>
          <w:numId w:val="3"/>
        </w:numPr>
        <w:spacing w:after="0" w:line="360"/>
      </w:pPr>
      <w:r>
        <w:rPr>
          <w:rFonts w:ascii="Times New Roman" w:cs="Times New Roman" w:eastAsia="Times New Roman" w:hAnsi="Times New Roman"/>
          <w:sz w:val="24"/>
          <w:szCs w:val="24"/>
        </w:rPr>
        <w:t xml:space="preserve">Verificar la integridad con </w:t>
      </w:r>
      <w:r>
        <w:rPr>
          <w:rFonts w:ascii="Consolas" w:cs="Consolas" w:eastAsia="Consolas" w:hAnsi="Consolas"/>
          <w:sz w:val="22"/>
          <w:szCs w:val="22"/>
        </w:rPr>
        <w:t xml:space="preserve">sha256sum -c lab_ntfs.img.sha256</w:t>
      </w:r>
      <w:r>
        <w:rPr>
          <w:rFonts w:ascii="Times New Roman" w:cs="Times New Roman" w:eastAsia="Times New Roman" w:hAnsi="Times New Roman"/>
          <w:sz w:val="24"/>
          <w:szCs w:val="24"/>
        </w:rPr>
        <w:t xml:space="preserve">.</w:t>
      </w:r>
    </w:p>
    <w:p>
      <w:pPr>
        <w:pStyle w:val="ListParagraph"/>
        <w:numPr>
          <w:ilvl w:val="0"/>
          <w:numId w:val="3"/>
        </w:numPr>
        <w:spacing w:after="0" w:line="360"/>
      </w:pPr>
      <w:r>
        <w:rPr>
          <w:rFonts w:ascii="Times New Roman" w:cs="Times New Roman" w:eastAsia="Times New Roman" w:hAnsi="Times New Roman"/>
          <w:sz w:val="24"/>
          <w:szCs w:val="24"/>
        </w:rPr>
        <w:t xml:space="preserve">Ejecutar </w:t>
      </w:r>
      <w:r>
        <w:rPr>
          <w:rFonts w:ascii="Consolas" w:cs="Consolas" w:eastAsia="Consolas" w:hAnsi="Consolas"/>
          <w:sz w:val="22"/>
          <w:szCs w:val="22"/>
        </w:rPr>
        <w:t xml:space="preserve">ntfs/build_guia_image.sh</w:t>
      </w:r>
      <w:r>
        <w:rPr>
          <w:rFonts w:ascii="Times New Roman" w:cs="Times New Roman" w:eastAsia="Times New Roman" w:hAnsi="Times New Roman"/>
          <w:sz w:val="24"/>
          <w:szCs w:val="24"/>
        </w:rPr>
        <w:t xml:space="preserve">: copia la imagen, monta la partición sin privilegios de administrador (</w:t>
      </w:r>
      <w:r>
        <w:rPr>
          <w:rFonts w:ascii="Consolas" w:cs="Consolas" w:eastAsia="Consolas" w:hAnsi="Consolas"/>
          <w:sz w:val="22"/>
          <w:szCs w:val="22"/>
        </w:rPr>
        <w:t xml:space="preserve">udisksctl</w:t>
      </w:r>
      <w:r>
        <w:rPr>
          <w:rFonts w:ascii="Times New Roman" w:cs="Times New Roman" w:eastAsia="Times New Roman" w:hAnsi="Times New Roman"/>
          <w:sz w:val="24"/>
          <w:szCs w:val="24"/>
        </w:rPr>
        <w:t xml:space="preserve">) y crea </w:t>
      </w:r>
      <w:r>
        <w:rPr>
          <w:rFonts w:ascii="Consolas" w:cs="Consolas" w:eastAsia="Consolas" w:hAnsi="Consolas"/>
          <w:sz w:val="22"/>
          <w:szCs w:val="22"/>
        </w:rPr>
        <w:t xml:space="preserve">LAB_NTFS.txt</w:t>
      </w:r>
      <w:r>
        <w:rPr>
          <w:rFonts w:ascii="Times New Roman" w:cs="Times New Roman" w:eastAsia="Times New Roman" w:hAnsi="Times New Roman"/>
          <w:sz w:val="24"/>
          <w:szCs w:val="24"/>
        </w:rPr>
        <w:t xml:space="preserve"> en la raíz. El resultado es </w:t>
      </w:r>
      <w:r>
        <w:rPr>
          <w:rFonts w:ascii="Consolas" w:cs="Consolas" w:eastAsia="Consolas" w:hAnsi="Consolas"/>
          <w:sz w:val="22"/>
          <w:szCs w:val="22"/>
        </w:rPr>
        <w:t xml:space="preserve">lab_ntfs_guia.img</w:t>
      </w:r>
      <w:r>
        <w:rPr>
          <w:rFonts w:ascii="Times New Roman" w:cs="Times New Roman" w:eastAsia="Times New Roman" w:hAnsi="Times New Roman"/>
          <w:sz w:val="24"/>
          <w:szCs w:val="24"/>
        </w:rPr>
        <w:t xml:space="preserve">.</w:t>
      </w:r>
    </w:p>
    <w:p>
      <w:pPr>
        <w:keepNext/>
        <w:spacing w:after="60" w:before="120" w:line="360"/>
      </w:pPr>
      <w:r>
        <w:rPr>
          <w:rFonts w:ascii="Times New Roman" w:cs="Times New Roman" w:eastAsia="Times New Roman" w:hAnsi="Times New Roman"/>
          <w:b/>
          <w:bCs/>
          <w:sz w:val="24"/>
          <w:szCs w:val="24"/>
        </w:rPr>
        <w:t xml:space="preserve">Nota. </w:t>
      </w:r>
      <w:r>
        <w:rPr>
          <w:rFonts w:ascii="Times New Roman" w:cs="Times New Roman" w:eastAsia="Times New Roman" w:hAnsi="Times New Roman"/>
          <w:b/>
          <w:bCs/>
          <w:sz w:val="24"/>
          <w:szCs w:val="24"/>
        </w:rPr>
        <w:t xml:space="preserve">Precaución.</w:t>
      </w:r>
    </w:p>
    <w:p>
      <w:pPr>
        <w:keepNext/>
        <w:keepLines/>
        <w:spacing w:after="0" w:line="300"/>
        <w:ind w:left="720"/>
      </w:pPr>
      <w:r>
        <w:rPr>
          <w:rFonts w:ascii="Times New Roman" w:cs="Times New Roman" w:eastAsia="Times New Roman" w:hAnsi="Times New Roman"/>
          <w:sz w:val="24"/>
          <w:szCs w:val="24"/>
        </w:rPr>
        <w:t xml:space="preserve">Todo el análisis se hace sobre una imagen de laboratorio, nunca sobre un disco real.</w:t>
      </w:r>
    </w:p>
    <w:p>
      <w:pPr>
        <w:keepNext/>
        <w:keepLines/>
        <w:spacing w:after="0" w:line="300"/>
        <w:ind w:left="720"/>
      </w:pPr>
      <w:r>
        <w:rPr>
          <w:rFonts w:ascii="Times New Roman" w:cs="Times New Roman" w:eastAsia="Times New Roman" w:hAnsi="Times New Roman"/>
          <w:sz w:val="24"/>
          <w:szCs w:val="24"/>
        </w:rPr>
        <w:t xml:space="preserve">No se deben modificar el sector de arranque, la MFT ni otros metadatos de un disco con información.</w:t>
      </w:r>
    </w:p>
    <w:p>
      <w:pPr>
        <w:keepNext w:val="false"/>
        <w:keepLines/>
        <w:spacing w:after="160" w:line="300"/>
        <w:ind w:left="720"/>
      </w:pPr>
      <w:r>
        <w:rPr>
          <w:rFonts w:ascii="Times New Roman" w:cs="Times New Roman" w:eastAsia="Times New Roman" w:hAnsi="Times New Roman"/>
          <w:sz w:val="24"/>
          <w:szCs w:val="24"/>
        </w:rPr>
        <w:t xml:space="preserve">El editor hexadecimal se abre en modo de solo lectura cuando sea posible.</w:t>
      </w:r>
    </w:p>
    <w:p>
      <w:pPr>
        <w:keepNext/>
        <w:spacing w:after="0" w:before="240" w:line="360"/>
        <w:jc w:val="center"/>
      </w:pPr>
      <w:r>
        <w:rPr>
          <w:rFonts w:ascii="Times New Roman" w:cs="Times New Roman" w:eastAsia="Times New Roman" w:hAnsi="Times New Roman"/>
          <w:b/>
          <w:bCs/>
          <w:sz w:val="24"/>
          <w:szCs w:val="24"/>
        </w:rPr>
        <w:t xml:space="preserve">Análisis hexadecimal del sector de arranque</w:t>
      </w:r>
    </w:p>
    <w:p>
      <w:pPr>
        <w:keepNext/>
        <w:spacing w:after="0" w:before="120" w:line="360"/>
        <w:jc w:val="left"/>
      </w:pPr>
      <w:r>
        <w:rPr>
          <w:rFonts w:ascii="Times New Roman" w:cs="Times New Roman" w:eastAsia="Times New Roman" w:hAnsi="Times New Roman"/>
          <w:b/>
          <w:bCs/>
          <w:sz w:val="24"/>
          <w:szCs w:val="24"/>
        </w:rPr>
        <w:t xml:space="preserve">MBR y sector de arranque del volumen (VBR)</w:t>
      </w:r>
    </w:p>
    <w:p>
      <w:pPr>
        <w:spacing w:after="0" w:line="360"/>
        <w:ind w:firstLine="720"/>
        <w:jc w:val="left"/>
      </w:pPr>
      <w:r>
        <w:rPr>
          <w:rFonts w:ascii="Times New Roman" w:cs="Times New Roman" w:eastAsia="Times New Roman" w:hAnsi="Times New Roman"/>
          <w:sz w:val="24"/>
          <w:szCs w:val="24"/>
        </w:rPr>
        <w:t xml:space="preserve">Hay que distinguir dos estructuras. El </w:t>
      </w:r>
      <w:r>
        <w:rPr>
          <w:rFonts w:ascii="Times New Roman" w:cs="Times New Roman" w:eastAsia="Times New Roman" w:hAnsi="Times New Roman"/>
          <w:b/>
          <w:bCs/>
          <w:sz w:val="24"/>
          <w:szCs w:val="24"/>
        </w:rPr>
        <w:t xml:space="preserve">MBR</w:t>
      </w:r>
      <w:r>
        <w:rPr>
          <w:rFonts w:ascii="Times New Roman" w:cs="Times New Roman" w:eastAsia="Times New Roman" w:hAnsi="Times New Roman"/>
          <w:sz w:val="24"/>
          <w:szCs w:val="24"/>
        </w:rPr>
        <w:t xml:space="preserve"> (Master Boot Record) es el primer sector del </w:t>
      </w:r>
      <w:r>
        <w:rPr>
          <w:rFonts w:ascii="Times New Roman" w:cs="Times New Roman" w:eastAsia="Times New Roman" w:hAnsi="Times New Roman"/>
          <w:b/>
          <w:bCs/>
          <w:sz w:val="24"/>
          <w:szCs w:val="24"/>
        </w:rPr>
        <w:t xml:space="preserve">disco</w:t>
      </w:r>
      <w:r>
        <w:rPr>
          <w:rFonts w:ascii="Times New Roman" w:cs="Times New Roman" w:eastAsia="Times New Roman" w:hAnsi="Times New Roman"/>
          <w:sz w:val="24"/>
          <w:szCs w:val="24"/>
        </w:rPr>
        <w:t xml:space="preserve">: tiene código de arranque y la tabla de particiones. El </w:t>
      </w:r>
      <w:r>
        <w:rPr>
          <w:rFonts w:ascii="Times New Roman" w:cs="Times New Roman" w:eastAsia="Times New Roman" w:hAnsi="Times New Roman"/>
          <w:b/>
          <w:bCs/>
          <w:sz w:val="24"/>
          <w:szCs w:val="24"/>
        </w:rPr>
        <w:t xml:space="preserve">VBR</w:t>
      </w:r>
      <w:r>
        <w:rPr>
          <w:rFonts w:ascii="Times New Roman" w:cs="Times New Roman" w:eastAsia="Times New Roman" w:hAnsi="Times New Roman"/>
          <w:sz w:val="24"/>
          <w:szCs w:val="24"/>
        </w:rPr>
        <w:t xml:space="preserve"> o sector de arranque NTFS es el primer sector del </w:t>
      </w:r>
      <w:r>
        <w:rPr>
          <w:rFonts w:ascii="Times New Roman" w:cs="Times New Roman" w:eastAsia="Times New Roman" w:hAnsi="Times New Roman"/>
          <w:b/>
          <w:bCs/>
          <w:sz w:val="24"/>
          <w:szCs w:val="24"/>
        </w:rPr>
        <w:t xml:space="preserve">volumen</w:t>
      </w:r>
      <w:r>
        <w:rPr>
          <w:rFonts w:ascii="Times New Roman" w:cs="Times New Roman" w:eastAsia="Times New Roman" w:hAnsi="Times New Roman"/>
          <w:sz w:val="24"/>
          <w:szCs w:val="24"/>
        </w:rPr>
        <w:t xml:space="preserve">: tiene los parámetros que permiten interpretar el sistema de archivos, entre ellos la ubicación de la MFT. Lo que interesa para entender NTFS es el VBR.</w:t>
      </w:r>
    </w:p>
    <w:p>
      <w:pPr>
        <w:spacing w:after="0" w:line="360"/>
        <w:ind w:firstLine="720"/>
        <w:jc w:val="left"/>
      </w:pPr>
      <w:r>
        <w:rPr>
          <w:rFonts w:ascii="Times New Roman" w:cs="Times New Roman" w:eastAsia="Times New Roman" w:hAnsi="Times New Roman"/>
          <w:sz w:val="24"/>
          <w:szCs w:val="24"/>
        </w:rPr>
        <w:t xml:space="preserve">En esta imagen el MBR indica que la partición NTFS empieza en el sector 2048. Ese desplazamiento es </w:t>
      </w:r>
      <w:r>
        <w:rPr>
          <w:rFonts w:ascii="Times New Roman" w:cs="Times New Roman" w:eastAsia="Times New Roman" w:hAnsi="Times New Roman"/>
          <w:b/>
          <w:bCs/>
          <w:sz w:val="24"/>
          <w:szCs w:val="24"/>
        </w:rPr>
        <w:t xml:space="preserve">V</w:t>
      </w:r>
      <w:r>
        <w:rPr>
          <w:rFonts w:ascii="Times New Roman" w:cs="Times New Roman" w:eastAsia="Times New Roman" w:hAnsi="Times New Roman"/>
          <w:sz w:val="24"/>
          <w:szCs w:val="24"/>
        </w:rPr>
        <w:t xml:space="preserve">, y hay que sumarlo a todas las posiciones del volumen.</w:t>
      </w:r>
    </w:p>
    <w:p>
      <w:pPr>
        <w:keepNext/>
        <w:spacing w:after="0" w:before="120" w:line="276"/>
      </w:pPr>
      <w:r>
        <w:rPr>
          <w:rFonts w:ascii="Times New Roman" w:cs="Times New Roman" w:eastAsia="Times New Roman" w:hAnsi="Times New Roman"/>
          <w:b/>
          <w:bCs/>
          <w:sz w:val="24"/>
          <w:szCs w:val="24"/>
        </w:rPr>
        <w:t xml:space="preserve">Figura 2</w:t>
      </w:r>
    </w:p>
    <w:p>
      <w:pPr>
        <w:keepNext/>
        <w:spacing w:after="80" w:line="276"/>
      </w:pPr>
      <w:r>
        <w:rPr>
          <w:rFonts w:ascii="Times New Roman" w:cs="Times New Roman" w:eastAsia="Times New Roman" w:hAnsi="Times New Roman"/>
          <w:i/>
          <w:iCs/>
          <w:sz w:val="24"/>
          <w:szCs w:val="24"/>
        </w:rPr>
        <w:t xml:space="preserve">MBR del disco (sector 0): la partición NTFS empieza en el sector 2048</w:t>
      </w:r>
    </w:p>
    <w:p>
      <w:pPr>
        <w:spacing w:after="160" w:before="40"/>
        <w:jc w:val="center"/>
      </w:pPr>
      <w:r>
        <w:drawing>
          <wp:inline distT="0" distB="0" distL="0" distR="0">
            <wp:extent cx="5124450" cy="6010275"/>
            <wp:effectExtent t="0" r="0" b="0" l="0"/>
            <wp:docPr id="3" name="g01_mbr.png" descr="MBR del disco (sector 0): la partición NTFS empieza en el sector 2048" title="MBR del disco (sector 0): la partición NTFS empieza en el sector 20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124450" cy="6010275"/>
                    </a:xfrm>
                    <a:prstGeom prst="rect">
                      <a:avLst/>
                    </a:prstGeom>
                  </pic:spPr>
                </pic:pic>
              </a:graphicData>
            </a:graphic>
          </wp:inline>
        </w:drawing>
      </w:r>
    </w:p>
    <w:p>
      <w:pPr>
        <w:keepNext/>
        <w:spacing w:after="60" w:before="120" w:line="360"/>
      </w:pPr>
      <w:r>
        <w:rPr>
          <w:rFonts w:ascii="Times New Roman" w:cs="Times New Roman" w:eastAsia="Times New Roman" w:hAnsi="Times New Roman"/>
          <w:b/>
          <w:bCs/>
          <w:sz w:val="24"/>
          <w:szCs w:val="24"/>
        </w:rPr>
        <w:t xml:space="preserve">Nota. </w:t>
      </w:r>
      <w:r>
        <w:rPr>
          <w:rFonts w:ascii="Times New Roman" w:cs="Times New Roman" w:eastAsia="Times New Roman" w:hAnsi="Times New Roman"/>
          <w:b/>
          <w:bCs/>
          <w:sz w:val="24"/>
          <w:szCs w:val="24"/>
        </w:rPr>
        <w:t xml:space="preserve">Desplazamiento del volumen:</w:t>
      </w:r>
    </w:p>
    <w:p>
      <w:pPr>
        <w:keepNext w:val="false"/>
        <w:keepLines/>
        <w:spacing w:after="160" w:line="300"/>
        <w:ind w:left="720"/>
      </w:pPr>
      <w:r>
        <w:rPr>
          <w:rFonts w:ascii="Consolas" w:cs="Consolas" w:eastAsia="Consolas" w:hAnsi="Consolas"/>
          <w:sz w:val="20"/>
          <w:szCs w:val="20"/>
        </w:rPr>
        <w:t xml:space="preserve">V = 2048 sectores x 512 bytes = 1 048 576 bytes = 0x100000</w:t>
      </w:r>
    </w:p>
    <w:p>
      <w:pPr>
        <w:keepNext/>
        <w:spacing w:after="0" w:before="120" w:line="360"/>
        <w:jc w:val="left"/>
      </w:pPr>
      <w:r>
        <w:rPr>
          <w:rFonts w:ascii="Times New Roman" w:cs="Times New Roman" w:eastAsia="Times New Roman" w:hAnsi="Times New Roman"/>
          <w:b/>
          <w:bCs/>
          <w:sz w:val="24"/>
          <w:szCs w:val="24"/>
        </w:rPr>
        <w:t xml:space="preserve">Procedimiento</w:t>
      </w:r>
    </w:p>
    <w:p>
      <w:pPr>
        <w:pStyle w:val="ListParagraph"/>
        <w:numPr>
          <w:ilvl w:val="0"/>
          <w:numId w:val="4"/>
        </w:numPr>
        <w:spacing w:after="0" w:line="360"/>
      </w:pPr>
      <w:r>
        <w:rPr>
          <w:rFonts w:ascii="Times New Roman" w:cs="Times New Roman" w:eastAsia="Times New Roman" w:hAnsi="Times New Roman"/>
          <w:sz w:val="24"/>
          <w:szCs w:val="24"/>
        </w:rPr>
        <w:t xml:space="preserve">Abrir </w:t>
      </w:r>
      <w:r>
        <w:rPr>
          <w:rFonts w:ascii="Consolas" w:cs="Consolas" w:eastAsia="Consolas" w:hAnsi="Consolas"/>
          <w:sz w:val="22"/>
          <w:szCs w:val="22"/>
        </w:rPr>
        <w:t xml:space="preserve">lab_ntfs_guia.img</w:t>
      </w:r>
      <w:r>
        <w:rPr>
          <w:rFonts w:ascii="Times New Roman" w:cs="Times New Roman" w:eastAsia="Times New Roman" w:hAnsi="Times New Roman"/>
          <w:sz w:val="24"/>
          <w:szCs w:val="24"/>
        </w:rPr>
        <w:t xml:space="preserve"> en el editor hexadecimal.</w:t>
      </w:r>
    </w:p>
    <w:p>
      <w:pPr>
        <w:pStyle w:val="ListParagraph"/>
        <w:numPr>
          <w:ilvl w:val="0"/>
          <w:numId w:val="4"/>
        </w:numPr>
        <w:spacing w:after="0" w:line="360"/>
      </w:pPr>
      <w:r>
        <w:rPr>
          <w:rFonts w:ascii="Times New Roman" w:cs="Times New Roman" w:eastAsia="Times New Roman" w:hAnsi="Times New Roman"/>
          <w:sz w:val="24"/>
          <w:szCs w:val="24"/>
        </w:rPr>
        <w:t xml:space="preserve">Ir al offset 0 (MBR) y leer la entrada de partición en 0x1BE: tipo </w:t>
      </w:r>
      <w:r>
        <w:rPr>
          <w:rFonts w:ascii="Consolas" w:cs="Consolas" w:eastAsia="Consolas" w:hAnsi="Consolas"/>
          <w:sz w:val="22"/>
          <w:szCs w:val="22"/>
        </w:rPr>
        <w:t xml:space="preserve">07</w:t>
      </w:r>
      <w:r>
        <w:rPr>
          <w:rFonts w:ascii="Times New Roman" w:cs="Times New Roman" w:eastAsia="Times New Roman" w:hAnsi="Times New Roman"/>
          <w:sz w:val="24"/>
          <w:szCs w:val="24"/>
        </w:rPr>
        <w:t xml:space="preserve"> (NTFS) y LBA inicial en 0x1C6.</w:t>
      </w:r>
    </w:p>
    <w:p>
      <w:pPr>
        <w:pStyle w:val="ListParagraph"/>
        <w:numPr>
          <w:ilvl w:val="0"/>
          <w:numId w:val="4"/>
        </w:numPr>
        <w:spacing w:after="0" w:line="360"/>
      </w:pPr>
      <w:r>
        <w:rPr>
          <w:rFonts w:ascii="Times New Roman" w:cs="Times New Roman" w:eastAsia="Times New Roman" w:hAnsi="Times New Roman"/>
          <w:sz w:val="24"/>
          <w:szCs w:val="24"/>
        </w:rPr>
        <w:t xml:space="preserve">Calcular V = LBA inicial x 512 e ir a ese offset (0x100000): allí empieza el VBR.</w:t>
      </w:r>
    </w:p>
    <w:p>
      <w:pPr>
        <w:pStyle w:val="ListParagraph"/>
        <w:numPr>
          <w:ilvl w:val="0"/>
          <w:numId w:val="4"/>
        </w:numPr>
        <w:spacing w:after="0" w:line="360"/>
      </w:pPr>
      <w:r>
        <w:rPr>
          <w:rFonts w:ascii="Times New Roman" w:cs="Times New Roman" w:eastAsia="Times New Roman" w:hAnsi="Times New Roman"/>
          <w:sz w:val="24"/>
          <w:szCs w:val="24"/>
        </w:rPr>
        <w:t xml:space="preserve">Examinar el rango 0x00 a 0x1FF relativo al inicio del volumen y registrar los campos de la tabla siguiente.</w:t>
      </w:r>
    </w:p>
    <w:p>
      <w:pPr>
        <w:pStyle w:val="ListParagraph"/>
        <w:numPr>
          <w:ilvl w:val="0"/>
          <w:numId w:val="4"/>
        </w:numPr>
        <w:spacing w:after="0" w:line="360"/>
      </w:pPr>
      <w:r>
        <w:rPr>
          <w:rFonts w:ascii="Times New Roman" w:cs="Times New Roman" w:eastAsia="Times New Roman" w:hAnsi="Times New Roman"/>
          <w:sz w:val="24"/>
          <w:szCs w:val="24"/>
        </w:rPr>
        <w:t xml:space="preserve">Interpretar cada campo según su tamaño y en orden little-endian (el byte menos significativo va primero).</w:t>
      </w:r>
    </w:p>
    <w:p>
      <w:pPr>
        <w:pStyle w:val="ListParagraph"/>
        <w:numPr>
          <w:ilvl w:val="0"/>
          <w:numId w:val="4"/>
        </w:numPr>
        <w:spacing w:after="0" w:line="360"/>
      </w:pPr>
      <w:r>
        <w:rPr>
          <w:rFonts w:ascii="Times New Roman" w:cs="Times New Roman" w:eastAsia="Times New Roman" w:hAnsi="Times New Roman"/>
          <w:sz w:val="24"/>
          <w:szCs w:val="24"/>
        </w:rPr>
        <w:t xml:space="preserve">Contrastar los valores con el analizador o con </w:t>
      </w:r>
      <w:r>
        <w:rPr>
          <w:rFonts w:ascii="Consolas" w:cs="Consolas" w:eastAsia="Consolas" w:hAnsi="Consolas"/>
          <w:sz w:val="22"/>
          <w:szCs w:val="22"/>
        </w:rPr>
        <w:t xml:space="preserve">fsstat</w:t>
      </w:r>
      <w:r>
        <w:rPr>
          <w:rFonts w:ascii="Times New Roman" w:cs="Times New Roman" w:eastAsia="Times New Roman" w:hAnsi="Times New Roman"/>
          <w:sz w:val="24"/>
          <w:szCs w:val="24"/>
        </w:rPr>
        <w:t xml:space="preserve">.</w:t>
      </w:r>
    </w:p>
    <w:p>
      <w:pPr>
        <w:keepNext/>
        <w:spacing w:after="60" w:before="120" w:line="360"/>
      </w:pPr>
      <w:r>
        <w:rPr>
          <w:rFonts w:ascii="Times New Roman" w:cs="Times New Roman" w:eastAsia="Times New Roman" w:hAnsi="Times New Roman"/>
          <w:b/>
          <w:bCs/>
          <w:sz w:val="24"/>
          <w:szCs w:val="24"/>
        </w:rPr>
        <w:t xml:space="preserve">Nota. </w:t>
      </w:r>
      <w:r>
        <w:rPr>
          <w:rFonts w:ascii="Times New Roman" w:cs="Times New Roman" w:eastAsia="Times New Roman" w:hAnsi="Times New Roman"/>
          <w:b/>
          <w:bCs/>
          <w:sz w:val="24"/>
          <w:szCs w:val="24"/>
        </w:rPr>
        <w:t xml:space="preserve">Comando equivalente en terminal:</w:t>
      </w:r>
    </w:p>
    <w:p>
      <w:pPr>
        <w:keepNext w:val="false"/>
        <w:keepLines/>
        <w:spacing w:after="160" w:line="300"/>
        <w:ind w:left="720"/>
      </w:pPr>
      <w:r>
        <w:rPr>
          <w:rFonts w:ascii="Consolas" w:cs="Consolas" w:eastAsia="Consolas" w:hAnsi="Consolas"/>
          <w:sz w:val="20"/>
          <w:szCs w:val="20"/>
        </w:rPr>
        <w:t xml:space="preserve">xxd -s 0x100000 -l 512 lab_ntfs_guia.img</w:t>
      </w:r>
    </w:p>
    <w:p>
      <w:pPr>
        <w:keepNext/>
        <w:spacing w:after="0" w:before="120" w:line="276"/>
      </w:pPr>
      <w:r>
        <w:rPr>
          <w:rFonts w:ascii="Times New Roman" w:cs="Times New Roman" w:eastAsia="Times New Roman" w:hAnsi="Times New Roman"/>
          <w:b/>
          <w:bCs/>
          <w:sz w:val="24"/>
          <w:szCs w:val="24"/>
        </w:rPr>
        <w:t xml:space="preserve">Figura 3</w:t>
      </w:r>
    </w:p>
    <w:p>
      <w:pPr>
        <w:keepNext/>
        <w:spacing w:after="80" w:line="276"/>
      </w:pPr>
      <w:r>
        <w:rPr>
          <w:rFonts w:ascii="Times New Roman" w:cs="Times New Roman" w:eastAsia="Times New Roman" w:hAnsi="Times New Roman"/>
          <w:i/>
          <w:iCs/>
          <w:sz w:val="24"/>
          <w:szCs w:val="24"/>
        </w:rPr>
        <w:t xml:space="preserve">Sector de arranque NTFS (VBR) en el offset 0x100000, con los campos señalados</w:t>
      </w:r>
    </w:p>
    <w:p>
      <w:pPr>
        <w:spacing w:after="160" w:before="40"/>
        <w:jc w:val="center"/>
      </w:pPr>
      <w:r>
        <w:drawing>
          <wp:inline distT="0" distB="0" distL="0" distR="0">
            <wp:extent cx="5010150" cy="6581775"/>
            <wp:effectExtent t="0" r="0" b="0" l="0"/>
            <wp:docPr id="4" name="g02_vbr.png" descr="Sector de arranque NTFS (VBR) en el offset 0x100000, con los campos señalados" title="Sector de arranque NTFS (VBR) en el offset 0x100000, con los campos señalad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010150" cy="6581775"/>
                    </a:xfrm>
                    <a:prstGeom prst="rect">
                      <a:avLst/>
                    </a:prstGeom>
                  </pic:spPr>
                </pic:pic>
              </a:graphicData>
            </a:graphic>
          </wp:inline>
        </w:drawing>
      </w:r>
    </w:p>
    <w:p>
      <w:pPr>
        <w:keepNext/>
        <w:spacing w:after="0" w:before="120" w:line="276"/>
      </w:pPr>
      <w:r>
        <w:rPr>
          <w:rFonts w:ascii="Times New Roman" w:cs="Times New Roman" w:eastAsia="Times New Roman" w:hAnsi="Times New Roman"/>
          <w:b/>
          <w:bCs/>
          <w:sz w:val="24"/>
          <w:szCs w:val="24"/>
        </w:rPr>
        <w:t xml:space="preserve">Tabla 3</w:t>
      </w:r>
    </w:p>
    <w:p>
      <w:pPr>
        <w:keepNext/>
        <w:spacing w:after="80" w:line="276"/>
      </w:pPr>
      <w:r>
        <w:rPr>
          <w:rFonts w:ascii="Times New Roman" w:cs="Times New Roman" w:eastAsia="Times New Roman" w:hAnsi="Times New Roman"/>
          <w:i/>
          <w:iCs/>
          <w:sz w:val="24"/>
          <w:szCs w:val="24"/>
        </w:rPr>
        <w:t xml:space="preserve">Campos del sector de arranque NTFS de la imagen</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1300"/>
        <w:gridCol w:w="2300"/>
        <w:gridCol w:w="2900"/>
        <w:gridCol w:w="2860"/>
      </w:tblGrid>
      <w:tr>
        <w:trPr>
          <w:cantSplit/>
          <w:tblHeader/>
        </w:trPr>
        <w:tc>
          <w:tcPr>
            <w:tcW w:type="dxa" w:w="1300"/>
            <w:tcBorders>
              <w:top w:val="single" w:color="000000" w:sz="8"/>
              <w:left w:val="single" w:color="000000" w:sz="8"/>
              <w:bottom w:val="single" w:color="000000" w:sz="8"/>
              <w:right w:val="single" w:color="000000" w:sz="8"/>
            </w:tcBorders>
            <w:tcMar>
              <w:top w:type="dxa" w:w="40"/>
              <w:left w:type="dxa" w:w="80"/>
              <w:bottom w:type="dxa" w:w="40"/>
              <w:right w:type="dxa" w:w="80"/>
            </w:tcMar>
            <w:vAlign w:val="center"/>
          </w:tcPr>
          <w:p>
            <w:pPr>
              <w:keepNext/>
              <w:spacing w:after="0" w:line="240"/>
              <w:jc w:val="left"/>
            </w:pPr>
            <w:r>
              <w:rPr>
                <w:rFonts w:ascii="Times New Roman" w:cs="Times New Roman" w:eastAsia="Times New Roman" w:hAnsi="Times New Roman"/>
                <w:b/>
                <w:bCs/>
                <w:sz w:val="20"/>
                <w:szCs w:val="20"/>
              </w:rPr>
              <w:t xml:space="preserve">Offset</w:t>
            </w:r>
          </w:p>
        </w:tc>
        <w:tc>
          <w:tcPr>
            <w:tcW w:type="dxa" w:w="2300"/>
            <w:tcBorders>
              <w:top w:val="single" w:color="000000" w:sz="8"/>
              <w:left w:val="single" w:color="000000" w:sz="8"/>
              <w:bottom w:val="single" w:color="000000" w:sz="8"/>
              <w:right w:val="single" w:color="000000" w:sz="8"/>
            </w:tcBorders>
            <w:tcMar>
              <w:top w:type="dxa" w:w="40"/>
              <w:left w:type="dxa" w:w="80"/>
              <w:bottom w:type="dxa" w:w="40"/>
              <w:right w:type="dxa" w:w="80"/>
            </w:tcMar>
            <w:vAlign w:val="center"/>
          </w:tcPr>
          <w:p>
            <w:pPr>
              <w:keepNext/>
              <w:spacing w:after="0" w:line="240"/>
              <w:jc w:val="left"/>
            </w:pPr>
            <w:r>
              <w:rPr>
                <w:rFonts w:ascii="Times New Roman" w:cs="Times New Roman" w:eastAsia="Times New Roman" w:hAnsi="Times New Roman"/>
                <w:b/>
                <w:bCs/>
                <w:sz w:val="20"/>
                <w:szCs w:val="20"/>
              </w:rPr>
              <w:t xml:space="preserve">Campo</w:t>
            </w:r>
          </w:p>
        </w:tc>
        <w:tc>
          <w:tcPr>
            <w:tcW w:type="dxa" w:w="2900"/>
            <w:tcBorders>
              <w:top w:val="single" w:color="000000" w:sz="8"/>
              <w:left w:val="single" w:color="000000" w:sz="8"/>
              <w:bottom w:val="single" w:color="000000" w:sz="8"/>
              <w:right w:val="single" w:color="000000" w:sz="8"/>
            </w:tcBorders>
            <w:tcMar>
              <w:top w:type="dxa" w:w="40"/>
              <w:left w:type="dxa" w:w="80"/>
              <w:bottom w:type="dxa" w:w="40"/>
              <w:right w:type="dxa" w:w="80"/>
            </w:tcMar>
            <w:vAlign w:val="center"/>
          </w:tcPr>
          <w:p>
            <w:pPr>
              <w:keepNext/>
              <w:spacing w:after="0" w:line="240"/>
              <w:jc w:val="left"/>
            </w:pPr>
            <w:r>
              <w:rPr>
                <w:rFonts w:ascii="Times New Roman" w:cs="Times New Roman" w:eastAsia="Times New Roman" w:hAnsi="Times New Roman"/>
                <w:b/>
                <w:bCs/>
                <w:sz w:val="20"/>
                <w:szCs w:val="20"/>
              </w:rPr>
              <w:t xml:space="preserve">Bytes (little-endian)</w:t>
            </w:r>
          </w:p>
        </w:tc>
        <w:tc>
          <w:tcPr>
            <w:tcW w:type="dxa" w:w="2860"/>
            <w:tcBorders>
              <w:top w:val="single" w:color="000000" w:sz="8"/>
              <w:left w:val="single" w:color="000000" w:sz="8"/>
              <w:bottom w:val="single" w:color="000000" w:sz="8"/>
              <w:right w:val="single" w:color="000000" w:sz="8"/>
            </w:tcBorders>
            <w:tcMar>
              <w:top w:type="dxa" w:w="40"/>
              <w:left w:type="dxa" w:w="80"/>
              <w:bottom w:type="dxa" w:w="40"/>
              <w:right w:type="dxa" w:w="80"/>
            </w:tcMar>
            <w:vAlign w:val="center"/>
          </w:tcPr>
          <w:p>
            <w:pPr>
              <w:keepNext/>
              <w:spacing w:after="0" w:line="240"/>
              <w:jc w:val="left"/>
            </w:pPr>
            <w:r>
              <w:rPr>
                <w:rFonts w:ascii="Times New Roman" w:cs="Times New Roman" w:eastAsia="Times New Roman" w:hAnsi="Times New Roman"/>
                <w:b/>
                <w:bCs/>
                <w:sz w:val="20"/>
                <w:szCs w:val="20"/>
              </w:rPr>
              <w:t xml:space="preserve">Interpretación</w:t>
            </w:r>
          </w:p>
        </w:tc>
      </w:tr>
      <w:tr>
        <w:trPr>
          <w:cantSplit/>
        </w:trPr>
        <w:tc>
          <w:tcPr>
            <w:tcW w:type="dxa" w:w="1300"/>
            <w:tcBorders>
              <w:top w:val="single" w:color="000000" w:sz="8"/>
              <w:left w:val="single" w:color="000000" w:sz="8"/>
              <w:bottom w:val="single" w:color="000000" w:sz="8"/>
              <w:right w:val="single" w:color="000000" w:sz="8"/>
            </w:tcBorders>
            <w:tcMar>
              <w:top w:type="dxa" w:w="40"/>
              <w:left w:type="dxa" w:w="80"/>
              <w:bottom w:type="dxa" w:w="40"/>
              <w:right w:type="dxa" w:w="80"/>
            </w:tcMar>
            <w:vAlign w:val="center"/>
          </w:tcPr>
          <w:p>
            <w:pPr>
              <w:keepNext/>
              <w:spacing w:after="0" w:line="240"/>
              <w:jc w:val="left"/>
            </w:pPr>
            <w:r>
              <w:rPr>
                <w:rFonts w:ascii="Consolas" w:cs="Consolas" w:eastAsia="Consolas" w:hAnsi="Consolas"/>
                <w:sz w:val="18"/>
                <w:szCs w:val="18"/>
              </w:rPr>
              <w:t xml:space="preserve">0x03-0x0A</w:t>
            </w:r>
          </w:p>
        </w:tc>
        <w:tc>
          <w:tcPr>
            <w:tcW w:type="dxa" w:w="2300"/>
            <w:tcBorders>
              <w:top w:val="single" w:color="000000" w:sz="8"/>
              <w:left w:val="single" w:color="000000" w:sz="8"/>
              <w:bottom w:val="single" w:color="000000" w:sz="8"/>
              <w:right w:val="single" w:color="000000" w:sz="8"/>
            </w:tcBorders>
            <w:tcMar>
              <w:top w:type="dxa" w:w="40"/>
              <w:left w:type="dxa" w:w="80"/>
              <w:bottom w:type="dxa" w:w="40"/>
              <w:right w:type="dxa" w:w="80"/>
            </w:tcMar>
            <w:vAlign w:val="center"/>
          </w:tcPr>
          <w:p>
            <w:pPr>
              <w:keepNext/>
              <w:spacing w:after="0" w:line="240"/>
              <w:jc w:val="left"/>
            </w:pPr>
            <w:r>
              <w:rPr>
                <w:rFonts w:ascii="Times New Roman" w:cs="Times New Roman" w:eastAsia="Times New Roman" w:hAnsi="Times New Roman"/>
                <w:sz w:val="20"/>
                <w:szCs w:val="20"/>
              </w:rPr>
              <w:t xml:space="preserve">OEM ID</w:t>
            </w:r>
          </w:p>
        </w:tc>
        <w:tc>
          <w:tcPr>
            <w:tcW w:type="dxa" w:w="2900"/>
            <w:tcBorders>
              <w:top w:val="single" w:color="000000" w:sz="8"/>
              <w:left w:val="single" w:color="000000" w:sz="8"/>
              <w:bottom w:val="single" w:color="000000" w:sz="8"/>
              <w:right w:val="single" w:color="000000" w:sz="8"/>
            </w:tcBorders>
            <w:tcMar>
              <w:top w:type="dxa" w:w="40"/>
              <w:left w:type="dxa" w:w="80"/>
              <w:bottom w:type="dxa" w:w="40"/>
              <w:right w:type="dxa" w:w="80"/>
            </w:tcMar>
            <w:vAlign w:val="center"/>
          </w:tcPr>
          <w:p>
            <w:pPr>
              <w:keepNext/>
              <w:spacing w:after="0" w:line="240"/>
              <w:jc w:val="left"/>
            </w:pPr>
            <w:r>
              <w:rPr>
                <w:rFonts w:ascii="Consolas" w:cs="Consolas" w:eastAsia="Consolas" w:hAnsi="Consolas"/>
                <w:sz w:val="18"/>
                <w:szCs w:val="18"/>
              </w:rPr>
              <w:t xml:space="preserve">4E 54 46 53 20 20 20 20</w:t>
            </w:r>
          </w:p>
        </w:tc>
        <w:tc>
          <w:tcPr>
            <w:tcW w:type="dxa" w:w="2860"/>
            <w:tcBorders>
              <w:top w:val="single" w:color="000000" w:sz="8"/>
              <w:left w:val="single" w:color="000000" w:sz="8"/>
              <w:bottom w:val="single" w:color="000000" w:sz="8"/>
              <w:right w:val="single" w:color="000000" w:sz="8"/>
            </w:tcBorders>
            <w:tcMar>
              <w:top w:type="dxa" w:w="40"/>
              <w:left w:type="dxa" w:w="80"/>
              <w:bottom w:type="dxa" w:w="40"/>
              <w:right w:type="dxa" w:w="80"/>
            </w:tcMar>
            <w:vAlign w:val="center"/>
          </w:tcPr>
          <w:p>
            <w:pPr>
              <w:keepNext/>
              <w:spacing w:after="0" w:line="240"/>
              <w:jc w:val="left"/>
            </w:pPr>
            <w:r>
              <w:rPr>
                <w:rFonts w:ascii="Times New Roman" w:cs="Times New Roman" w:eastAsia="Times New Roman" w:hAnsi="Times New Roman"/>
                <w:sz w:val="20"/>
                <w:szCs w:val="20"/>
              </w:rPr>
              <w:t xml:space="preserve">'NTFS    ': identifica el formato</w:t>
            </w:r>
          </w:p>
        </w:tc>
      </w:tr>
      <w:tr>
        <w:trPr>
          <w:cantSplit/>
        </w:trPr>
        <w:tc>
          <w:tcPr>
            <w:tcW w:type="dxa" w:w="1300"/>
            <w:tcBorders>
              <w:top w:val="single" w:color="000000" w:sz="8"/>
              <w:left w:val="single" w:color="000000" w:sz="8"/>
              <w:bottom w:val="single" w:color="000000" w:sz="8"/>
              <w:right w:val="single" w:color="000000" w:sz="8"/>
            </w:tcBorders>
            <w:tcMar>
              <w:top w:type="dxa" w:w="40"/>
              <w:left w:type="dxa" w:w="80"/>
              <w:bottom w:type="dxa" w:w="40"/>
              <w:right w:type="dxa" w:w="80"/>
            </w:tcMar>
            <w:vAlign w:val="center"/>
          </w:tcPr>
          <w:p>
            <w:pPr>
              <w:keepNext/>
              <w:spacing w:after="0" w:line="240"/>
              <w:jc w:val="left"/>
            </w:pPr>
            <w:r>
              <w:rPr>
                <w:rFonts w:ascii="Consolas" w:cs="Consolas" w:eastAsia="Consolas" w:hAnsi="Consolas"/>
                <w:sz w:val="18"/>
                <w:szCs w:val="18"/>
              </w:rPr>
              <w:t xml:space="preserve">0x0B-0x0C</w:t>
            </w:r>
          </w:p>
        </w:tc>
        <w:tc>
          <w:tcPr>
            <w:tcW w:type="dxa" w:w="2300"/>
            <w:tcBorders>
              <w:top w:val="single" w:color="000000" w:sz="8"/>
              <w:left w:val="single" w:color="000000" w:sz="8"/>
              <w:bottom w:val="single" w:color="000000" w:sz="8"/>
              <w:right w:val="single" w:color="000000" w:sz="8"/>
            </w:tcBorders>
            <w:tcMar>
              <w:top w:type="dxa" w:w="40"/>
              <w:left w:type="dxa" w:w="80"/>
              <w:bottom w:type="dxa" w:w="40"/>
              <w:right w:type="dxa" w:w="80"/>
            </w:tcMar>
            <w:vAlign w:val="center"/>
          </w:tcPr>
          <w:p>
            <w:pPr>
              <w:keepNext/>
              <w:spacing w:after="0" w:line="240"/>
              <w:jc w:val="left"/>
            </w:pPr>
            <w:r>
              <w:rPr>
                <w:rFonts w:ascii="Times New Roman" w:cs="Times New Roman" w:eastAsia="Times New Roman" w:hAnsi="Times New Roman"/>
                <w:sz w:val="20"/>
                <w:szCs w:val="20"/>
              </w:rPr>
              <w:t xml:space="preserve">Bytes por sector</w:t>
            </w:r>
          </w:p>
        </w:tc>
        <w:tc>
          <w:tcPr>
            <w:tcW w:type="dxa" w:w="2900"/>
            <w:tcBorders>
              <w:top w:val="single" w:color="000000" w:sz="8"/>
              <w:left w:val="single" w:color="000000" w:sz="8"/>
              <w:bottom w:val="single" w:color="000000" w:sz="8"/>
              <w:right w:val="single" w:color="000000" w:sz="8"/>
            </w:tcBorders>
            <w:tcMar>
              <w:top w:type="dxa" w:w="40"/>
              <w:left w:type="dxa" w:w="80"/>
              <w:bottom w:type="dxa" w:w="40"/>
              <w:right w:type="dxa" w:w="80"/>
            </w:tcMar>
            <w:vAlign w:val="center"/>
          </w:tcPr>
          <w:p>
            <w:pPr>
              <w:keepNext/>
              <w:spacing w:after="0" w:line="240"/>
              <w:jc w:val="left"/>
            </w:pPr>
            <w:r>
              <w:rPr>
                <w:rFonts w:ascii="Consolas" w:cs="Consolas" w:eastAsia="Consolas" w:hAnsi="Consolas"/>
                <w:sz w:val="18"/>
                <w:szCs w:val="18"/>
              </w:rPr>
              <w:t xml:space="preserve">00 02</w:t>
            </w:r>
          </w:p>
        </w:tc>
        <w:tc>
          <w:tcPr>
            <w:tcW w:type="dxa" w:w="2860"/>
            <w:tcBorders>
              <w:top w:val="single" w:color="000000" w:sz="8"/>
              <w:left w:val="single" w:color="000000" w:sz="8"/>
              <w:bottom w:val="single" w:color="000000" w:sz="8"/>
              <w:right w:val="single" w:color="000000" w:sz="8"/>
            </w:tcBorders>
            <w:tcMar>
              <w:top w:type="dxa" w:w="40"/>
              <w:left w:type="dxa" w:w="80"/>
              <w:bottom w:type="dxa" w:w="40"/>
              <w:right w:type="dxa" w:w="80"/>
            </w:tcMar>
            <w:vAlign w:val="center"/>
          </w:tcPr>
          <w:p>
            <w:pPr>
              <w:keepNext/>
              <w:spacing w:after="0" w:line="240"/>
              <w:jc w:val="left"/>
            </w:pPr>
            <w:r>
              <w:rPr>
                <w:rFonts w:ascii="Times New Roman" w:cs="Times New Roman" w:eastAsia="Times New Roman" w:hAnsi="Times New Roman"/>
                <w:sz w:val="20"/>
                <w:szCs w:val="20"/>
              </w:rPr>
              <w:t xml:space="preserve">0x0200 = 512</w:t>
            </w:r>
          </w:p>
        </w:tc>
      </w:tr>
      <w:tr>
        <w:trPr>
          <w:cantSplit/>
        </w:trPr>
        <w:tc>
          <w:tcPr>
            <w:tcW w:type="dxa" w:w="1300"/>
            <w:tcBorders>
              <w:top w:val="single" w:color="000000" w:sz="8"/>
              <w:left w:val="single" w:color="000000" w:sz="8"/>
              <w:bottom w:val="single" w:color="000000" w:sz="8"/>
              <w:right w:val="single" w:color="000000" w:sz="8"/>
            </w:tcBorders>
            <w:tcMar>
              <w:top w:type="dxa" w:w="40"/>
              <w:left w:type="dxa" w:w="80"/>
              <w:bottom w:type="dxa" w:w="40"/>
              <w:right w:type="dxa" w:w="80"/>
            </w:tcMar>
            <w:vAlign w:val="center"/>
          </w:tcPr>
          <w:p>
            <w:pPr>
              <w:keepNext/>
              <w:spacing w:after="0" w:line="240"/>
              <w:jc w:val="left"/>
            </w:pPr>
            <w:r>
              <w:rPr>
                <w:rFonts w:ascii="Consolas" w:cs="Consolas" w:eastAsia="Consolas" w:hAnsi="Consolas"/>
                <w:sz w:val="18"/>
                <w:szCs w:val="18"/>
              </w:rPr>
              <w:t xml:space="preserve">0x0D</w:t>
            </w:r>
          </w:p>
        </w:tc>
        <w:tc>
          <w:tcPr>
            <w:tcW w:type="dxa" w:w="2300"/>
            <w:tcBorders>
              <w:top w:val="single" w:color="000000" w:sz="8"/>
              <w:left w:val="single" w:color="000000" w:sz="8"/>
              <w:bottom w:val="single" w:color="000000" w:sz="8"/>
              <w:right w:val="single" w:color="000000" w:sz="8"/>
            </w:tcBorders>
            <w:tcMar>
              <w:top w:type="dxa" w:w="40"/>
              <w:left w:type="dxa" w:w="80"/>
              <w:bottom w:type="dxa" w:w="40"/>
              <w:right w:type="dxa" w:w="80"/>
            </w:tcMar>
            <w:vAlign w:val="center"/>
          </w:tcPr>
          <w:p>
            <w:pPr>
              <w:keepNext/>
              <w:spacing w:after="0" w:line="240"/>
              <w:jc w:val="left"/>
            </w:pPr>
            <w:r>
              <w:rPr>
                <w:rFonts w:ascii="Times New Roman" w:cs="Times New Roman" w:eastAsia="Times New Roman" w:hAnsi="Times New Roman"/>
                <w:sz w:val="20"/>
                <w:szCs w:val="20"/>
              </w:rPr>
              <w:t xml:space="preserve">Sectores por cluster</w:t>
            </w:r>
          </w:p>
        </w:tc>
        <w:tc>
          <w:tcPr>
            <w:tcW w:type="dxa" w:w="2900"/>
            <w:tcBorders>
              <w:top w:val="single" w:color="000000" w:sz="8"/>
              <w:left w:val="single" w:color="000000" w:sz="8"/>
              <w:bottom w:val="single" w:color="000000" w:sz="8"/>
              <w:right w:val="single" w:color="000000" w:sz="8"/>
            </w:tcBorders>
            <w:tcMar>
              <w:top w:type="dxa" w:w="40"/>
              <w:left w:type="dxa" w:w="80"/>
              <w:bottom w:type="dxa" w:w="40"/>
              <w:right w:type="dxa" w:w="80"/>
            </w:tcMar>
            <w:vAlign w:val="center"/>
          </w:tcPr>
          <w:p>
            <w:pPr>
              <w:keepNext/>
              <w:spacing w:after="0" w:line="240"/>
              <w:jc w:val="left"/>
            </w:pPr>
            <w:r>
              <w:rPr>
                <w:rFonts w:ascii="Consolas" w:cs="Consolas" w:eastAsia="Consolas" w:hAnsi="Consolas"/>
                <w:sz w:val="18"/>
                <w:szCs w:val="18"/>
              </w:rPr>
              <w:t xml:space="preserve">08</w:t>
            </w:r>
          </w:p>
        </w:tc>
        <w:tc>
          <w:tcPr>
            <w:tcW w:type="dxa" w:w="2860"/>
            <w:tcBorders>
              <w:top w:val="single" w:color="000000" w:sz="8"/>
              <w:left w:val="single" w:color="000000" w:sz="8"/>
              <w:bottom w:val="single" w:color="000000" w:sz="8"/>
              <w:right w:val="single" w:color="000000" w:sz="8"/>
            </w:tcBorders>
            <w:tcMar>
              <w:top w:type="dxa" w:w="40"/>
              <w:left w:type="dxa" w:w="80"/>
              <w:bottom w:type="dxa" w:w="40"/>
              <w:right w:type="dxa" w:w="80"/>
            </w:tcMar>
            <w:vAlign w:val="center"/>
          </w:tcPr>
          <w:p>
            <w:pPr>
              <w:keepNext/>
              <w:spacing w:after="0" w:line="240"/>
              <w:jc w:val="left"/>
            </w:pPr>
            <w:r>
              <w:rPr>
                <w:rFonts w:ascii="Times New Roman" w:cs="Times New Roman" w:eastAsia="Times New Roman" w:hAnsi="Times New Roman"/>
                <w:sz w:val="20"/>
                <w:szCs w:val="20"/>
              </w:rPr>
              <w:t xml:space="preserve">8 (cluster = 4096 bytes)</w:t>
            </w:r>
          </w:p>
        </w:tc>
      </w:tr>
      <w:tr>
        <w:trPr>
          <w:cantSplit/>
        </w:trPr>
        <w:tc>
          <w:tcPr>
            <w:tcW w:type="dxa" w:w="1300"/>
            <w:tcBorders>
              <w:top w:val="single" w:color="000000" w:sz="8"/>
              <w:left w:val="single" w:color="000000" w:sz="8"/>
              <w:bottom w:val="single" w:color="000000" w:sz="8"/>
              <w:right w:val="single" w:color="000000" w:sz="8"/>
            </w:tcBorders>
            <w:tcMar>
              <w:top w:type="dxa" w:w="40"/>
              <w:left w:type="dxa" w:w="80"/>
              <w:bottom w:type="dxa" w:w="40"/>
              <w:right w:type="dxa" w:w="80"/>
            </w:tcMar>
            <w:vAlign w:val="center"/>
          </w:tcPr>
          <w:p>
            <w:pPr>
              <w:keepNext/>
              <w:spacing w:after="0" w:line="240"/>
              <w:jc w:val="left"/>
            </w:pPr>
            <w:r>
              <w:rPr>
                <w:rFonts w:ascii="Consolas" w:cs="Consolas" w:eastAsia="Consolas" w:hAnsi="Consolas"/>
                <w:sz w:val="18"/>
                <w:szCs w:val="18"/>
              </w:rPr>
              <w:t xml:space="preserve">0x28-0x2F</w:t>
            </w:r>
          </w:p>
        </w:tc>
        <w:tc>
          <w:tcPr>
            <w:tcW w:type="dxa" w:w="2300"/>
            <w:tcBorders>
              <w:top w:val="single" w:color="000000" w:sz="8"/>
              <w:left w:val="single" w:color="000000" w:sz="8"/>
              <w:bottom w:val="single" w:color="000000" w:sz="8"/>
              <w:right w:val="single" w:color="000000" w:sz="8"/>
            </w:tcBorders>
            <w:tcMar>
              <w:top w:type="dxa" w:w="40"/>
              <w:left w:type="dxa" w:w="80"/>
              <w:bottom w:type="dxa" w:w="40"/>
              <w:right w:type="dxa" w:w="80"/>
            </w:tcMar>
            <w:vAlign w:val="center"/>
          </w:tcPr>
          <w:p>
            <w:pPr>
              <w:keepNext/>
              <w:spacing w:after="0" w:line="240"/>
              <w:jc w:val="left"/>
            </w:pPr>
            <w:r>
              <w:rPr>
                <w:rFonts w:ascii="Times New Roman" w:cs="Times New Roman" w:eastAsia="Times New Roman" w:hAnsi="Times New Roman"/>
                <w:sz w:val="20"/>
                <w:szCs w:val="20"/>
              </w:rPr>
              <w:t xml:space="preserve">Total de sectores</w:t>
            </w:r>
          </w:p>
        </w:tc>
        <w:tc>
          <w:tcPr>
            <w:tcW w:type="dxa" w:w="2900"/>
            <w:tcBorders>
              <w:top w:val="single" w:color="000000" w:sz="8"/>
              <w:left w:val="single" w:color="000000" w:sz="8"/>
              <w:bottom w:val="single" w:color="000000" w:sz="8"/>
              <w:right w:val="single" w:color="000000" w:sz="8"/>
            </w:tcBorders>
            <w:tcMar>
              <w:top w:type="dxa" w:w="40"/>
              <w:left w:type="dxa" w:w="80"/>
              <w:bottom w:type="dxa" w:w="40"/>
              <w:right w:type="dxa" w:w="80"/>
            </w:tcMar>
            <w:vAlign w:val="center"/>
          </w:tcPr>
          <w:p>
            <w:pPr>
              <w:keepNext/>
              <w:spacing w:after="0" w:line="240"/>
              <w:jc w:val="left"/>
            </w:pPr>
            <w:r>
              <w:rPr>
                <w:rFonts w:ascii="Consolas" w:cs="Consolas" w:eastAsia="Consolas" w:hAnsi="Consolas"/>
                <w:sz w:val="18"/>
                <w:szCs w:val="18"/>
              </w:rPr>
              <w:t xml:space="preserve">FF 3F 06 00 00 00 00 00</w:t>
            </w:r>
          </w:p>
        </w:tc>
        <w:tc>
          <w:tcPr>
            <w:tcW w:type="dxa" w:w="2860"/>
            <w:tcBorders>
              <w:top w:val="single" w:color="000000" w:sz="8"/>
              <w:left w:val="single" w:color="000000" w:sz="8"/>
              <w:bottom w:val="single" w:color="000000" w:sz="8"/>
              <w:right w:val="single" w:color="000000" w:sz="8"/>
            </w:tcBorders>
            <w:tcMar>
              <w:top w:type="dxa" w:w="40"/>
              <w:left w:type="dxa" w:w="80"/>
              <w:bottom w:type="dxa" w:w="40"/>
              <w:right w:type="dxa" w:w="80"/>
            </w:tcMar>
            <w:vAlign w:val="center"/>
          </w:tcPr>
          <w:p>
            <w:pPr>
              <w:keepNext/>
              <w:spacing w:after="0" w:line="240"/>
              <w:jc w:val="left"/>
            </w:pPr>
            <w:r>
              <w:rPr>
                <w:rFonts w:ascii="Times New Roman" w:cs="Times New Roman" w:eastAsia="Times New Roman" w:hAnsi="Times New Roman"/>
                <w:sz w:val="20"/>
                <w:szCs w:val="20"/>
              </w:rPr>
              <w:t xml:space="preserve">0x63FFF = 409 599 (200 MiB)</w:t>
            </w:r>
          </w:p>
        </w:tc>
      </w:tr>
      <w:tr>
        <w:trPr>
          <w:cantSplit/>
        </w:trPr>
        <w:tc>
          <w:tcPr>
            <w:tcW w:type="dxa" w:w="1300"/>
            <w:tcBorders>
              <w:top w:val="single" w:color="000000" w:sz="8"/>
              <w:left w:val="single" w:color="000000" w:sz="8"/>
              <w:bottom w:val="single" w:color="000000" w:sz="8"/>
              <w:right w:val="single" w:color="000000" w:sz="8"/>
            </w:tcBorders>
            <w:tcMar>
              <w:top w:type="dxa" w:w="40"/>
              <w:left w:type="dxa" w:w="80"/>
              <w:bottom w:type="dxa" w:w="40"/>
              <w:right w:type="dxa" w:w="80"/>
            </w:tcMar>
            <w:vAlign w:val="center"/>
          </w:tcPr>
          <w:p>
            <w:pPr>
              <w:keepNext/>
              <w:spacing w:after="0" w:line="240"/>
              <w:jc w:val="left"/>
            </w:pPr>
            <w:r>
              <w:rPr>
                <w:rFonts w:ascii="Consolas" w:cs="Consolas" w:eastAsia="Consolas" w:hAnsi="Consolas"/>
                <w:sz w:val="18"/>
                <w:szCs w:val="18"/>
              </w:rPr>
              <w:t xml:space="preserve">0x30-0x37</w:t>
            </w:r>
          </w:p>
        </w:tc>
        <w:tc>
          <w:tcPr>
            <w:tcW w:type="dxa" w:w="2300"/>
            <w:tcBorders>
              <w:top w:val="single" w:color="000000" w:sz="8"/>
              <w:left w:val="single" w:color="000000" w:sz="8"/>
              <w:bottom w:val="single" w:color="000000" w:sz="8"/>
              <w:right w:val="single" w:color="000000" w:sz="8"/>
            </w:tcBorders>
            <w:tcMar>
              <w:top w:type="dxa" w:w="40"/>
              <w:left w:type="dxa" w:w="80"/>
              <w:bottom w:type="dxa" w:w="40"/>
              <w:right w:type="dxa" w:w="80"/>
            </w:tcMar>
            <w:vAlign w:val="center"/>
          </w:tcPr>
          <w:p>
            <w:pPr>
              <w:keepNext/>
              <w:spacing w:after="0" w:line="240"/>
              <w:jc w:val="left"/>
            </w:pPr>
            <w:r>
              <w:rPr>
                <w:rFonts w:ascii="Times New Roman" w:cs="Times New Roman" w:eastAsia="Times New Roman" w:hAnsi="Times New Roman"/>
                <w:sz w:val="20"/>
                <w:szCs w:val="20"/>
              </w:rPr>
              <w:t xml:space="preserve">LCN inicial de $MFT</w:t>
            </w:r>
          </w:p>
        </w:tc>
        <w:tc>
          <w:tcPr>
            <w:tcW w:type="dxa" w:w="2900"/>
            <w:tcBorders>
              <w:top w:val="single" w:color="000000" w:sz="8"/>
              <w:left w:val="single" w:color="000000" w:sz="8"/>
              <w:bottom w:val="single" w:color="000000" w:sz="8"/>
              <w:right w:val="single" w:color="000000" w:sz="8"/>
            </w:tcBorders>
            <w:tcMar>
              <w:top w:type="dxa" w:w="40"/>
              <w:left w:type="dxa" w:w="80"/>
              <w:bottom w:type="dxa" w:w="40"/>
              <w:right w:type="dxa" w:w="80"/>
            </w:tcMar>
            <w:vAlign w:val="center"/>
          </w:tcPr>
          <w:p>
            <w:pPr>
              <w:keepNext/>
              <w:spacing w:after="0" w:line="240"/>
              <w:jc w:val="left"/>
            </w:pPr>
            <w:r>
              <w:rPr>
                <w:rFonts w:ascii="Consolas" w:cs="Consolas" w:eastAsia="Consolas" w:hAnsi="Consolas"/>
                <w:sz w:val="18"/>
                <w:szCs w:val="18"/>
              </w:rPr>
              <w:t xml:space="preserve">04 00 00 00 00 00 00 00</w:t>
            </w:r>
          </w:p>
        </w:tc>
        <w:tc>
          <w:tcPr>
            <w:tcW w:type="dxa" w:w="2860"/>
            <w:tcBorders>
              <w:top w:val="single" w:color="000000" w:sz="8"/>
              <w:left w:val="single" w:color="000000" w:sz="8"/>
              <w:bottom w:val="single" w:color="000000" w:sz="8"/>
              <w:right w:val="single" w:color="000000" w:sz="8"/>
            </w:tcBorders>
            <w:tcMar>
              <w:top w:type="dxa" w:w="40"/>
              <w:left w:type="dxa" w:w="80"/>
              <w:bottom w:type="dxa" w:w="40"/>
              <w:right w:type="dxa" w:w="80"/>
            </w:tcMar>
            <w:vAlign w:val="center"/>
          </w:tcPr>
          <w:p>
            <w:pPr>
              <w:keepNext/>
              <w:spacing w:after="0" w:line="240"/>
              <w:jc w:val="left"/>
            </w:pPr>
            <w:r>
              <w:rPr>
                <w:rFonts w:ascii="Times New Roman" w:cs="Times New Roman" w:eastAsia="Times New Roman" w:hAnsi="Times New Roman"/>
                <w:sz w:val="20"/>
                <w:szCs w:val="20"/>
              </w:rPr>
              <w:t xml:space="preserve">Cluster 4</w:t>
            </w:r>
          </w:p>
        </w:tc>
      </w:tr>
      <w:tr>
        <w:trPr>
          <w:cantSplit/>
        </w:trPr>
        <w:tc>
          <w:tcPr>
            <w:tcW w:type="dxa" w:w="1300"/>
            <w:tcBorders>
              <w:top w:val="single" w:color="000000" w:sz="8"/>
              <w:left w:val="single" w:color="000000" w:sz="8"/>
              <w:bottom w:val="single" w:color="000000" w:sz="8"/>
              <w:right w:val="single" w:color="000000" w:sz="8"/>
            </w:tcBorders>
            <w:tcMar>
              <w:top w:type="dxa" w:w="40"/>
              <w:left w:type="dxa" w:w="80"/>
              <w:bottom w:type="dxa" w:w="40"/>
              <w:right w:type="dxa" w:w="80"/>
            </w:tcMar>
            <w:vAlign w:val="center"/>
          </w:tcPr>
          <w:p>
            <w:pPr>
              <w:keepNext/>
              <w:spacing w:after="0" w:line="240"/>
              <w:jc w:val="left"/>
            </w:pPr>
            <w:r>
              <w:rPr>
                <w:rFonts w:ascii="Consolas" w:cs="Consolas" w:eastAsia="Consolas" w:hAnsi="Consolas"/>
                <w:sz w:val="18"/>
                <w:szCs w:val="18"/>
              </w:rPr>
              <w:t xml:space="preserve">0x38-0x3F</w:t>
            </w:r>
          </w:p>
        </w:tc>
        <w:tc>
          <w:tcPr>
            <w:tcW w:type="dxa" w:w="2300"/>
            <w:tcBorders>
              <w:top w:val="single" w:color="000000" w:sz="8"/>
              <w:left w:val="single" w:color="000000" w:sz="8"/>
              <w:bottom w:val="single" w:color="000000" w:sz="8"/>
              <w:right w:val="single" w:color="000000" w:sz="8"/>
            </w:tcBorders>
            <w:tcMar>
              <w:top w:type="dxa" w:w="40"/>
              <w:left w:type="dxa" w:w="80"/>
              <w:bottom w:type="dxa" w:w="40"/>
              <w:right w:type="dxa" w:w="80"/>
            </w:tcMar>
            <w:vAlign w:val="center"/>
          </w:tcPr>
          <w:p>
            <w:pPr>
              <w:keepNext/>
              <w:spacing w:after="0" w:line="240"/>
              <w:jc w:val="left"/>
            </w:pPr>
            <w:r>
              <w:rPr>
                <w:rFonts w:ascii="Times New Roman" w:cs="Times New Roman" w:eastAsia="Times New Roman" w:hAnsi="Times New Roman"/>
                <w:sz w:val="20"/>
                <w:szCs w:val="20"/>
              </w:rPr>
              <w:t xml:space="preserve">LCN inicial de $MFTMirr</w:t>
            </w:r>
          </w:p>
        </w:tc>
        <w:tc>
          <w:tcPr>
            <w:tcW w:type="dxa" w:w="2900"/>
            <w:tcBorders>
              <w:top w:val="single" w:color="000000" w:sz="8"/>
              <w:left w:val="single" w:color="000000" w:sz="8"/>
              <w:bottom w:val="single" w:color="000000" w:sz="8"/>
              <w:right w:val="single" w:color="000000" w:sz="8"/>
            </w:tcBorders>
            <w:tcMar>
              <w:top w:type="dxa" w:w="40"/>
              <w:left w:type="dxa" w:w="80"/>
              <w:bottom w:type="dxa" w:w="40"/>
              <w:right w:type="dxa" w:w="80"/>
            </w:tcMar>
            <w:vAlign w:val="center"/>
          </w:tcPr>
          <w:p>
            <w:pPr>
              <w:keepNext/>
              <w:spacing w:after="0" w:line="240"/>
              <w:jc w:val="left"/>
            </w:pPr>
            <w:r>
              <w:rPr>
                <w:rFonts w:ascii="Consolas" w:cs="Consolas" w:eastAsia="Consolas" w:hAnsi="Consolas"/>
                <w:sz w:val="18"/>
                <w:szCs w:val="18"/>
              </w:rPr>
              <w:t xml:space="preserve">FF 63 00 00 00 00 00 00</w:t>
            </w:r>
          </w:p>
        </w:tc>
        <w:tc>
          <w:tcPr>
            <w:tcW w:type="dxa" w:w="2860"/>
            <w:tcBorders>
              <w:top w:val="single" w:color="000000" w:sz="8"/>
              <w:left w:val="single" w:color="000000" w:sz="8"/>
              <w:bottom w:val="single" w:color="000000" w:sz="8"/>
              <w:right w:val="single" w:color="000000" w:sz="8"/>
            </w:tcBorders>
            <w:tcMar>
              <w:top w:type="dxa" w:w="40"/>
              <w:left w:type="dxa" w:w="80"/>
              <w:bottom w:type="dxa" w:w="40"/>
              <w:right w:type="dxa" w:w="80"/>
            </w:tcMar>
            <w:vAlign w:val="center"/>
          </w:tcPr>
          <w:p>
            <w:pPr>
              <w:keepNext/>
              <w:spacing w:after="0" w:line="240"/>
              <w:jc w:val="left"/>
            </w:pPr>
            <w:r>
              <w:rPr>
                <w:rFonts w:ascii="Times New Roman" w:cs="Times New Roman" w:eastAsia="Times New Roman" w:hAnsi="Times New Roman"/>
                <w:sz w:val="20"/>
                <w:szCs w:val="20"/>
              </w:rPr>
              <w:t xml:space="preserve">Cluster 0x63FF = 25 599</w:t>
            </w:r>
          </w:p>
        </w:tc>
      </w:tr>
      <w:tr>
        <w:trPr>
          <w:cantSplit/>
        </w:trPr>
        <w:tc>
          <w:tcPr>
            <w:tcW w:type="dxa" w:w="1300"/>
            <w:tcBorders>
              <w:top w:val="single" w:color="000000" w:sz="8"/>
              <w:left w:val="single" w:color="000000" w:sz="8"/>
              <w:bottom w:val="single" w:color="000000" w:sz="8"/>
              <w:right w:val="single" w:color="000000" w:sz="8"/>
            </w:tcBorders>
            <w:tcMar>
              <w:top w:type="dxa" w:w="40"/>
              <w:left w:type="dxa" w:w="80"/>
              <w:bottom w:type="dxa" w:w="40"/>
              <w:right w:type="dxa" w:w="80"/>
            </w:tcMar>
            <w:vAlign w:val="center"/>
          </w:tcPr>
          <w:p>
            <w:pPr>
              <w:keepNext/>
              <w:spacing w:after="0" w:line="240"/>
              <w:jc w:val="left"/>
            </w:pPr>
            <w:r>
              <w:rPr>
                <w:rFonts w:ascii="Consolas" w:cs="Consolas" w:eastAsia="Consolas" w:hAnsi="Consolas"/>
                <w:sz w:val="18"/>
                <w:szCs w:val="18"/>
              </w:rPr>
              <w:t xml:space="preserve">0x40</w:t>
            </w:r>
          </w:p>
        </w:tc>
        <w:tc>
          <w:tcPr>
            <w:tcW w:type="dxa" w:w="2300"/>
            <w:tcBorders>
              <w:top w:val="single" w:color="000000" w:sz="8"/>
              <w:left w:val="single" w:color="000000" w:sz="8"/>
              <w:bottom w:val="single" w:color="000000" w:sz="8"/>
              <w:right w:val="single" w:color="000000" w:sz="8"/>
            </w:tcBorders>
            <w:tcMar>
              <w:top w:type="dxa" w:w="40"/>
              <w:left w:type="dxa" w:w="80"/>
              <w:bottom w:type="dxa" w:w="40"/>
              <w:right w:type="dxa" w:w="80"/>
            </w:tcMar>
            <w:vAlign w:val="center"/>
          </w:tcPr>
          <w:p>
            <w:pPr>
              <w:keepNext/>
              <w:spacing w:after="0" w:line="240"/>
              <w:jc w:val="left"/>
            </w:pPr>
            <w:r>
              <w:rPr>
                <w:rFonts w:ascii="Times New Roman" w:cs="Times New Roman" w:eastAsia="Times New Roman" w:hAnsi="Times New Roman"/>
                <w:sz w:val="20"/>
                <w:szCs w:val="20"/>
              </w:rPr>
              <w:t xml:space="preserve">Tamaño de registro MFT</w:t>
            </w:r>
          </w:p>
        </w:tc>
        <w:tc>
          <w:tcPr>
            <w:tcW w:type="dxa" w:w="2900"/>
            <w:tcBorders>
              <w:top w:val="single" w:color="000000" w:sz="8"/>
              <w:left w:val="single" w:color="000000" w:sz="8"/>
              <w:bottom w:val="single" w:color="000000" w:sz="8"/>
              <w:right w:val="single" w:color="000000" w:sz="8"/>
            </w:tcBorders>
            <w:tcMar>
              <w:top w:type="dxa" w:w="40"/>
              <w:left w:type="dxa" w:w="80"/>
              <w:bottom w:type="dxa" w:w="40"/>
              <w:right w:type="dxa" w:w="80"/>
            </w:tcMar>
            <w:vAlign w:val="center"/>
          </w:tcPr>
          <w:p>
            <w:pPr>
              <w:keepNext/>
              <w:spacing w:after="0" w:line="240"/>
              <w:jc w:val="left"/>
            </w:pPr>
            <w:r>
              <w:rPr>
                <w:rFonts w:ascii="Consolas" w:cs="Consolas" w:eastAsia="Consolas" w:hAnsi="Consolas"/>
                <w:sz w:val="18"/>
                <w:szCs w:val="18"/>
              </w:rPr>
              <w:t xml:space="preserve">F6</w:t>
            </w:r>
          </w:p>
        </w:tc>
        <w:tc>
          <w:tcPr>
            <w:tcW w:type="dxa" w:w="2860"/>
            <w:tcBorders>
              <w:top w:val="single" w:color="000000" w:sz="8"/>
              <w:left w:val="single" w:color="000000" w:sz="8"/>
              <w:bottom w:val="single" w:color="000000" w:sz="8"/>
              <w:right w:val="single" w:color="000000" w:sz="8"/>
            </w:tcBorders>
            <w:tcMar>
              <w:top w:type="dxa" w:w="40"/>
              <w:left w:type="dxa" w:w="80"/>
              <w:bottom w:type="dxa" w:w="40"/>
              <w:right w:type="dxa" w:w="80"/>
            </w:tcMar>
            <w:vAlign w:val="center"/>
          </w:tcPr>
          <w:p>
            <w:pPr>
              <w:keepNext/>
              <w:spacing w:after="0" w:line="240"/>
              <w:jc w:val="left"/>
            </w:pPr>
            <w:r>
              <w:rPr>
                <w:rFonts w:ascii="Times New Roman" w:cs="Times New Roman" w:eastAsia="Times New Roman" w:hAnsi="Times New Roman"/>
                <w:sz w:val="20"/>
                <w:szCs w:val="20"/>
              </w:rPr>
              <w:t xml:space="preserve">-10 con signo: 2^10 = 1024 bytes</w:t>
            </w:r>
          </w:p>
        </w:tc>
      </w:tr>
      <w:tr>
        <w:trPr>
          <w:cantSplit/>
        </w:trPr>
        <w:tc>
          <w:tcPr>
            <w:tcW w:type="dxa" w:w="1300"/>
            <w:tcBorders>
              <w:top w:val="single" w:color="000000" w:sz="8"/>
              <w:left w:val="single" w:color="000000" w:sz="8"/>
              <w:bottom w:val="single" w:color="000000" w:sz="8"/>
              <w:right w:val="single" w:color="000000" w:sz="8"/>
            </w:tcBorders>
            <w:tcMar>
              <w:top w:type="dxa" w:w="40"/>
              <w:left w:type="dxa" w:w="80"/>
              <w:bottom w:type="dxa" w:w="40"/>
              <w:right w:type="dxa" w:w="80"/>
            </w:tcMar>
            <w:vAlign w:val="center"/>
          </w:tcPr>
          <w:p>
            <w:pPr>
              <w:keepNext/>
              <w:spacing w:after="0" w:line="240"/>
              <w:jc w:val="left"/>
            </w:pPr>
            <w:r>
              <w:rPr>
                <w:rFonts w:ascii="Consolas" w:cs="Consolas" w:eastAsia="Consolas" w:hAnsi="Consolas"/>
                <w:sz w:val="18"/>
                <w:szCs w:val="18"/>
              </w:rPr>
              <w:t xml:space="preserve">0x48-0x4F</w:t>
            </w:r>
          </w:p>
        </w:tc>
        <w:tc>
          <w:tcPr>
            <w:tcW w:type="dxa" w:w="2300"/>
            <w:tcBorders>
              <w:top w:val="single" w:color="000000" w:sz="8"/>
              <w:left w:val="single" w:color="000000" w:sz="8"/>
              <w:bottom w:val="single" w:color="000000" w:sz="8"/>
              <w:right w:val="single" w:color="000000" w:sz="8"/>
            </w:tcBorders>
            <w:tcMar>
              <w:top w:type="dxa" w:w="40"/>
              <w:left w:type="dxa" w:w="80"/>
              <w:bottom w:type="dxa" w:w="40"/>
              <w:right w:type="dxa" w:w="80"/>
            </w:tcMar>
            <w:vAlign w:val="center"/>
          </w:tcPr>
          <w:p>
            <w:pPr>
              <w:keepNext/>
              <w:spacing w:after="0" w:line="240"/>
              <w:jc w:val="left"/>
            </w:pPr>
            <w:r>
              <w:rPr>
                <w:rFonts w:ascii="Times New Roman" w:cs="Times New Roman" w:eastAsia="Times New Roman" w:hAnsi="Times New Roman"/>
                <w:sz w:val="20"/>
                <w:szCs w:val="20"/>
              </w:rPr>
              <w:t xml:space="preserve">Número de serie</w:t>
            </w:r>
          </w:p>
        </w:tc>
        <w:tc>
          <w:tcPr>
            <w:tcW w:type="dxa" w:w="2900"/>
            <w:tcBorders>
              <w:top w:val="single" w:color="000000" w:sz="8"/>
              <w:left w:val="single" w:color="000000" w:sz="8"/>
              <w:bottom w:val="single" w:color="000000" w:sz="8"/>
              <w:right w:val="single" w:color="000000" w:sz="8"/>
            </w:tcBorders>
            <w:tcMar>
              <w:top w:type="dxa" w:w="40"/>
              <w:left w:type="dxa" w:w="80"/>
              <w:bottom w:type="dxa" w:w="40"/>
              <w:right w:type="dxa" w:w="80"/>
            </w:tcMar>
            <w:vAlign w:val="center"/>
          </w:tcPr>
          <w:p>
            <w:pPr>
              <w:keepNext/>
              <w:spacing w:after="0" w:line="240"/>
              <w:jc w:val="left"/>
            </w:pPr>
            <w:r>
              <w:rPr>
                <w:rFonts w:ascii="Consolas" w:cs="Consolas" w:eastAsia="Consolas" w:hAnsi="Consolas"/>
                <w:sz w:val="18"/>
                <w:szCs w:val="18"/>
              </w:rPr>
              <w:t xml:space="preserve">3F B0 2D 7F 48 DF 3B 0B</w:t>
            </w:r>
          </w:p>
        </w:tc>
        <w:tc>
          <w:tcPr>
            <w:tcW w:type="dxa" w:w="2860"/>
            <w:tcBorders>
              <w:top w:val="single" w:color="000000" w:sz="8"/>
              <w:left w:val="single" w:color="000000" w:sz="8"/>
              <w:bottom w:val="single" w:color="000000" w:sz="8"/>
              <w:right w:val="single" w:color="000000" w:sz="8"/>
            </w:tcBorders>
            <w:tcMar>
              <w:top w:type="dxa" w:w="40"/>
              <w:left w:type="dxa" w:w="80"/>
              <w:bottom w:type="dxa" w:w="40"/>
              <w:right w:type="dxa" w:w="80"/>
            </w:tcMar>
            <w:vAlign w:val="center"/>
          </w:tcPr>
          <w:p>
            <w:pPr>
              <w:keepNext/>
              <w:spacing w:after="0" w:line="240"/>
              <w:jc w:val="left"/>
            </w:pPr>
            <w:r>
              <w:rPr>
                <w:rFonts w:ascii="Times New Roman" w:cs="Times New Roman" w:eastAsia="Times New Roman" w:hAnsi="Times New Roman"/>
                <w:sz w:val="20"/>
                <w:szCs w:val="20"/>
              </w:rPr>
              <w:t xml:space="preserve">0B3BDF487F2DB03F</w:t>
            </w:r>
          </w:p>
        </w:tc>
      </w:tr>
      <w:tr>
        <w:trPr>
          <w:cantSplit/>
        </w:trPr>
        <w:tc>
          <w:tcPr>
            <w:tcW w:type="dxa" w:w="1300"/>
            <w:tcBorders>
              <w:top w:val="single" w:color="000000" w:sz="8"/>
              <w:left w:val="single" w:color="000000" w:sz="8"/>
              <w:bottom w:val="single" w:color="000000" w:sz="8"/>
              <w:right w:val="single" w:color="000000" w:sz="8"/>
            </w:tcBorders>
            <w:tcMar>
              <w:top w:type="dxa" w:w="40"/>
              <w:left w:type="dxa" w:w="80"/>
              <w:bottom w:type="dxa" w:w="40"/>
              <w:right w:type="dxa" w:w="80"/>
            </w:tcMar>
            <w:vAlign w:val="center"/>
          </w:tcPr>
          <w:p>
            <w:pPr>
              <w:keepNext w:val="false"/>
              <w:spacing w:after="0" w:line="240"/>
              <w:jc w:val="left"/>
            </w:pPr>
            <w:r>
              <w:rPr>
                <w:rFonts w:ascii="Consolas" w:cs="Consolas" w:eastAsia="Consolas" w:hAnsi="Consolas"/>
                <w:sz w:val="18"/>
                <w:szCs w:val="18"/>
              </w:rPr>
              <w:t xml:space="preserve">0x1FE-0x1FF</w:t>
            </w:r>
          </w:p>
        </w:tc>
        <w:tc>
          <w:tcPr>
            <w:tcW w:type="dxa" w:w="2300"/>
            <w:tcBorders>
              <w:top w:val="single" w:color="000000" w:sz="8"/>
              <w:left w:val="single" w:color="000000" w:sz="8"/>
              <w:bottom w:val="single" w:color="000000" w:sz="8"/>
              <w:right w:val="single" w:color="000000" w:sz="8"/>
            </w:tcBorders>
            <w:tcMar>
              <w:top w:type="dxa" w:w="40"/>
              <w:left w:type="dxa" w:w="80"/>
              <w:bottom w:type="dxa" w:w="40"/>
              <w:right w:type="dxa" w:w="80"/>
            </w:tcMar>
            <w:vAlign w:val="center"/>
          </w:tcPr>
          <w:p>
            <w:pPr>
              <w:keepNext w:val="false"/>
              <w:spacing w:after="0" w:line="240"/>
              <w:jc w:val="left"/>
            </w:pPr>
            <w:r>
              <w:rPr>
                <w:rFonts w:ascii="Times New Roman" w:cs="Times New Roman" w:eastAsia="Times New Roman" w:hAnsi="Times New Roman"/>
                <w:sz w:val="20"/>
                <w:szCs w:val="20"/>
              </w:rPr>
              <w:t xml:space="preserve">Firma de arranque</w:t>
            </w:r>
          </w:p>
        </w:tc>
        <w:tc>
          <w:tcPr>
            <w:tcW w:type="dxa" w:w="2900"/>
            <w:tcBorders>
              <w:top w:val="single" w:color="000000" w:sz="8"/>
              <w:left w:val="single" w:color="000000" w:sz="8"/>
              <w:bottom w:val="single" w:color="000000" w:sz="8"/>
              <w:right w:val="single" w:color="000000" w:sz="8"/>
            </w:tcBorders>
            <w:tcMar>
              <w:top w:type="dxa" w:w="40"/>
              <w:left w:type="dxa" w:w="80"/>
              <w:bottom w:type="dxa" w:w="40"/>
              <w:right w:type="dxa" w:w="80"/>
            </w:tcMar>
            <w:vAlign w:val="center"/>
          </w:tcPr>
          <w:p>
            <w:pPr>
              <w:keepNext w:val="false"/>
              <w:spacing w:after="0" w:line="240"/>
              <w:jc w:val="left"/>
            </w:pPr>
            <w:r>
              <w:rPr>
                <w:rFonts w:ascii="Consolas" w:cs="Consolas" w:eastAsia="Consolas" w:hAnsi="Consolas"/>
                <w:sz w:val="18"/>
                <w:szCs w:val="18"/>
              </w:rPr>
              <w:t xml:space="preserve">55 AA</w:t>
            </w:r>
          </w:p>
        </w:tc>
        <w:tc>
          <w:tcPr>
            <w:tcW w:type="dxa" w:w="2860"/>
            <w:tcBorders>
              <w:top w:val="single" w:color="000000" w:sz="8"/>
              <w:left w:val="single" w:color="000000" w:sz="8"/>
              <w:bottom w:val="single" w:color="000000" w:sz="8"/>
              <w:right w:val="single" w:color="000000" w:sz="8"/>
            </w:tcBorders>
            <w:tcMar>
              <w:top w:type="dxa" w:w="40"/>
              <w:left w:type="dxa" w:w="80"/>
              <w:bottom w:type="dxa" w:w="40"/>
              <w:right w:type="dxa" w:w="80"/>
            </w:tcMar>
            <w:vAlign w:val="center"/>
          </w:tcPr>
          <w:p>
            <w:pPr>
              <w:keepNext w:val="false"/>
              <w:spacing w:after="0" w:line="240"/>
              <w:jc w:val="left"/>
            </w:pPr>
            <w:r>
              <w:rPr>
                <w:rFonts w:ascii="Times New Roman" w:cs="Times New Roman" w:eastAsia="Times New Roman" w:hAnsi="Times New Roman"/>
                <w:sz w:val="20"/>
                <w:szCs w:val="20"/>
              </w:rPr>
              <w:t xml:space="preserve">Sector de arranque válido</w:t>
            </w:r>
          </w:p>
        </w:tc>
      </w:tr>
    </w:tbl>
    <w:p>
      <w:pPr>
        <w:spacing w:after="160" w:line="240"/>
      </w:pPr>
    </w:p>
    <w:p>
      <w:pPr>
        <w:keepNext/>
        <w:spacing w:after="0" w:before="120" w:line="360"/>
        <w:jc w:val="left"/>
      </w:pPr>
      <w:r>
        <w:rPr>
          <w:rFonts w:ascii="Times New Roman" w:cs="Times New Roman" w:eastAsia="Times New Roman" w:hAnsi="Times New Roman"/>
          <w:b/>
          <w:bCs/>
          <w:sz w:val="24"/>
          <w:szCs w:val="24"/>
        </w:rPr>
        <w:t xml:space="preserve">Interpretación del byte 0x40</w:t>
      </w:r>
    </w:p>
    <w:p>
      <w:pPr>
        <w:spacing w:after="0" w:line="360"/>
        <w:ind w:firstLine="720"/>
        <w:jc w:val="left"/>
      </w:pPr>
      <w:r>
        <w:rPr>
          <w:rFonts w:ascii="Times New Roman" w:cs="Times New Roman" w:eastAsia="Times New Roman" w:hAnsi="Times New Roman"/>
          <w:sz w:val="24"/>
          <w:szCs w:val="24"/>
        </w:rPr>
        <w:t xml:space="preserve">El campo 0x40 no es directamente un tamaño. Si el valor, leído con signo, es positivo, indica cuántos clusters ocupa un registro. Si es negativo, el tamaño es 2 elevado al valor absoluto, en bytes. Aquí </w:t>
      </w:r>
      <w:r>
        <w:rPr>
          <w:rFonts w:ascii="Consolas" w:cs="Consolas" w:eastAsia="Consolas" w:hAnsi="Consolas"/>
          <w:sz w:val="22"/>
          <w:szCs w:val="22"/>
        </w:rPr>
        <w:t xml:space="preserve">F6</w:t>
      </w:r>
      <w:r>
        <w:rPr>
          <w:rFonts w:ascii="Times New Roman" w:cs="Times New Roman" w:eastAsia="Times New Roman" w:hAnsi="Times New Roman"/>
          <w:sz w:val="24"/>
          <w:szCs w:val="24"/>
        </w:rPr>
        <w:t xml:space="preserve"> vale -10, así que cada registro mide 2^10 = </w:t>
      </w:r>
      <w:r>
        <w:rPr>
          <w:rFonts w:ascii="Times New Roman" w:cs="Times New Roman" w:eastAsia="Times New Roman" w:hAnsi="Times New Roman"/>
          <w:b/>
          <w:bCs/>
          <w:sz w:val="24"/>
          <w:szCs w:val="24"/>
        </w:rPr>
        <w:t xml:space="preserve">1024 bytes</w:t>
      </w:r>
      <w:r>
        <w:rPr>
          <w:rFonts w:ascii="Times New Roman" w:cs="Times New Roman" w:eastAsia="Times New Roman" w:hAnsi="Times New Roman"/>
          <w:sz w:val="24"/>
          <w:szCs w:val="24"/>
        </w:rPr>
        <w:t xml:space="preserve">. Leerlo como 246 clusters sería un error.</w:t>
      </w:r>
    </w:p>
    <w:p>
      <w:pPr>
        <w:keepNext/>
        <w:spacing w:after="0" w:before="120" w:line="276"/>
      </w:pPr>
      <w:r>
        <w:rPr>
          <w:rFonts w:ascii="Times New Roman" w:cs="Times New Roman" w:eastAsia="Times New Roman" w:hAnsi="Times New Roman"/>
          <w:b/>
          <w:bCs/>
          <w:sz w:val="24"/>
          <w:szCs w:val="24"/>
        </w:rPr>
        <w:t xml:space="preserve">Figura 4</w:t>
      </w:r>
    </w:p>
    <w:p>
      <w:pPr>
        <w:keepNext/>
        <w:spacing w:after="80" w:line="276"/>
      </w:pPr>
      <w:r>
        <w:rPr>
          <w:rFonts w:ascii="Times New Roman" w:cs="Times New Roman" w:eastAsia="Times New Roman" w:hAnsi="Times New Roman"/>
          <w:i/>
          <w:iCs/>
          <w:sz w:val="24"/>
          <w:szCs w:val="24"/>
        </w:rPr>
        <w:t xml:space="preserve">Verificación del MBR y del sector de arranque con el analizador</w:t>
      </w:r>
    </w:p>
    <w:p>
      <w:pPr>
        <w:spacing w:after="160" w:before="40"/>
        <w:jc w:val="center"/>
      </w:pPr>
      <w:r>
        <w:drawing>
          <wp:inline distT="0" distB="0" distL="0" distR="0">
            <wp:extent cx="5124450" cy="3400425"/>
            <wp:effectExtent t="0" r="0" b="0" l="0"/>
            <wp:docPr id="5" name="g10_analizador_boot.png" descr="Verificación del MBR y del sector de arranque con el analizador" title="Verificación del MBR y del sector de arranque con el analizad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124450" cy="3400425"/>
                    </a:xfrm>
                    <a:prstGeom prst="rect">
                      <a:avLst/>
                    </a:prstGeom>
                  </pic:spPr>
                </pic:pic>
              </a:graphicData>
            </a:graphic>
          </wp:inline>
        </w:drawing>
      </w:r>
    </w:p>
    <w:p>
      <w:pPr>
        <w:spacing w:after="0" w:line="360"/>
        <w:ind w:firstLine="720"/>
        <w:jc w:val="left"/>
      </w:pPr>
      <w:r>
        <w:rPr>
          <w:rFonts w:ascii="Times New Roman" w:cs="Times New Roman" w:eastAsia="Times New Roman" w:hAnsi="Times New Roman"/>
          <w:b/>
          <w:bCs/>
          <w:sz w:val="24"/>
          <w:szCs w:val="24"/>
        </w:rPr>
        <w:t xml:space="preserve">Resultado esperado:</w:t>
      </w:r>
      <w:r>
        <w:rPr>
          <w:rFonts w:ascii="Times New Roman" w:cs="Times New Roman" w:eastAsia="Times New Roman" w:hAnsi="Times New Roman"/>
          <w:sz w:val="24"/>
          <w:szCs w:val="24"/>
        </w:rPr>
        <w:t xml:space="preserve"> reconocer el VBR por la firma </w:t>
      </w:r>
      <w:r>
        <w:rPr>
          <w:rFonts w:ascii="Consolas" w:cs="Consolas" w:eastAsia="Consolas" w:hAnsi="Consolas"/>
          <w:sz w:val="22"/>
          <w:szCs w:val="22"/>
        </w:rPr>
        <w:t xml:space="preserve">NTFS</w:t>
      </w:r>
      <w:r>
        <w:rPr>
          <w:rFonts w:ascii="Times New Roman" w:cs="Times New Roman" w:eastAsia="Times New Roman" w:hAnsi="Times New Roman"/>
          <w:sz w:val="24"/>
          <w:szCs w:val="24"/>
        </w:rPr>
        <w:t xml:space="preserve"> y </w:t>
      </w:r>
      <w:r>
        <w:rPr>
          <w:rFonts w:ascii="Consolas" w:cs="Consolas" w:eastAsia="Consolas" w:hAnsi="Consolas"/>
          <w:sz w:val="22"/>
          <w:szCs w:val="22"/>
        </w:rPr>
        <w:t xml:space="preserve">55 AA</w:t>
      </w:r>
      <w:r>
        <w:rPr>
          <w:rFonts w:ascii="Times New Roman" w:cs="Times New Roman" w:eastAsia="Times New Roman" w:hAnsi="Times New Roman"/>
          <w:sz w:val="24"/>
          <w:szCs w:val="24"/>
        </w:rPr>
        <w:t xml:space="preserve">, y saber que con bytes por sector, sectores por cluster y LCN de </w:t>
      </w:r>
      <w:r>
        <w:rPr>
          <w:rFonts w:ascii="Consolas" w:cs="Consolas" w:eastAsia="Consolas" w:hAnsi="Consolas"/>
          <w:sz w:val="22"/>
          <w:szCs w:val="22"/>
        </w:rPr>
        <w:t xml:space="preserve">$MFT</w:t>
      </w:r>
      <w:r>
        <w:rPr>
          <w:rFonts w:ascii="Times New Roman" w:cs="Times New Roman" w:eastAsia="Times New Roman" w:hAnsi="Times New Roman"/>
          <w:sz w:val="24"/>
          <w:szCs w:val="24"/>
        </w:rPr>
        <w:t xml:space="preserve"> ya se puede ubicar la MFT.</w:t>
      </w:r>
    </w:p>
    <w:p>
      <w:pPr>
        <w:keepNext/>
        <w:spacing w:after="0" w:before="240" w:line="360"/>
        <w:jc w:val="center"/>
      </w:pPr>
      <w:r>
        <w:rPr>
          <w:rFonts w:ascii="Times New Roman" w:cs="Times New Roman" w:eastAsia="Times New Roman" w:hAnsi="Times New Roman"/>
          <w:b/>
          <w:bCs/>
          <w:sz w:val="24"/>
          <w:szCs w:val="24"/>
        </w:rPr>
        <w:t xml:space="preserve">Comparación entre el directorio raíz FAT y NTFS</w:t>
      </w:r>
    </w:p>
    <w:p>
      <w:pPr>
        <w:keepNext/>
        <w:spacing w:after="0" w:before="120" w:line="276"/>
      </w:pPr>
      <w:r>
        <w:rPr>
          <w:rFonts w:ascii="Times New Roman" w:cs="Times New Roman" w:eastAsia="Times New Roman" w:hAnsi="Times New Roman"/>
          <w:b/>
          <w:bCs/>
          <w:sz w:val="24"/>
          <w:szCs w:val="24"/>
        </w:rPr>
        <w:t xml:space="preserve">Tabla 4</w:t>
      </w:r>
    </w:p>
    <w:p>
      <w:pPr>
        <w:keepNext/>
        <w:spacing w:after="80" w:line="276"/>
      </w:pPr>
      <w:r>
        <w:rPr>
          <w:rFonts w:ascii="Times New Roman" w:cs="Times New Roman" w:eastAsia="Times New Roman" w:hAnsi="Times New Roman"/>
          <w:i/>
          <w:iCs/>
          <w:sz w:val="24"/>
          <w:szCs w:val="24"/>
        </w:rPr>
        <w:t xml:space="preserve">Directorio raíz en FAT y en NTFS</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2300"/>
        <w:gridCol w:w="3400"/>
        <w:gridCol w:w="3660"/>
      </w:tblGrid>
      <w:tr>
        <w:trPr>
          <w:cantSplit/>
          <w:tblHeader/>
        </w:trPr>
        <w:tc>
          <w:tcPr>
            <w:tcW w:type="dxa" w:w="2300"/>
            <w:tcBorders>
              <w:top w:val="single" w:color="000000" w:sz="8"/>
              <w:left w:val="single" w:color="000000" w:sz="8"/>
              <w:bottom w:val="single" w:color="000000" w:sz="8"/>
              <w:right w:val="single" w:color="000000" w:sz="8"/>
            </w:tcBorders>
            <w:tcMar>
              <w:top w:type="dxa" w:w="40"/>
              <w:left w:type="dxa" w:w="80"/>
              <w:bottom w:type="dxa" w:w="40"/>
              <w:right w:type="dxa" w:w="80"/>
            </w:tcMar>
            <w:vAlign w:val="center"/>
          </w:tcPr>
          <w:p>
            <w:pPr>
              <w:keepNext/>
              <w:spacing w:after="0" w:line="240"/>
              <w:jc w:val="left"/>
            </w:pPr>
            <w:r>
              <w:rPr>
                <w:rFonts w:ascii="Times New Roman" w:cs="Times New Roman" w:eastAsia="Times New Roman" w:hAnsi="Times New Roman"/>
                <w:b/>
                <w:bCs/>
                <w:sz w:val="20"/>
                <w:szCs w:val="20"/>
              </w:rPr>
              <w:t xml:space="preserve">Característica</w:t>
            </w:r>
          </w:p>
        </w:tc>
        <w:tc>
          <w:tcPr>
            <w:tcW w:type="dxa" w:w="3400"/>
            <w:tcBorders>
              <w:top w:val="single" w:color="000000" w:sz="8"/>
              <w:left w:val="single" w:color="000000" w:sz="8"/>
              <w:bottom w:val="single" w:color="000000" w:sz="8"/>
              <w:right w:val="single" w:color="000000" w:sz="8"/>
            </w:tcBorders>
            <w:tcMar>
              <w:top w:type="dxa" w:w="40"/>
              <w:left w:type="dxa" w:w="80"/>
              <w:bottom w:type="dxa" w:w="40"/>
              <w:right w:type="dxa" w:w="80"/>
            </w:tcMar>
            <w:vAlign w:val="center"/>
          </w:tcPr>
          <w:p>
            <w:pPr>
              <w:keepNext/>
              <w:spacing w:after="0" w:line="240"/>
              <w:jc w:val="left"/>
            </w:pPr>
            <w:r>
              <w:rPr>
                <w:rFonts w:ascii="Times New Roman" w:cs="Times New Roman" w:eastAsia="Times New Roman" w:hAnsi="Times New Roman"/>
                <w:b/>
                <w:bCs/>
                <w:sz w:val="20"/>
                <w:szCs w:val="20"/>
              </w:rPr>
              <w:t xml:space="preserve">FAT16/FAT32</w:t>
            </w:r>
          </w:p>
        </w:tc>
        <w:tc>
          <w:tcPr>
            <w:tcW w:type="dxa" w:w="3660"/>
            <w:tcBorders>
              <w:top w:val="single" w:color="000000" w:sz="8"/>
              <w:left w:val="single" w:color="000000" w:sz="8"/>
              <w:bottom w:val="single" w:color="000000" w:sz="8"/>
              <w:right w:val="single" w:color="000000" w:sz="8"/>
            </w:tcBorders>
            <w:tcMar>
              <w:top w:type="dxa" w:w="40"/>
              <w:left w:type="dxa" w:w="80"/>
              <w:bottom w:type="dxa" w:w="40"/>
              <w:right w:type="dxa" w:w="80"/>
            </w:tcMar>
            <w:vAlign w:val="center"/>
          </w:tcPr>
          <w:p>
            <w:pPr>
              <w:keepNext/>
              <w:spacing w:after="0" w:line="240"/>
              <w:jc w:val="left"/>
            </w:pPr>
            <w:r>
              <w:rPr>
                <w:rFonts w:ascii="Times New Roman" w:cs="Times New Roman" w:eastAsia="Times New Roman" w:hAnsi="Times New Roman"/>
                <w:b/>
                <w:bCs/>
                <w:sz w:val="20"/>
                <w:szCs w:val="20"/>
              </w:rPr>
              <w:t xml:space="preserve">NTFS</w:t>
            </w:r>
          </w:p>
        </w:tc>
      </w:tr>
      <w:tr>
        <w:trPr>
          <w:cantSplit/>
        </w:trPr>
        <w:tc>
          <w:tcPr>
            <w:tcW w:type="dxa" w:w="2300"/>
            <w:tcBorders>
              <w:top w:val="single" w:color="000000" w:sz="8"/>
              <w:left w:val="single" w:color="000000" w:sz="8"/>
              <w:bottom w:val="single" w:color="000000" w:sz="8"/>
              <w:right w:val="single" w:color="000000" w:sz="8"/>
            </w:tcBorders>
            <w:tcMar>
              <w:top w:type="dxa" w:w="40"/>
              <w:left w:type="dxa" w:w="80"/>
              <w:bottom w:type="dxa" w:w="40"/>
              <w:right w:type="dxa" w:w="80"/>
            </w:tcMar>
            <w:vAlign w:val="center"/>
          </w:tcPr>
          <w:p>
            <w:pPr>
              <w:keepNext/>
              <w:spacing w:after="0" w:line="240"/>
              <w:jc w:val="left"/>
            </w:pPr>
            <w:r>
              <w:rPr>
                <w:rFonts w:ascii="Times New Roman" w:cs="Times New Roman" w:eastAsia="Times New Roman" w:hAnsi="Times New Roman"/>
                <w:sz w:val="20"/>
                <w:szCs w:val="20"/>
              </w:rPr>
              <w:t xml:space="preserve">Registro de archivos</w:t>
            </w:r>
          </w:p>
        </w:tc>
        <w:tc>
          <w:tcPr>
            <w:tcW w:type="dxa" w:w="3400"/>
            <w:tcBorders>
              <w:top w:val="single" w:color="000000" w:sz="8"/>
              <w:left w:val="single" w:color="000000" w:sz="8"/>
              <w:bottom w:val="single" w:color="000000" w:sz="8"/>
              <w:right w:val="single" w:color="000000" w:sz="8"/>
            </w:tcBorders>
            <w:tcMar>
              <w:top w:type="dxa" w:w="40"/>
              <w:left w:type="dxa" w:w="80"/>
              <w:bottom w:type="dxa" w:w="40"/>
              <w:right w:type="dxa" w:w="80"/>
            </w:tcMar>
            <w:vAlign w:val="center"/>
          </w:tcPr>
          <w:p>
            <w:pPr>
              <w:keepNext/>
              <w:spacing w:after="0" w:line="240"/>
              <w:jc w:val="left"/>
            </w:pPr>
            <w:r>
              <w:rPr>
                <w:rFonts w:ascii="Times New Roman" w:cs="Times New Roman" w:eastAsia="Times New Roman" w:hAnsi="Times New Roman"/>
                <w:sz w:val="20"/>
                <w:szCs w:val="20"/>
              </w:rPr>
              <w:t xml:space="preserve">Entrada de directorio de 32 bytes</w:t>
            </w:r>
          </w:p>
        </w:tc>
        <w:tc>
          <w:tcPr>
            <w:tcW w:type="dxa" w:w="3660"/>
            <w:tcBorders>
              <w:top w:val="single" w:color="000000" w:sz="8"/>
              <w:left w:val="single" w:color="000000" w:sz="8"/>
              <w:bottom w:val="single" w:color="000000" w:sz="8"/>
              <w:right w:val="single" w:color="000000" w:sz="8"/>
            </w:tcBorders>
            <w:tcMar>
              <w:top w:type="dxa" w:w="40"/>
              <w:left w:type="dxa" w:w="80"/>
              <w:bottom w:type="dxa" w:w="40"/>
              <w:right w:type="dxa" w:w="80"/>
            </w:tcMar>
            <w:vAlign w:val="center"/>
          </w:tcPr>
          <w:p>
            <w:pPr>
              <w:keepNext/>
              <w:spacing w:after="0" w:line="240"/>
              <w:jc w:val="left"/>
            </w:pPr>
            <w:r>
              <w:rPr>
                <w:rFonts w:ascii="Times New Roman" w:cs="Times New Roman" w:eastAsia="Times New Roman" w:hAnsi="Times New Roman"/>
                <w:sz w:val="20"/>
                <w:szCs w:val="20"/>
              </w:rPr>
              <w:t xml:space="preserve">Registro de la MFT de 1024 bytes</w:t>
            </w:r>
          </w:p>
        </w:tc>
      </w:tr>
      <w:tr>
        <w:trPr>
          <w:cantSplit/>
        </w:trPr>
        <w:tc>
          <w:tcPr>
            <w:tcW w:type="dxa" w:w="2300"/>
            <w:tcBorders>
              <w:top w:val="single" w:color="000000" w:sz="8"/>
              <w:left w:val="single" w:color="000000" w:sz="8"/>
              <w:bottom w:val="single" w:color="000000" w:sz="8"/>
              <w:right w:val="single" w:color="000000" w:sz="8"/>
            </w:tcBorders>
            <w:tcMar>
              <w:top w:type="dxa" w:w="40"/>
              <w:left w:type="dxa" w:w="80"/>
              <w:bottom w:type="dxa" w:w="40"/>
              <w:right w:type="dxa" w:w="80"/>
            </w:tcMar>
            <w:vAlign w:val="center"/>
          </w:tcPr>
          <w:p>
            <w:pPr>
              <w:keepNext/>
              <w:spacing w:after="0" w:line="240"/>
              <w:jc w:val="left"/>
            </w:pPr>
            <w:r>
              <w:rPr>
                <w:rFonts w:ascii="Times New Roman" w:cs="Times New Roman" w:eastAsia="Times New Roman" w:hAnsi="Times New Roman"/>
                <w:sz w:val="20"/>
                <w:szCs w:val="20"/>
              </w:rPr>
              <w:t xml:space="preserve">Directorio raíz</w:t>
            </w:r>
          </w:p>
        </w:tc>
        <w:tc>
          <w:tcPr>
            <w:tcW w:type="dxa" w:w="3400"/>
            <w:tcBorders>
              <w:top w:val="single" w:color="000000" w:sz="8"/>
              <w:left w:val="single" w:color="000000" w:sz="8"/>
              <w:bottom w:val="single" w:color="000000" w:sz="8"/>
              <w:right w:val="single" w:color="000000" w:sz="8"/>
            </w:tcBorders>
            <w:tcMar>
              <w:top w:type="dxa" w:w="40"/>
              <w:left w:type="dxa" w:w="80"/>
              <w:bottom w:type="dxa" w:w="40"/>
              <w:right w:type="dxa" w:w="80"/>
            </w:tcMar>
            <w:vAlign w:val="center"/>
          </w:tcPr>
          <w:p>
            <w:pPr>
              <w:keepNext/>
              <w:spacing w:after="0" w:line="240"/>
              <w:jc w:val="left"/>
            </w:pPr>
            <w:r>
              <w:rPr>
                <w:rFonts w:ascii="Times New Roman" w:cs="Times New Roman" w:eastAsia="Times New Roman" w:hAnsi="Times New Roman"/>
                <w:sz w:val="20"/>
                <w:szCs w:val="20"/>
              </w:rPr>
              <w:t xml:space="preserve">FAT16: zona fija tras las FAT. FAT32: cadena de clusters</w:t>
            </w:r>
          </w:p>
        </w:tc>
        <w:tc>
          <w:tcPr>
            <w:tcW w:type="dxa" w:w="3660"/>
            <w:tcBorders>
              <w:top w:val="single" w:color="000000" w:sz="8"/>
              <w:left w:val="single" w:color="000000" w:sz="8"/>
              <w:bottom w:val="single" w:color="000000" w:sz="8"/>
              <w:right w:val="single" w:color="000000" w:sz="8"/>
            </w:tcBorders>
            <w:tcMar>
              <w:top w:type="dxa" w:w="40"/>
              <w:left w:type="dxa" w:w="80"/>
              <w:bottom w:type="dxa" w:w="40"/>
              <w:right w:type="dxa" w:w="80"/>
            </w:tcMar>
            <w:vAlign w:val="center"/>
          </w:tcPr>
          <w:p>
            <w:pPr>
              <w:keepNext/>
              <w:spacing w:after="0" w:line="240"/>
              <w:jc w:val="left"/>
            </w:pPr>
            <w:r>
              <w:rPr>
                <w:rFonts w:ascii="Times New Roman" w:cs="Times New Roman" w:eastAsia="Times New Roman" w:hAnsi="Times New Roman"/>
                <w:sz w:val="20"/>
                <w:szCs w:val="20"/>
              </w:rPr>
              <w:t xml:space="preserve">Registro MFT número 5 (</w:t>
            </w:r>
            <w:r>
              <w:rPr>
                <w:rFonts w:ascii="Consolas" w:cs="Consolas" w:eastAsia="Consolas" w:hAnsi="Consolas"/>
                <w:sz w:val="18"/>
                <w:szCs w:val="18"/>
              </w:rPr>
              <w:t xml:space="preserve">.</w:t>
            </w:r>
            <w:r>
              <w:rPr>
                <w:rFonts w:ascii="Times New Roman" w:cs="Times New Roman" w:eastAsia="Times New Roman" w:hAnsi="Times New Roman"/>
                <w:sz w:val="20"/>
                <w:szCs w:val="20"/>
              </w:rPr>
              <w:t xml:space="preserve">, también llamado $Root)</w:t>
            </w:r>
          </w:p>
        </w:tc>
      </w:tr>
      <w:tr>
        <w:trPr>
          <w:cantSplit/>
        </w:trPr>
        <w:tc>
          <w:tcPr>
            <w:tcW w:type="dxa" w:w="2300"/>
            <w:tcBorders>
              <w:top w:val="single" w:color="000000" w:sz="8"/>
              <w:left w:val="single" w:color="000000" w:sz="8"/>
              <w:bottom w:val="single" w:color="000000" w:sz="8"/>
              <w:right w:val="single" w:color="000000" w:sz="8"/>
            </w:tcBorders>
            <w:tcMar>
              <w:top w:type="dxa" w:w="40"/>
              <w:left w:type="dxa" w:w="80"/>
              <w:bottom w:type="dxa" w:w="40"/>
              <w:right w:type="dxa" w:w="80"/>
            </w:tcMar>
            <w:vAlign w:val="center"/>
          </w:tcPr>
          <w:p>
            <w:pPr>
              <w:keepNext/>
              <w:spacing w:after="0" w:line="240"/>
              <w:jc w:val="left"/>
            </w:pPr>
            <w:r>
              <w:rPr>
                <w:rFonts w:ascii="Times New Roman" w:cs="Times New Roman" w:eastAsia="Times New Roman" w:hAnsi="Times New Roman"/>
                <w:sz w:val="20"/>
                <w:szCs w:val="20"/>
              </w:rPr>
              <w:t xml:space="preserve">Organización</w:t>
            </w:r>
          </w:p>
        </w:tc>
        <w:tc>
          <w:tcPr>
            <w:tcW w:type="dxa" w:w="3400"/>
            <w:tcBorders>
              <w:top w:val="single" w:color="000000" w:sz="8"/>
              <w:left w:val="single" w:color="000000" w:sz="8"/>
              <w:bottom w:val="single" w:color="000000" w:sz="8"/>
              <w:right w:val="single" w:color="000000" w:sz="8"/>
            </w:tcBorders>
            <w:tcMar>
              <w:top w:type="dxa" w:w="40"/>
              <w:left w:type="dxa" w:w="80"/>
              <w:bottom w:type="dxa" w:w="40"/>
              <w:right w:type="dxa" w:w="80"/>
            </w:tcMar>
            <w:vAlign w:val="center"/>
          </w:tcPr>
          <w:p>
            <w:pPr>
              <w:keepNext/>
              <w:spacing w:after="0" w:line="240"/>
              <w:jc w:val="left"/>
            </w:pPr>
            <w:r>
              <w:rPr>
                <w:rFonts w:ascii="Times New Roman" w:cs="Times New Roman" w:eastAsia="Times New Roman" w:hAnsi="Times New Roman"/>
                <w:sz w:val="20"/>
                <w:szCs w:val="20"/>
              </w:rPr>
              <w:t xml:space="preserve">Entradas consecutivas</w:t>
            </w:r>
          </w:p>
        </w:tc>
        <w:tc>
          <w:tcPr>
            <w:tcW w:type="dxa" w:w="3660"/>
            <w:tcBorders>
              <w:top w:val="single" w:color="000000" w:sz="8"/>
              <w:left w:val="single" w:color="000000" w:sz="8"/>
              <w:bottom w:val="single" w:color="000000" w:sz="8"/>
              <w:right w:val="single" w:color="000000" w:sz="8"/>
            </w:tcBorders>
            <w:tcMar>
              <w:top w:type="dxa" w:w="40"/>
              <w:left w:type="dxa" w:w="80"/>
              <w:bottom w:type="dxa" w:w="40"/>
              <w:right w:type="dxa" w:w="80"/>
            </w:tcMar>
            <w:vAlign w:val="center"/>
          </w:tcPr>
          <w:p>
            <w:pPr>
              <w:keepNext/>
              <w:spacing w:after="0" w:line="240"/>
              <w:jc w:val="left"/>
            </w:pPr>
            <w:r>
              <w:rPr>
                <w:rFonts w:ascii="Consolas" w:cs="Consolas" w:eastAsia="Consolas" w:hAnsi="Consolas"/>
                <w:sz w:val="18"/>
                <w:szCs w:val="18"/>
              </w:rPr>
              <w:t xml:space="preserve">$INDEX_ROOT</w:t>
            </w:r>
            <w:r>
              <w:rPr>
                <w:rFonts w:ascii="Times New Roman" w:cs="Times New Roman" w:eastAsia="Times New Roman" w:hAnsi="Times New Roman"/>
                <w:sz w:val="20"/>
                <w:szCs w:val="20"/>
              </w:rPr>
              <w:t xml:space="preserve"> y, si no cabe, </w:t>
            </w:r>
            <w:r>
              <w:rPr>
                <w:rFonts w:ascii="Consolas" w:cs="Consolas" w:eastAsia="Consolas" w:hAnsi="Consolas"/>
                <w:sz w:val="18"/>
                <w:szCs w:val="18"/>
              </w:rPr>
              <w:t xml:space="preserve">$INDEX_ALLOCATION</w:t>
            </w:r>
            <w:r>
              <w:rPr>
                <w:rFonts w:ascii="Times New Roman" w:cs="Times New Roman" w:eastAsia="Times New Roman" w:hAnsi="Times New Roman"/>
                <w:sz w:val="20"/>
                <w:szCs w:val="20"/>
              </w:rPr>
              <w:t xml:space="preserve"> (árbol B)</w:t>
            </w:r>
          </w:p>
        </w:tc>
      </w:tr>
      <w:tr>
        <w:trPr>
          <w:cantSplit/>
        </w:trPr>
        <w:tc>
          <w:tcPr>
            <w:tcW w:type="dxa" w:w="2300"/>
            <w:tcBorders>
              <w:top w:val="single" w:color="000000" w:sz="8"/>
              <w:left w:val="single" w:color="000000" w:sz="8"/>
              <w:bottom w:val="single" w:color="000000" w:sz="8"/>
              <w:right w:val="single" w:color="000000" w:sz="8"/>
            </w:tcBorders>
            <w:tcMar>
              <w:top w:type="dxa" w:w="40"/>
              <w:left w:type="dxa" w:w="80"/>
              <w:bottom w:type="dxa" w:w="40"/>
              <w:right w:type="dxa" w:w="80"/>
            </w:tcMar>
            <w:vAlign w:val="center"/>
          </w:tcPr>
          <w:p>
            <w:pPr>
              <w:keepNext/>
              <w:spacing w:after="0" w:line="240"/>
              <w:jc w:val="left"/>
            </w:pPr>
            <w:r>
              <w:rPr>
                <w:rFonts w:ascii="Times New Roman" w:cs="Times New Roman" w:eastAsia="Times New Roman" w:hAnsi="Times New Roman"/>
                <w:sz w:val="20"/>
                <w:szCs w:val="20"/>
              </w:rPr>
              <w:t xml:space="preserve">Metadatos</w:t>
            </w:r>
          </w:p>
        </w:tc>
        <w:tc>
          <w:tcPr>
            <w:tcW w:type="dxa" w:w="3400"/>
            <w:tcBorders>
              <w:top w:val="single" w:color="000000" w:sz="8"/>
              <w:left w:val="single" w:color="000000" w:sz="8"/>
              <w:bottom w:val="single" w:color="000000" w:sz="8"/>
              <w:right w:val="single" w:color="000000" w:sz="8"/>
            </w:tcBorders>
            <w:tcMar>
              <w:top w:type="dxa" w:w="40"/>
              <w:left w:type="dxa" w:w="80"/>
              <w:bottom w:type="dxa" w:w="40"/>
              <w:right w:type="dxa" w:w="80"/>
            </w:tcMar>
            <w:vAlign w:val="center"/>
          </w:tcPr>
          <w:p>
            <w:pPr>
              <w:keepNext/>
              <w:spacing w:after="0" w:line="240"/>
              <w:jc w:val="left"/>
            </w:pPr>
            <w:r>
              <w:rPr>
                <w:rFonts w:ascii="Times New Roman" w:cs="Times New Roman" w:eastAsia="Times New Roman" w:hAnsi="Times New Roman"/>
                <w:sz w:val="20"/>
                <w:szCs w:val="20"/>
              </w:rPr>
              <w:t xml:space="preserve">Campos fijos de la entrada</w:t>
            </w:r>
          </w:p>
        </w:tc>
        <w:tc>
          <w:tcPr>
            <w:tcW w:type="dxa" w:w="3660"/>
            <w:tcBorders>
              <w:top w:val="single" w:color="000000" w:sz="8"/>
              <w:left w:val="single" w:color="000000" w:sz="8"/>
              <w:bottom w:val="single" w:color="000000" w:sz="8"/>
              <w:right w:val="single" w:color="000000" w:sz="8"/>
            </w:tcBorders>
            <w:tcMar>
              <w:top w:type="dxa" w:w="40"/>
              <w:left w:type="dxa" w:w="80"/>
              <w:bottom w:type="dxa" w:w="40"/>
              <w:right w:type="dxa" w:w="80"/>
            </w:tcMar>
            <w:vAlign w:val="center"/>
          </w:tcPr>
          <w:p>
            <w:pPr>
              <w:keepNext/>
              <w:spacing w:after="0" w:line="240"/>
              <w:jc w:val="left"/>
            </w:pPr>
            <w:r>
              <w:rPr>
                <w:rFonts w:ascii="Times New Roman" w:cs="Times New Roman" w:eastAsia="Times New Roman" w:hAnsi="Times New Roman"/>
                <w:sz w:val="20"/>
                <w:szCs w:val="20"/>
              </w:rPr>
              <w:t xml:space="preserve">Atributos del registro</w:t>
            </w:r>
          </w:p>
        </w:tc>
      </w:tr>
      <w:tr>
        <w:trPr>
          <w:cantSplit/>
        </w:trPr>
        <w:tc>
          <w:tcPr>
            <w:tcW w:type="dxa" w:w="2300"/>
            <w:tcBorders>
              <w:top w:val="single" w:color="000000" w:sz="8"/>
              <w:left w:val="single" w:color="000000" w:sz="8"/>
              <w:bottom w:val="single" w:color="000000" w:sz="8"/>
              <w:right w:val="single" w:color="000000" w:sz="8"/>
            </w:tcBorders>
            <w:tcMar>
              <w:top w:type="dxa" w:w="40"/>
              <w:left w:type="dxa" w:w="80"/>
              <w:bottom w:type="dxa" w:w="40"/>
              <w:right w:type="dxa" w:w="80"/>
            </w:tcMar>
            <w:vAlign w:val="center"/>
          </w:tcPr>
          <w:p>
            <w:pPr>
              <w:keepNext w:val="false"/>
              <w:spacing w:after="0" w:line="240"/>
              <w:jc w:val="left"/>
            </w:pPr>
            <w:r>
              <w:rPr>
                <w:rFonts w:ascii="Times New Roman" w:cs="Times New Roman" w:eastAsia="Times New Roman" w:hAnsi="Times New Roman"/>
                <w:sz w:val="20"/>
                <w:szCs w:val="20"/>
              </w:rPr>
              <w:t xml:space="preserve">Localización del contenido</w:t>
            </w:r>
          </w:p>
        </w:tc>
        <w:tc>
          <w:tcPr>
            <w:tcW w:type="dxa" w:w="3400"/>
            <w:tcBorders>
              <w:top w:val="single" w:color="000000" w:sz="8"/>
              <w:left w:val="single" w:color="000000" w:sz="8"/>
              <w:bottom w:val="single" w:color="000000" w:sz="8"/>
              <w:right w:val="single" w:color="000000" w:sz="8"/>
            </w:tcBorders>
            <w:tcMar>
              <w:top w:type="dxa" w:w="40"/>
              <w:left w:type="dxa" w:w="80"/>
              <w:bottom w:type="dxa" w:w="40"/>
              <w:right w:type="dxa" w:w="80"/>
            </w:tcMar>
            <w:vAlign w:val="center"/>
          </w:tcPr>
          <w:p>
            <w:pPr>
              <w:keepNext w:val="false"/>
              <w:spacing w:after="0" w:line="240"/>
              <w:jc w:val="left"/>
            </w:pPr>
            <w:r>
              <w:rPr>
                <w:rFonts w:ascii="Times New Roman" w:cs="Times New Roman" w:eastAsia="Times New Roman" w:hAnsi="Times New Roman"/>
                <w:sz w:val="20"/>
                <w:szCs w:val="20"/>
              </w:rPr>
              <w:t xml:space="preserve">Cluster inicial y cadena FAT</w:t>
            </w:r>
          </w:p>
        </w:tc>
        <w:tc>
          <w:tcPr>
            <w:tcW w:type="dxa" w:w="3660"/>
            <w:tcBorders>
              <w:top w:val="single" w:color="000000" w:sz="8"/>
              <w:left w:val="single" w:color="000000" w:sz="8"/>
              <w:bottom w:val="single" w:color="000000" w:sz="8"/>
              <w:right w:val="single" w:color="000000" w:sz="8"/>
            </w:tcBorders>
            <w:tcMar>
              <w:top w:type="dxa" w:w="40"/>
              <w:left w:type="dxa" w:w="80"/>
              <w:bottom w:type="dxa" w:w="40"/>
              <w:right w:type="dxa" w:w="80"/>
            </w:tcMar>
            <w:vAlign w:val="center"/>
          </w:tcPr>
          <w:p>
            <w:pPr>
              <w:keepNext w:val="false"/>
              <w:spacing w:after="0" w:line="240"/>
              <w:jc w:val="left"/>
            </w:pPr>
            <w:r>
              <w:rPr>
                <w:rFonts w:ascii="Times New Roman" w:cs="Times New Roman" w:eastAsia="Times New Roman" w:hAnsi="Times New Roman"/>
                <w:sz w:val="20"/>
                <w:szCs w:val="20"/>
              </w:rPr>
              <w:t xml:space="preserve">Atributo </w:t>
            </w:r>
            <w:r>
              <w:rPr>
                <w:rFonts w:ascii="Consolas" w:cs="Consolas" w:eastAsia="Consolas" w:hAnsi="Consolas"/>
                <w:sz w:val="18"/>
                <w:szCs w:val="18"/>
              </w:rPr>
              <w:t xml:space="preserve">$DATA</w:t>
            </w:r>
            <w:r>
              <w:rPr>
                <w:rFonts w:ascii="Times New Roman" w:cs="Times New Roman" w:eastAsia="Times New Roman" w:hAnsi="Times New Roman"/>
                <w:sz w:val="20"/>
                <w:szCs w:val="20"/>
              </w:rPr>
              <w:t xml:space="preserve"> y sus data runs</w:t>
            </w:r>
          </w:p>
        </w:tc>
      </w:tr>
    </w:tbl>
    <w:p>
      <w:pPr>
        <w:spacing w:after="160" w:line="240"/>
      </w:pPr>
    </w:p>
    <w:p>
      <w:pPr>
        <w:keepNext/>
        <w:spacing w:after="0" w:before="120" w:line="360"/>
        <w:jc w:val="left"/>
      </w:pPr>
      <w:r>
        <w:rPr>
          <w:rFonts w:ascii="Times New Roman" w:cs="Times New Roman" w:eastAsia="Times New Roman" w:hAnsi="Times New Roman"/>
          <w:b/>
          <w:bCs/>
          <w:sz w:val="24"/>
          <w:szCs w:val="24"/>
        </w:rPr>
        <w:t xml:space="preserve">Procedimiento</w:t>
      </w:r>
    </w:p>
    <w:p>
      <w:pPr>
        <w:pStyle w:val="ListParagraph"/>
        <w:numPr>
          <w:ilvl w:val="0"/>
          <w:numId w:val="5"/>
        </w:numPr>
        <w:spacing w:after="0" w:line="360"/>
      </w:pPr>
      <w:r>
        <w:rPr>
          <w:rFonts w:ascii="Times New Roman" w:cs="Times New Roman" w:eastAsia="Times New Roman" w:hAnsi="Times New Roman"/>
          <w:sz w:val="24"/>
          <w:szCs w:val="24"/>
        </w:rPr>
        <w:t xml:space="preserve">Calcular OffsetMFT = V + LCN de $MFT x C = 1 048 576 + 4 x 4096 = 1 064 960 (0x104000).</w:t>
      </w:r>
    </w:p>
    <w:p>
      <w:pPr>
        <w:pStyle w:val="ListParagraph"/>
        <w:numPr>
          <w:ilvl w:val="0"/>
          <w:numId w:val="5"/>
        </w:numPr>
        <w:spacing w:after="0" w:line="360"/>
      </w:pPr>
      <w:r>
        <w:rPr>
          <w:rFonts w:ascii="Times New Roman" w:cs="Times New Roman" w:eastAsia="Times New Roman" w:hAnsi="Times New Roman"/>
          <w:sz w:val="24"/>
          <w:szCs w:val="24"/>
        </w:rPr>
        <w:t xml:space="preserve">Calcular el offset del registro 5: 0x104000 + 5 x 1024 = 1 070 080 (0x105400).</w:t>
      </w:r>
    </w:p>
    <w:p>
      <w:pPr>
        <w:pStyle w:val="ListParagraph"/>
        <w:numPr>
          <w:ilvl w:val="0"/>
          <w:numId w:val="5"/>
        </w:numPr>
        <w:spacing w:after="0" w:line="360"/>
      </w:pPr>
      <w:r>
        <w:rPr>
          <w:rFonts w:ascii="Times New Roman" w:cs="Times New Roman" w:eastAsia="Times New Roman" w:hAnsi="Times New Roman"/>
          <w:sz w:val="24"/>
          <w:szCs w:val="24"/>
        </w:rPr>
        <w:t xml:space="preserve">Comprobar la firma </w:t>
      </w:r>
      <w:r>
        <w:rPr>
          <w:rFonts w:ascii="Consolas" w:cs="Consolas" w:eastAsia="Consolas" w:hAnsi="Consolas"/>
          <w:sz w:val="22"/>
          <w:szCs w:val="22"/>
        </w:rPr>
        <w:t xml:space="preserve">FILE</w:t>
      </w:r>
      <w:r>
        <w:rPr>
          <w:rFonts w:ascii="Times New Roman" w:cs="Times New Roman" w:eastAsia="Times New Roman" w:hAnsi="Times New Roman"/>
          <w:sz w:val="24"/>
          <w:szCs w:val="24"/>
        </w:rPr>
        <w:t xml:space="preserve"> al inicio del registro y que los flags en 0x16 valen </w:t>
      </w:r>
      <w:r>
        <w:rPr>
          <w:rFonts w:ascii="Consolas" w:cs="Consolas" w:eastAsia="Consolas" w:hAnsi="Consolas"/>
          <w:sz w:val="22"/>
          <w:szCs w:val="22"/>
        </w:rPr>
        <w:t xml:space="preserve">03 00</w:t>
      </w:r>
      <w:r>
        <w:rPr>
          <w:rFonts w:ascii="Times New Roman" w:cs="Times New Roman" w:eastAsia="Times New Roman" w:hAnsi="Times New Roman"/>
          <w:sz w:val="24"/>
          <w:szCs w:val="24"/>
        </w:rPr>
        <w:t xml:space="preserve"> (en uso + directorio).</w:t>
      </w:r>
    </w:p>
    <w:p>
      <w:pPr>
        <w:pStyle w:val="ListParagraph"/>
        <w:numPr>
          <w:ilvl w:val="0"/>
          <w:numId w:val="5"/>
        </w:numPr>
        <w:spacing w:after="0" w:line="360"/>
      </w:pPr>
      <w:r>
        <w:rPr>
          <w:rFonts w:ascii="Times New Roman" w:cs="Times New Roman" w:eastAsia="Times New Roman" w:hAnsi="Times New Roman"/>
          <w:sz w:val="24"/>
          <w:szCs w:val="24"/>
        </w:rPr>
        <w:t xml:space="preserve">Recorrer los atributos desde el offset indicado en 0x14. Cada atributo empieza con su tipo (4 bytes) y su longitud (4 bytes).</w:t>
      </w:r>
    </w:p>
    <w:p>
      <w:pPr>
        <w:pStyle w:val="ListParagraph"/>
        <w:numPr>
          <w:ilvl w:val="0"/>
          <w:numId w:val="5"/>
        </w:numPr>
        <w:spacing w:after="0" w:line="360"/>
      </w:pPr>
      <w:r>
        <w:rPr>
          <w:rFonts w:ascii="Times New Roman" w:cs="Times New Roman" w:eastAsia="Times New Roman" w:hAnsi="Times New Roman"/>
          <w:sz w:val="24"/>
          <w:szCs w:val="24"/>
        </w:rPr>
        <w:t xml:space="preserve">Ubicar </w:t>
      </w:r>
      <w:r>
        <w:rPr>
          <w:rFonts w:ascii="Consolas" w:cs="Consolas" w:eastAsia="Consolas" w:hAnsi="Consolas"/>
          <w:sz w:val="22"/>
          <w:szCs w:val="22"/>
        </w:rPr>
        <w:t xml:space="preserve">$INDEX_ROOT</w:t>
      </w:r>
      <w:r>
        <w:rPr>
          <w:rFonts w:ascii="Times New Roman" w:cs="Times New Roman" w:eastAsia="Times New Roman" w:hAnsi="Times New Roman"/>
          <w:sz w:val="24"/>
          <w:szCs w:val="24"/>
        </w:rPr>
        <w:t xml:space="preserve"> (tipo 0x90). Si su flag en el encabezado del índice vale 01, el directorio es grande y continúa en </w:t>
      </w:r>
      <w:r>
        <w:rPr>
          <w:rFonts w:ascii="Consolas" w:cs="Consolas" w:eastAsia="Consolas" w:hAnsi="Consolas"/>
          <w:sz w:val="22"/>
          <w:szCs w:val="22"/>
        </w:rPr>
        <w:t xml:space="preserve">$INDEX_ALLOCATION</w:t>
      </w:r>
      <w:r>
        <w:rPr>
          <w:rFonts w:ascii="Times New Roman" w:cs="Times New Roman" w:eastAsia="Times New Roman" w:hAnsi="Times New Roman"/>
          <w:sz w:val="24"/>
          <w:szCs w:val="24"/>
        </w:rPr>
        <w:t xml:space="preserve"> (tipo 0xA0).</w:t>
      </w:r>
    </w:p>
    <w:p>
      <w:pPr>
        <w:pStyle w:val="ListParagraph"/>
        <w:numPr>
          <w:ilvl w:val="0"/>
          <w:numId w:val="5"/>
        </w:numPr>
        <w:spacing w:after="0" w:line="360"/>
      </w:pPr>
      <w:r>
        <w:rPr>
          <w:rFonts w:ascii="Times New Roman" w:cs="Times New Roman" w:eastAsia="Times New Roman" w:hAnsi="Times New Roman"/>
          <w:sz w:val="24"/>
          <w:szCs w:val="24"/>
        </w:rPr>
        <w:t xml:space="preserve">Leer el data run de </w:t>
      </w:r>
      <w:r>
        <w:rPr>
          <w:rFonts w:ascii="Consolas" w:cs="Consolas" w:eastAsia="Consolas" w:hAnsi="Consolas"/>
          <w:sz w:val="22"/>
          <w:szCs w:val="22"/>
        </w:rPr>
        <w:t xml:space="preserve">$INDEX_ALLOCATION</w:t>
      </w:r>
      <w:r>
        <w:rPr>
          <w:rFonts w:ascii="Times New Roman" w:cs="Times New Roman" w:eastAsia="Times New Roman" w:hAnsi="Times New Roman"/>
          <w:sz w:val="24"/>
          <w:szCs w:val="24"/>
        </w:rPr>
        <w:t xml:space="preserve"> para ubicar los bloques </w:t>
      </w:r>
      <w:r>
        <w:rPr>
          <w:rFonts w:ascii="Consolas" w:cs="Consolas" w:eastAsia="Consolas" w:hAnsi="Consolas"/>
          <w:sz w:val="22"/>
          <w:szCs w:val="22"/>
        </w:rPr>
        <w:t xml:space="preserve">INDX</w:t>
      </w:r>
      <w:r>
        <w:rPr>
          <w:rFonts w:ascii="Times New Roman" w:cs="Times New Roman" w:eastAsia="Times New Roman" w:hAnsi="Times New Roman"/>
          <w:sz w:val="24"/>
          <w:szCs w:val="24"/>
        </w:rPr>
        <w:t xml:space="preserve"> y buscar allí el nombre del archivo.</w:t>
      </w:r>
    </w:p>
    <w:p>
      <w:pPr>
        <w:keepNext/>
        <w:spacing w:after="0" w:before="120" w:line="276"/>
      </w:pPr>
      <w:r>
        <w:rPr>
          <w:rFonts w:ascii="Times New Roman" w:cs="Times New Roman" w:eastAsia="Times New Roman" w:hAnsi="Times New Roman"/>
          <w:b/>
          <w:bCs/>
          <w:sz w:val="24"/>
          <w:szCs w:val="24"/>
        </w:rPr>
        <w:t xml:space="preserve">Figura 5</w:t>
      </w:r>
    </w:p>
    <w:p>
      <w:pPr>
        <w:keepNext/>
        <w:spacing w:after="80" w:line="276"/>
      </w:pPr>
      <w:r>
        <w:rPr>
          <w:rFonts w:ascii="Times New Roman" w:cs="Times New Roman" w:eastAsia="Times New Roman" w:hAnsi="Times New Roman"/>
          <w:i/>
          <w:iCs/>
          <w:sz w:val="24"/>
          <w:szCs w:val="24"/>
        </w:rPr>
        <w:t xml:space="preserve">Registro 5 (raíz): firma FILE, $INDEX_ROOT y $INDEX_ALLOCATION</w:t>
      </w:r>
    </w:p>
    <w:p>
      <w:pPr>
        <w:spacing w:after="160" w:before="40"/>
        <w:jc w:val="center"/>
      </w:pPr>
      <w:r>
        <w:drawing>
          <wp:inline distT="0" distB="0" distL="0" distR="0">
            <wp:extent cx="5124450" cy="6448425"/>
            <wp:effectExtent t="0" r="0" b="0" l="0"/>
            <wp:docPr id="6" name="g04_raiz_registro5_1.png" descr="Registro 5 (raíz): firma FILE, $INDEX_ROOT y $INDEX_ALLOCATION" title="Registro 5 (raíz): firma FILE, $INDEX_ROOT y $INDEX_ALLO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124450" cy="6448425"/>
                    </a:xfrm>
                    <a:prstGeom prst="rect">
                      <a:avLst/>
                    </a:prstGeom>
                  </pic:spPr>
                </pic:pic>
              </a:graphicData>
            </a:graphic>
          </wp:inline>
        </w:drawing>
      </w:r>
    </w:p>
    <w:p>
      <w:pPr>
        <w:spacing w:after="0" w:line="360"/>
        <w:ind w:firstLine="720"/>
        <w:jc w:val="left"/>
      </w:pPr>
      <w:r>
        <w:rPr>
          <w:rFonts w:ascii="Times New Roman" w:cs="Times New Roman" w:eastAsia="Times New Roman" w:hAnsi="Times New Roman"/>
          <w:sz w:val="24"/>
          <w:szCs w:val="24"/>
        </w:rPr>
        <w:t xml:space="preserve">En la imagen, </w:t>
      </w:r>
      <w:r>
        <w:rPr>
          <w:rFonts w:ascii="Consolas" w:cs="Consolas" w:eastAsia="Consolas" w:hAnsi="Consolas"/>
          <w:sz w:val="22"/>
          <w:szCs w:val="22"/>
        </w:rPr>
        <w:t xml:space="preserve">$INDEX_ROOT</w:t>
      </w:r>
      <w:r>
        <w:rPr>
          <w:rFonts w:ascii="Times New Roman" w:cs="Times New Roman" w:eastAsia="Times New Roman" w:hAnsi="Times New Roman"/>
          <w:sz w:val="24"/>
          <w:szCs w:val="24"/>
        </w:rPr>
        <w:t xml:space="preserve"> del registro 5 tiene la bandera de índice grande, y </w:t>
      </w:r>
      <w:r>
        <w:rPr>
          <w:rFonts w:ascii="Consolas" w:cs="Consolas" w:eastAsia="Consolas" w:hAnsi="Consolas"/>
          <w:sz w:val="22"/>
          <w:szCs w:val="22"/>
        </w:rPr>
        <w:t xml:space="preserve">$INDEX_ALLOCATION</w:t>
      </w:r>
      <w:r>
        <w:rPr>
          <w:rFonts w:ascii="Times New Roman" w:cs="Times New Roman" w:eastAsia="Times New Roman" w:hAnsi="Times New Roman"/>
          <w:sz w:val="24"/>
          <w:szCs w:val="24"/>
        </w:rPr>
        <w:t xml:space="preserve"> es no residente: su data run </w:t>
      </w:r>
      <w:r>
        <w:rPr>
          <w:rFonts w:ascii="Consolas" w:cs="Consolas" w:eastAsia="Consolas" w:hAnsi="Consolas"/>
          <w:sz w:val="22"/>
          <w:szCs w:val="22"/>
        </w:rPr>
        <w:t xml:space="preserve">21 01 05 19</w:t>
      </w:r>
      <w:r>
        <w:rPr>
          <w:rFonts w:ascii="Times New Roman" w:cs="Times New Roman" w:eastAsia="Times New Roman" w:hAnsi="Times New Roman"/>
          <w:sz w:val="24"/>
          <w:szCs w:val="24"/>
        </w:rPr>
        <w:t xml:space="preserve"> indica 1 cluster desde el LCN 0x1905 = 6405. El bloque INDX está en V + 6405 x 4096 = 0x1A05000 (sector 53 288).</w:t>
      </w:r>
    </w:p>
    <w:p>
      <w:pPr>
        <w:spacing w:after="0" w:line="360"/>
        <w:ind w:firstLine="720"/>
        <w:jc w:val="left"/>
      </w:pPr>
      <w:r>
        <w:rPr>
          <w:rFonts w:ascii="Times New Roman" w:cs="Times New Roman" w:eastAsia="Times New Roman" w:hAnsi="Times New Roman"/>
          <w:sz w:val="24"/>
          <w:szCs w:val="24"/>
        </w:rPr>
        <w:t xml:space="preserve">Cada entrada del índice tiene la referencia al registro del archivo (6 bytes de número + 2 de secuencia), la longitud de la entrada y una copia del </w:t>
      </w:r>
      <w:r>
        <w:rPr>
          <w:rFonts w:ascii="Consolas" w:cs="Consolas" w:eastAsia="Consolas" w:hAnsi="Consolas"/>
          <w:sz w:val="22"/>
          <w:szCs w:val="22"/>
        </w:rPr>
        <w:t xml:space="preserve">$FILE_NAME</w:t>
      </w:r>
      <w:r>
        <w:rPr>
          <w:rFonts w:ascii="Times New Roman" w:cs="Times New Roman" w:eastAsia="Times New Roman" w:hAnsi="Times New Roman"/>
          <w:sz w:val="24"/>
          <w:szCs w:val="24"/>
        </w:rPr>
        <w:t xml:space="preserve"> del hijo: registro padre, fechas, tamaño y nombre en UTF-16LE.</w:t>
      </w:r>
    </w:p>
    <w:p>
      <w:pPr>
        <w:keepNext/>
        <w:spacing w:after="0" w:before="120" w:line="276"/>
      </w:pPr>
      <w:r>
        <w:rPr>
          <w:rFonts w:ascii="Times New Roman" w:cs="Times New Roman" w:eastAsia="Times New Roman" w:hAnsi="Times New Roman"/>
          <w:b/>
          <w:bCs/>
          <w:sz w:val="24"/>
          <w:szCs w:val="24"/>
        </w:rPr>
        <w:t xml:space="preserve">Figura 6</w:t>
      </w:r>
    </w:p>
    <w:p>
      <w:pPr>
        <w:keepNext/>
        <w:spacing w:after="80" w:line="276"/>
      </w:pPr>
      <w:r>
        <w:rPr>
          <w:rFonts w:ascii="Times New Roman" w:cs="Times New Roman" w:eastAsia="Times New Roman" w:hAnsi="Times New Roman"/>
          <w:i/>
          <w:iCs/>
          <w:sz w:val="24"/>
          <w:szCs w:val="24"/>
        </w:rPr>
        <w:t xml:space="preserve">Entrada de LAB_NTFS.txt en el bloque INDX de la raíz: apunta al registro 120</w:t>
      </w:r>
    </w:p>
    <w:p>
      <w:pPr>
        <w:spacing w:after="160" w:before="40"/>
        <w:jc w:val="center"/>
      </w:pPr>
      <w:r>
        <w:drawing>
          <wp:inline distT="0" distB="0" distL="0" distR="0">
            <wp:extent cx="5124450" cy="3390900"/>
            <wp:effectExtent t="0" r="0" b="0" l="0"/>
            <wp:docPr id="7" name="g05_raiz_indx_lab.png" descr="Entrada de LAB_NTFS.txt en el bloque INDX de la raíz: apunta al registro 120" title="Entrada de LAB_NTFS.txt en el bloque INDX de la raíz: apunta al registro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124450" cy="3390900"/>
                    </a:xfrm>
                    <a:prstGeom prst="rect">
                      <a:avLst/>
                    </a:prstGeom>
                  </pic:spPr>
                </pic:pic>
              </a:graphicData>
            </a:graphic>
          </wp:inline>
        </w:drawing>
      </w:r>
    </w:p>
    <w:p>
      <w:pPr>
        <w:keepNext/>
        <w:spacing w:after="0" w:before="120" w:line="360"/>
        <w:jc w:val="left"/>
      </w:pPr>
      <w:r>
        <w:rPr>
          <w:rFonts w:ascii="Times New Roman" w:cs="Times New Roman" w:eastAsia="Times New Roman" w:hAnsi="Times New Roman"/>
          <w:b/>
          <w:bCs/>
          <w:sz w:val="24"/>
          <w:szCs w:val="24"/>
        </w:rPr>
        <w:t xml:space="preserve">Pregunta de análisis</w:t>
      </w:r>
    </w:p>
    <w:p>
      <w:pPr>
        <w:spacing w:after="0" w:line="360"/>
        <w:ind w:firstLine="720"/>
        <w:jc w:val="left"/>
      </w:pPr>
      <w:r>
        <w:rPr>
          <w:rFonts w:ascii="Times New Roman" w:cs="Times New Roman" w:eastAsia="Times New Roman" w:hAnsi="Times New Roman"/>
          <w:b/>
          <w:bCs/>
          <w:sz w:val="24"/>
          <w:szCs w:val="24"/>
        </w:rPr>
        <w:t xml:space="preserve">¿Qué ventajas ofrece que NTFS represente el directorio raíz como un registro de la MFT?</w:t>
      </w:r>
      <w:r>
        <w:rPr>
          <w:rFonts w:ascii="Times New Roman" w:cs="Times New Roman" w:eastAsia="Times New Roman" w:hAnsi="Times New Roman"/>
          <w:sz w:val="24"/>
          <w:szCs w:val="24"/>
        </w:rPr>
        <w:t xml:space="preserve"> En FAT32 la raíz se encuentra con el cluster que indica el Boot Sector y su cadena en la FAT; en nuestra imagen FAT32 del laboratorio anterior esa cadena fueron cuatro clusters no contiguos (2, 4190, 6 y 490 095). En NTFS la raíz es un registro más: se ubica con la misma fórmula que cualquier archivo, tiene los mismos atributos (fechas, permisos, índice) y su índice crece con </w:t>
      </w:r>
      <w:r>
        <w:rPr>
          <w:rFonts w:ascii="Consolas" w:cs="Consolas" w:eastAsia="Consolas" w:hAnsi="Consolas"/>
          <w:sz w:val="22"/>
          <w:szCs w:val="22"/>
        </w:rPr>
        <w:t xml:space="preserve">$INDEX_ALLOCATION</w:t>
      </w:r>
      <w:r>
        <w:rPr>
          <w:rFonts w:ascii="Times New Roman" w:cs="Times New Roman" w:eastAsia="Times New Roman" w:hAnsi="Times New Roman"/>
          <w:sz w:val="24"/>
          <w:szCs w:val="24"/>
        </w:rPr>
        <w:t xml:space="preserve"> sin límite fijo de entradas. No hay casos especiales en el código ni una zona reservada que se pueda llenar.</w:t>
      </w:r>
    </w:p>
    <w:p>
      <w:pPr>
        <w:keepNext/>
        <w:spacing w:after="0" w:before="240" w:line="360"/>
        <w:jc w:val="center"/>
      </w:pPr>
      <w:r>
        <w:rPr>
          <w:rFonts w:ascii="Times New Roman" w:cs="Times New Roman" w:eastAsia="Times New Roman" w:hAnsi="Times New Roman"/>
          <w:b/>
          <w:bCs/>
          <w:sz w:val="24"/>
          <w:szCs w:val="24"/>
        </w:rPr>
        <w:t xml:space="preserve">Procedimiento para localizar la MFT y un registro de archivo</w:t>
      </w:r>
    </w:p>
    <w:p>
      <w:pPr>
        <w:keepNext/>
        <w:spacing w:after="0" w:before="120" w:line="360"/>
        <w:jc w:val="left"/>
      </w:pPr>
      <w:r>
        <w:rPr>
          <w:rFonts w:ascii="Times New Roman" w:cs="Times New Roman" w:eastAsia="Times New Roman" w:hAnsi="Times New Roman"/>
          <w:b/>
          <w:bCs/>
          <w:sz w:val="24"/>
          <w:szCs w:val="24"/>
        </w:rPr>
        <w:t xml:space="preserve">Preparación del archivo de prueba</w:t>
      </w:r>
    </w:p>
    <w:p>
      <w:pPr>
        <w:spacing w:after="0" w:line="360"/>
        <w:ind w:firstLine="720"/>
        <w:jc w:val="left"/>
      </w:pPr>
      <w:r>
        <w:rPr>
          <w:rFonts w:ascii="Times New Roman" w:cs="Times New Roman" w:eastAsia="Times New Roman" w:hAnsi="Times New Roman"/>
          <w:sz w:val="24"/>
          <w:szCs w:val="24"/>
        </w:rPr>
        <w:t xml:space="preserve">En la raíz del volumen se creó </w:t>
      </w:r>
      <w:r>
        <w:rPr>
          <w:rFonts w:ascii="Consolas" w:cs="Consolas" w:eastAsia="Consolas" w:hAnsi="Consolas"/>
          <w:sz w:val="22"/>
          <w:szCs w:val="22"/>
        </w:rPr>
        <w:t xml:space="preserve">LAB_NTFS.txt</w:t>
      </w:r>
      <w:r>
        <w:rPr>
          <w:rFonts w:ascii="Times New Roman" w:cs="Times New Roman" w:eastAsia="Times New Roman" w:hAnsi="Times New Roman"/>
          <w:sz w:val="24"/>
          <w:szCs w:val="24"/>
        </w:rPr>
        <w:t xml:space="preserve"> con el contenido siguiente (UTF-8, saltos de línea LF):</w:t>
      </w:r>
    </w:p>
    <w:p>
      <w:pPr>
        <w:keepNext/>
        <w:spacing w:after="60" w:before="120" w:line="360"/>
      </w:pPr>
      <w:r>
        <w:rPr>
          <w:rFonts w:ascii="Times New Roman" w:cs="Times New Roman" w:eastAsia="Times New Roman" w:hAnsi="Times New Roman"/>
          <w:b/>
          <w:bCs/>
          <w:sz w:val="24"/>
          <w:szCs w:val="24"/>
        </w:rPr>
        <w:t xml:space="preserve">Nota. </w:t>
      </w:r>
      <w:r>
        <w:rPr>
          <w:rFonts w:ascii="Times New Roman" w:cs="Times New Roman" w:eastAsia="Times New Roman" w:hAnsi="Times New Roman"/>
          <w:b/>
          <w:bCs/>
          <w:sz w:val="24"/>
          <w:szCs w:val="24"/>
        </w:rPr>
        <w:t xml:space="preserve">Contenido de LAB_NTFS.txt:</w:t>
      </w:r>
    </w:p>
    <w:p>
      <w:pPr>
        <w:keepNext/>
        <w:keepLines/>
        <w:spacing w:after="0" w:line="300"/>
        <w:ind w:left="720"/>
      </w:pPr>
      <w:r>
        <w:rPr>
          <w:rFonts w:ascii="Times New Roman" w:cs="Times New Roman" w:eastAsia="Times New Roman" w:hAnsi="Times New Roman"/>
          <w:sz w:val="24"/>
          <w:szCs w:val="24"/>
        </w:rPr>
        <w:t xml:space="preserve">Arquitectura del Computador</w:t>
      </w:r>
    </w:p>
    <w:p>
      <w:pPr>
        <w:keepNext/>
        <w:keepLines/>
        <w:spacing w:after="0" w:line="300"/>
        <w:ind w:left="720"/>
      </w:pPr>
      <w:r>
        <w:rPr>
          <w:rFonts w:ascii="Times New Roman" w:cs="Times New Roman" w:eastAsia="Times New Roman" w:hAnsi="Times New Roman"/>
          <w:sz w:val="24"/>
          <w:szCs w:val="24"/>
        </w:rPr>
        <w:t xml:space="preserve">Laboratorio de sistemas de archivos NTFS</w:t>
      </w:r>
    </w:p>
    <w:p>
      <w:pPr>
        <w:keepNext w:val="false"/>
        <w:keepLines/>
        <w:spacing w:after="160" w:line="300"/>
        <w:ind w:left="720"/>
      </w:pPr>
      <w:r>
        <w:rPr>
          <w:rFonts w:ascii="Times New Roman" w:cs="Times New Roman" w:eastAsia="Times New Roman" w:hAnsi="Times New Roman"/>
          <w:sz w:val="24"/>
          <w:szCs w:val="24"/>
        </w:rPr>
        <w:t xml:space="preserve">Archivo de prueba para análisis hexadecimal</w:t>
      </w:r>
    </w:p>
    <w:p>
      <w:pPr>
        <w:keepNext/>
        <w:spacing w:after="0" w:before="120" w:line="276"/>
      </w:pPr>
      <w:r>
        <w:rPr>
          <w:rFonts w:ascii="Times New Roman" w:cs="Times New Roman" w:eastAsia="Times New Roman" w:hAnsi="Times New Roman"/>
          <w:b/>
          <w:bCs/>
          <w:sz w:val="24"/>
          <w:szCs w:val="24"/>
        </w:rPr>
        <w:t xml:space="preserve">Tabla 5</w:t>
      </w:r>
    </w:p>
    <w:p>
      <w:pPr>
        <w:keepNext/>
        <w:spacing w:after="80" w:line="276"/>
      </w:pPr>
      <w:r>
        <w:rPr>
          <w:rFonts w:ascii="Times New Roman" w:cs="Times New Roman" w:eastAsia="Times New Roman" w:hAnsi="Times New Roman"/>
          <w:i/>
          <w:iCs/>
          <w:sz w:val="24"/>
          <w:szCs w:val="24"/>
        </w:rPr>
        <w:t xml:space="preserve">Datos del archivo de prueba</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cantSplit/>
          <w:tblHeader/>
        </w:trPr>
        <w:tc>
          <w:tcPr>
            <w:tcW w:type="dxa" w:w="3000"/>
            <w:tcBorders>
              <w:top w:val="single" w:color="000000" w:sz="8"/>
              <w:left w:val="single" w:color="000000" w:sz="8"/>
              <w:bottom w:val="single" w:color="000000" w:sz="8"/>
              <w:right w:val="single" w:color="000000" w:sz="8"/>
            </w:tcBorders>
            <w:tcMar>
              <w:top w:type="dxa" w:w="40"/>
              <w:left w:type="dxa" w:w="80"/>
              <w:bottom w:type="dxa" w:w="40"/>
              <w:right w:type="dxa" w:w="80"/>
            </w:tcMar>
            <w:vAlign w:val="center"/>
          </w:tcPr>
          <w:p>
            <w:pPr>
              <w:keepNext/>
              <w:spacing w:after="0" w:line="240"/>
              <w:jc w:val="left"/>
            </w:pPr>
            <w:r>
              <w:rPr>
                <w:rFonts w:ascii="Times New Roman" w:cs="Times New Roman" w:eastAsia="Times New Roman" w:hAnsi="Times New Roman"/>
                <w:b/>
                <w:bCs/>
                <w:sz w:val="20"/>
                <w:szCs w:val="20"/>
              </w:rPr>
              <w:t xml:space="preserve">Dato</w:t>
            </w:r>
          </w:p>
        </w:tc>
        <w:tc>
          <w:tcPr>
            <w:tcW w:type="dxa" w:w="6360"/>
            <w:tcBorders>
              <w:top w:val="single" w:color="000000" w:sz="8"/>
              <w:left w:val="single" w:color="000000" w:sz="8"/>
              <w:bottom w:val="single" w:color="000000" w:sz="8"/>
              <w:right w:val="single" w:color="000000" w:sz="8"/>
            </w:tcBorders>
            <w:tcMar>
              <w:top w:type="dxa" w:w="40"/>
              <w:left w:type="dxa" w:w="80"/>
              <w:bottom w:type="dxa" w:w="40"/>
              <w:right w:type="dxa" w:w="80"/>
            </w:tcMar>
            <w:vAlign w:val="center"/>
          </w:tcPr>
          <w:p>
            <w:pPr>
              <w:keepNext/>
              <w:spacing w:after="0" w:line="240"/>
              <w:jc w:val="left"/>
            </w:pPr>
            <w:r>
              <w:rPr>
                <w:rFonts w:ascii="Times New Roman" w:cs="Times New Roman" w:eastAsia="Times New Roman" w:hAnsi="Times New Roman"/>
                <w:b/>
                <w:bCs/>
                <w:sz w:val="20"/>
                <w:szCs w:val="20"/>
              </w:rPr>
              <w:t xml:space="preserve">Valor</w:t>
            </w:r>
          </w:p>
        </w:tc>
      </w:tr>
      <w:tr>
        <w:trPr>
          <w:cantSplit/>
        </w:trPr>
        <w:tc>
          <w:tcPr>
            <w:tcW w:type="dxa" w:w="3000"/>
            <w:tcBorders>
              <w:top w:val="single" w:color="000000" w:sz="8"/>
              <w:left w:val="single" w:color="000000" w:sz="8"/>
              <w:bottom w:val="single" w:color="000000" w:sz="8"/>
              <w:right w:val="single" w:color="000000" w:sz="8"/>
            </w:tcBorders>
            <w:tcMar>
              <w:top w:type="dxa" w:w="40"/>
              <w:left w:type="dxa" w:w="80"/>
              <w:bottom w:type="dxa" w:w="40"/>
              <w:right w:type="dxa" w:w="80"/>
            </w:tcMar>
            <w:vAlign w:val="center"/>
          </w:tcPr>
          <w:p>
            <w:pPr>
              <w:keepNext/>
              <w:spacing w:after="0" w:line="240"/>
              <w:jc w:val="left"/>
            </w:pPr>
            <w:r>
              <w:rPr>
                <w:rFonts w:ascii="Times New Roman" w:cs="Times New Roman" w:eastAsia="Times New Roman" w:hAnsi="Times New Roman"/>
                <w:sz w:val="20"/>
                <w:szCs w:val="20"/>
              </w:rPr>
              <w:t xml:space="preserve">Nombre</w:t>
            </w:r>
          </w:p>
        </w:tc>
        <w:tc>
          <w:tcPr>
            <w:tcW w:type="dxa" w:w="6360"/>
            <w:tcBorders>
              <w:top w:val="single" w:color="000000" w:sz="8"/>
              <w:left w:val="single" w:color="000000" w:sz="8"/>
              <w:bottom w:val="single" w:color="000000" w:sz="8"/>
              <w:right w:val="single" w:color="000000" w:sz="8"/>
            </w:tcBorders>
            <w:tcMar>
              <w:top w:type="dxa" w:w="40"/>
              <w:left w:type="dxa" w:w="80"/>
              <w:bottom w:type="dxa" w:w="40"/>
              <w:right w:type="dxa" w:w="80"/>
            </w:tcMar>
            <w:vAlign w:val="center"/>
          </w:tcPr>
          <w:p>
            <w:pPr>
              <w:keepNext/>
              <w:spacing w:after="0" w:line="240"/>
              <w:jc w:val="left"/>
            </w:pPr>
            <w:r>
              <w:rPr>
                <w:rFonts w:ascii="Consolas" w:cs="Consolas" w:eastAsia="Consolas" w:hAnsi="Consolas"/>
                <w:sz w:val="18"/>
                <w:szCs w:val="18"/>
              </w:rPr>
              <w:t xml:space="preserve">LAB_NTFS.txt</w:t>
            </w:r>
          </w:p>
        </w:tc>
      </w:tr>
      <w:tr>
        <w:trPr>
          <w:cantSplit/>
        </w:trPr>
        <w:tc>
          <w:tcPr>
            <w:tcW w:type="dxa" w:w="3000"/>
            <w:tcBorders>
              <w:top w:val="single" w:color="000000" w:sz="8"/>
              <w:left w:val="single" w:color="000000" w:sz="8"/>
              <w:bottom w:val="single" w:color="000000" w:sz="8"/>
              <w:right w:val="single" w:color="000000" w:sz="8"/>
            </w:tcBorders>
            <w:tcMar>
              <w:top w:type="dxa" w:w="40"/>
              <w:left w:type="dxa" w:w="80"/>
              <w:bottom w:type="dxa" w:w="40"/>
              <w:right w:type="dxa" w:w="80"/>
            </w:tcMar>
            <w:vAlign w:val="center"/>
          </w:tcPr>
          <w:p>
            <w:pPr>
              <w:keepNext/>
              <w:spacing w:after="0" w:line="240"/>
              <w:jc w:val="left"/>
            </w:pPr>
            <w:r>
              <w:rPr>
                <w:rFonts w:ascii="Times New Roman" w:cs="Times New Roman" w:eastAsia="Times New Roman" w:hAnsi="Times New Roman"/>
                <w:sz w:val="20"/>
                <w:szCs w:val="20"/>
              </w:rPr>
              <w:t xml:space="preserve">Ubicación</w:t>
            </w:r>
          </w:p>
        </w:tc>
        <w:tc>
          <w:tcPr>
            <w:tcW w:type="dxa" w:w="6360"/>
            <w:tcBorders>
              <w:top w:val="single" w:color="000000" w:sz="8"/>
              <w:left w:val="single" w:color="000000" w:sz="8"/>
              <w:bottom w:val="single" w:color="000000" w:sz="8"/>
              <w:right w:val="single" w:color="000000" w:sz="8"/>
            </w:tcBorders>
            <w:tcMar>
              <w:top w:type="dxa" w:w="40"/>
              <w:left w:type="dxa" w:w="80"/>
              <w:bottom w:type="dxa" w:w="40"/>
              <w:right w:type="dxa" w:w="80"/>
            </w:tcMar>
            <w:vAlign w:val="center"/>
          </w:tcPr>
          <w:p>
            <w:pPr>
              <w:keepNext/>
              <w:spacing w:after="0" w:line="240"/>
              <w:jc w:val="left"/>
            </w:pPr>
            <w:r>
              <w:rPr>
                <w:rFonts w:ascii="Times New Roman" w:cs="Times New Roman" w:eastAsia="Times New Roman" w:hAnsi="Times New Roman"/>
                <w:sz w:val="20"/>
                <w:szCs w:val="20"/>
              </w:rPr>
              <w:t xml:space="preserve">Raíz del volumen (</w:t>
            </w:r>
            <w:r>
              <w:rPr>
                <w:rFonts w:ascii="Consolas" w:cs="Consolas" w:eastAsia="Consolas" w:hAnsi="Consolas"/>
                <w:sz w:val="18"/>
                <w:szCs w:val="18"/>
              </w:rPr>
              <w:t xml:space="preserve">/LAB_NTFS.txt</w:t>
            </w:r>
            <w:r>
              <w:rPr>
                <w:rFonts w:ascii="Times New Roman" w:cs="Times New Roman" w:eastAsia="Times New Roman" w:hAnsi="Times New Roman"/>
                <w:sz w:val="20"/>
                <w:szCs w:val="20"/>
              </w:rPr>
              <w:t xml:space="preserve">)</w:t>
            </w:r>
          </w:p>
        </w:tc>
      </w:tr>
      <w:tr>
        <w:trPr>
          <w:cantSplit/>
        </w:trPr>
        <w:tc>
          <w:tcPr>
            <w:tcW w:type="dxa" w:w="3000"/>
            <w:tcBorders>
              <w:top w:val="single" w:color="000000" w:sz="8"/>
              <w:left w:val="single" w:color="000000" w:sz="8"/>
              <w:bottom w:val="single" w:color="000000" w:sz="8"/>
              <w:right w:val="single" w:color="000000" w:sz="8"/>
            </w:tcBorders>
            <w:tcMar>
              <w:top w:type="dxa" w:w="40"/>
              <w:left w:type="dxa" w:w="80"/>
              <w:bottom w:type="dxa" w:w="40"/>
              <w:right w:type="dxa" w:w="80"/>
            </w:tcMar>
            <w:vAlign w:val="center"/>
          </w:tcPr>
          <w:p>
            <w:pPr>
              <w:keepNext/>
              <w:spacing w:after="0" w:line="240"/>
              <w:jc w:val="left"/>
            </w:pPr>
            <w:r>
              <w:rPr>
                <w:rFonts w:ascii="Times New Roman" w:cs="Times New Roman" w:eastAsia="Times New Roman" w:hAnsi="Times New Roman"/>
                <w:sz w:val="20"/>
                <w:szCs w:val="20"/>
              </w:rPr>
              <w:t xml:space="preserve">Tamaño exacto</w:t>
            </w:r>
          </w:p>
        </w:tc>
        <w:tc>
          <w:tcPr>
            <w:tcW w:type="dxa" w:w="6360"/>
            <w:tcBorders>
              <w:top w:val="single" w:color="000000" w:sz="8"/>
              <w:left w:val="single" w:color="000000" w:sz="8"/>
              <w:bottom w:val="single" w:color="000000" w:sz="8"/>
              <w:right w:val="single" w:color="000000" w:sz="8"/>
            </w:tcBorders>
            <w:tcMar>
              <w:top w:type="dxa" w:w="40"/>
              <w:left w:type="dxa" w:w="80"/>
              <w:bottom w:type="dxa" w:w="40"/>
              <w:right w:type="dxa" w:w="80"/>
            </w:tcMar>
            <w:vAlign w:val="center"/>
          </w:tcPr>
          <w:p>
            <w:pPr>
              <w:keepNext/>
              <w:spacing w:after="0" w:line="240"/>
              <w:jc w:val="left"/>
            </w:pPr>
            <w:r>
              <w:rPr>
                <w:rFonts w:ascii="Times New Roman" w:cs="Times New Roman" w:eastAsia="Times New Roman" w:hAnsi="Times New Roman"/>
                <w:sz w:val="20"/>
                <w:szCs w:val="20"/>
              </w:rPr>
              <w:t xml:space="preserve">114 bytes (la </w:t>
            </w:r>
            <w:r>
              <w:rPr>
                <w:rFonts w:ascii="Consolas" w:cs="Consolas" w:eastAsia="Consolas" w:hAnsi="Consolas"/>
                <w:sz w:val="18"/>
                <w:szCs w:val="18"/>
              </w:rPr>
              <w:t xml:space="preserve">á</w:t>
            </w:r>
            <w:r>
              <w:rPr>
                <w:rFonts w:ascii="Times New Roman" w:cs="Times New Roman" w:eastAsia="Times New Roman" w:hAnsi="Times New Roman"/>
                <w:sz w:val="20"/>
                <w:szCs w:val="20"/>
              </w:rPr>
              <w:t xml:space="preserve"> ocupa 2 bytes en UTF-8)</w:t>
            </w:r>
          </w:p>
        </w:tc>
      </w:tr>
      <w:tr>
        <w:trPr>
          <w:cantSplit/>
        </w:trPr>
        <w:tc>
          <w:tcPr>
            <w:tcW w:type="dxa" w:w="3000"/>
            <w:tcBorders>
              <w:top w:val="single" w:color="000000" w:sz="8"/>
              <w:left w:val="single" w:color="000000" w:sz="8"/>
              <w:bottom w:val="single" w:color="000000" w:sz="8"/>
              <w:right w:val="single" w:color="000000" w:sz="8"/>
            </w:tcBorders>
            <w:tcMar>
              <w:top w:type="dxa" w:w="40"/>
              <w:left w:type="dxa" w:w="80"/>
              <w:bottom w:type="dxa" w:w="40"/>
              <w:right w:type="dxa" w:w="80"/>
            </w:tcMar>
            <w:vAlign w:val="center"/>
          </w:tcPr>
          <w:p>
            <w:pPr>
              <w:keepNext/>
              <w:spacing w:after="0" w:line="240"/>
              <w:jc w:val="left"/>
            </w:pPr>
            <w:r>
              <w:rPr>
                <w:rFonts w:ascii="Times New Roman" w:cs="Times New Roman" w:eastAsia="Times New Roman" w:hAnsi="Times New Roman"/>
                <w:sz w:val="20"/>
                <w:szCs w:val="20"/>
              </w:rPr>
              <w:t xml:space="preserve">Fecha de modificación</w:t>
            </w:r>
          </w:p>
        </w:tc>
        <w:tc>
          <w:tcPr>
            <w:tcW w:type="dxa" w:w="6360"/>
            <w:tcBorders>
              <w:top w:val="single" w:color="000000" w:sz="8"/>
              <w:left w:val="single" w:color="000000" w:sz="8"/>
              <w:bottom w:val="single" w:color="000000" w:sz="8"/>
              <w:right w:val="single" w:color="000000" w:sz="8"/>
            </w:tcBorders>
            <w:tcMar>
              <w:top w:type="dxa" w:w="40"/>
              <w:left w:type="dxa" w:w="80"/>
              <w:bottom w:type="dxa" w:w="40"/>
              <w:right w:type="dxa" w:w="80"/>
            </w:tcMar>
            <w:vAlign w:val="center"/>
          </w:tcPr>
          <w:p>
            <w:pPr>
              <w:keepNext/>
              <w:spacing w:after="0" w:line="240"/>
              <w:jc w:val="left"/>
            </w:pPr>
            <w:r>
              <w:rPr>
                <w:rFonts w:ascii="Times New Roman" w:cs="Times New Roman" w:eastAsia="Times New Roman" w:hAnsi="Times New Roman"/>
                <w:sz w:val="20"/>
                <w:szCs w:val="20"/>
              </w:rPr>
              <w:t xml:space="preserve">2026-10-24 11:10:32 (UTC-5)</w:t>
            </w:r>
          </w:p>
        </w:tc>
      </w:tr>
      <w:tr>
        <w:trPr>
          <w:cantSplit/>
        </w:trPr>
        <w:tc>
          <w:tcPr>
            <w:tcW w:type="dxa" w:w="3000"/>
            <w:tcBorders>
              <w:top w:val="single" w:color="000000" w:sz="8"/>
              <w:left w:val="single" w:color="000000" w:sz="8"/>
              <w:bottom w:val="single" w:color="000000" w:sz="8"/>
              <w:right w:val="single" w:color="000000" w:sz="8"/>
            </w:tcBorders>
            <w:tcMar>
              <w:top w:type="dxa" w:w="40"/>
              <w:left w:type="dxa" w:w="80"/>
              <w:bottom w:type="dxa" w:w="40"/>
              <w:right w:type="dxa" w:w="80"/>
            </w:tcMar>
            <w:vAlign w:val="center"/>
          </w:tcPr>
          <w:p>
            <w:pPr>
              <w:keepNext w:val="false"/>
              <w:spacing w:after="0" w:line="240"/>
              <w:jc w:val="left"/>
            </w:pPr>
            <w:r>
              <w:rPr>
                <w:rFonts w:ascii="Times New Roman" w:cs="Times New Roman" w:eastAsia="Times New Roman" w:hAnsi="Times New Roman"/>
                <w:sz w:val="20"/>
                <w:szCs w:val="20"/>
              </w:rPr>
              <w:t xml:space="preserve">Registro MFT</w:t>
            </w:r>
          </w:p>
        </w:tc>
        <w:tc>
          <w:tcPr>
            <w:tcW w:type="dxa" w:w="6360"/>
            <w:tcBorders>
              <w:top w:val="single" w:color="000000" w:sz="8"/>
              <w:left w:val="single" w:color="000000" w:sz="8"/>
              <w:bottom w:val="single" w:color="000000" w:sz="8"/>
              <w:right w:val="single" w:color="000000" w:sz="8"/>
            </w:tcBorders>
            <w:tcMar>
              <w:top w:type="dxa" w:w="40"/>
              <w:left w:type="dxa" w:w="80"/>
              <w:bottom w:type="dxa" w:w="40"/>
              <w:right w:type="dxa" w:w="80"/>
            </w:tcMar>
            <w:vAlign w:val="center"/>
          </w:tcPr>
          <w:p>
            <w:pPr>
              <w:keepNext w:val="false"/>
              <w:spacing w:after="0" w:line="240"/>
              <w:jc w:val="left"/>
            </w:pPr>
            <w:r>
              <w:rPr>
                <w:rFonts w:ascii="Times New Roman" w:cs="Times New Roman" w:eastAsia="Times New Roman" w:hAnsi="Times New Roman"/>
                <w:sz w:val="20"/>
                <w:szCs w:val="20"/>
              </w:rPr>
              <w:t xml:space="preserve">120 (secuencia 2)</w:t>
            </w:r>
          </w:p>
        </w:tc>
      </w:tr>
    </w:tbl>
    <w:p>
      <w:pPr>
        <w:spacing w:after="160" w:line="240"/>
      </w:pPr>
    </w:p>
    <w:p>
      <w:pPr>
        <w:keepNext/>
        <w:spacing w:after="0" w:before="120" w:line="360"/>
        <w:jc w:val="left"/>
      </w:pPr>
      <w:r>
        <w:rPr>
          <w:rFonts w:ascii="Times New Roman" w:cs="Times New Roman" w:eastAsia="Times New Roman" w:hAnsi="Times New Roman"/>
          <w:b/>
          <w:bCs/>
          <w:sz w:val="24"/>
          <w:szCs w:val="24"/>
        </w:rPr>
        <w:t xml:space="preserve">Cálculo de la posición de la MFT</w:t>
      </w:r>
    </w:p>
    <w:p>
      <w:pPr>
        <w:spacing w:after="0" w:line="360"/>
        <w:ind w:firstLine="720"/>
        <w:jc w:val="left"/>
      </w:pPr>
      <w:r>
        <w:rPr>
          <w:rFonts w:ascii="Times New Roman" w:cs="Times New Roman" w:eastAsia="Times New Roman" w:hAnsi="Times New Roman"/>
          <w:sz w:val="24"/>
          <w:szCs w:val="24"/>
        </w:rPr>
        <w:t xml:space="preserve">Del sector de arranque se toman B = 512 bytes por sector, S = 8 sectores por cluster y LCN de $MFT = 4.</w:t>
      </w:r>
    </w:p>
    <w:p>
      <w:pPr>
        <w:keepNext/>
        <w:spacing w:after="60" w:before="120" w:line="360"/>
      </w:pPr>
      <w:r>
        <w:rPr>
          <w:rFonts w:ascii="Times New Roman" w:cs="Times New Roman" w:eastAsia="Times New Roman" w:hAnsi="Times New Roman"/>
          <w:b/>
          <w:bCs/>
          <w:sz w:val="24"/>
          <w:szCs w:val="24"/>
        </w:rPr>
        <w:t xml:space="preserve">Nota. </w:t>
      </w:r>
      <w:r>
        <w:rPr>
          <w:rFonts w:ascii="Times New Roman" w:cs="Times New Roman" w:eastAsia="Times New Roman" w:hAnsi="Times New Roman"/>
          <w:b/>
          <w:bCs/>
          <w:sz w:val="24"/>
          <w:szCs w:val="24"/>
        </w:rPr>
        <w:t xml:space="preserve">Fórmulas con los valores de la imagen:</w:t>
      </w:r>
    </w:p>
    <w:p>
      <w:pPr>
        <w:keepNext/>
        <w:keepLines/>
        <w:spacing w:after="0" w:line="300"/>
        <w:ind w:left="720"/>
      </w:pPr>
      <w:r>
        <w:rPr>
          <w:rFonts w:ascii="Consolas" w:cs="Consolas" w:eastAsia="Consolas" w:hAnsi="Consolas"/>
          <w:sz w:val="20"/>
          <w:szCs w:val="20"/>
        </w:rPr>
        <w:t xml:space="preserve">C = B x S = 512 x 8 = 4096 bytes</w:t>
      </w:r>
    </w:p>
    <w:p>
      <w:pPr>
        <w:keepNext w:val="false"/>
        <w:keepLines/>
        <w:spacing w:after="160" w:line="300"/>
        <w:ind w:left="720"/>
      </w:pPr>
      <w:r>
        <w:rPr>
          <w:rFonts w:ascii="Consolas" w:cs="Consolas" w:eastAsia="Consolas" w:hAnsi="Consolas"/>
          <w:sz w:val="20"/>
          <w:szCs w:val="20"/>
        </w:rPr>
        <w:t xml:space="preserve">OffsetMFT = V + (LCN_MFT x C) = 1 048 576 + (4 x 4096) = 1 064 960 bytes = 0x104000</w:t>
      </w:r>
    </w:p>
    <w:p>
      <w:pPr>
        <w:spacing w:after="0" w:line="360"/>
        <w:ind w:firstLine="720"/>
        <w:jc w:val="left"/>
      </w:pPr>
      <w:r>
        <w:rPr>
          <w:rFonts w:ascii="Times New Roman" w:cs="Times New Roman" w:eastAsia="Times New Roman" w:hAnsi="Times New Roman"/>
          <w:sz w:val="24"/>
          <w:szCs w:val="24"/>
        </w:rPr>
        <w:t xml:space="preserve">Si se analiza una imagen del volumen solo (sin MBR), V = 0. En el offset 0x104000 debe aparecer la firma </w:t>
      </w:r>
      <w:r>
        <w:rPr>
          <w:rFonts w:ascii="Consolas" w:cs="Consolas" w:eastAsia="Consolas" w:hAnsi="Consolas"/>
          <w:sz w:val="22"/>
          <w:szCs w:val="22"/>
        </w:rPr>
        <w:t xml:space="preserve">FILE</w:t>
      </w:r>
      <w:r>
        <w:rPr>
          <w:rFonts w:ascii="Times New Roman" w:cs="Times New Roman" w:eastAsia="Times New Roman" w:hAnsi="Times New Roman"/>
          <w:sz w:val="24"/>
          <w:szCs w:val="24"/>
        </w:rPr>
        <w:t xml:space="preserve"> del registro 0 (</w:t>
      </w:r>
      <w:r>
        <w:rPr>
          <w:rFonts w:ascii="Consolas" w:cs="Consolas" w:eastAsia="Consolas" w:hAnsi="Consolas"/>
          <w:sz w:val="22"/>
          <w:szCs w:val="22"/>
        </w:rPr>
        <w:t xml:space="preserve">$MFT</w:t>
      </w:r>
      <w:r>
        <w:rPr>
          <w:rFonts w:ascii="Times New Roman" w:cs="Times New Roman" w:eastAsia="Times New Roman" w:hAnsi="Times New Roman"/>
          <w:sz w:val="24"/>
          <w:szCs w:val="24"/>
        </w:rPr>
        <w:t xml:space="preserve">). Su atributo </w:t>
      </w:r>
      <w:r>
        <w:rPr>
          <w:rFonts w:ascii="Consolas" w:cs="Consolas" w:eastAsia="Consolas" w:hAnsi="Consolas"/>
          <w:sz w:val="22"/>
          <w:szCs w:val="22"/>
        </w:rPr>
        <w:t xml:space="preserve">$DATA</w:t>
      </w:r>
      <w:r>
        <w:rPr>
          <w:rFonts w:ascii="Times New Roman" w:cs="Times New Roman" w:eastAsia="Times New Roman" w:hAnsi="Times New Roman"/>
          <w:sz w:val="24"/>
          <w:szCs w:val="24"/>
        </w:rPr>
        <w:t xml:space="preserve"> muestra un único data run (</w:t>
      </w:r>
      <w:r>
        <w:rPr>
          <w:rFonts w:ascii="Consolas" w:cs="Consolas" w:eastAsia="Consolas" w:hAnsi="Consolas"/>
          <w:sz w:val="22"/>
          <w:szCs w:val="22"/>
        </w:rPr>
        <w:t xml:space="preserve">12 20 01 04</w:t>
      </w:r>
      <w:r>
        <w:rPr>
          <w:rFonts w:ascii="Times New Roman" w:cs="Times New Roman" w:eastAsia="Times New Roman" w:hAnsi="Times New Roman"/>
          <w:sz w:val="24"/>
          <w:szCs w:val="24"/>
        </w:rPr>
        <w:t xml:space="preserve">: 288 clusters desde el LCN 4), es decir, la MFT es contigua y la fórmula directa sirve para cualquier registro de esta imagen.</w:t>
      </w:r>
    </w:p>
    <w:p>
      <w:pPr>
        <w:keepNext/>
        <w:spacing w:after="0" w:before="120" w:line="276"/>
      </w:pPr>
      <w:r>
        <w:rPr>
          <w:rFonts w:ascii="Times New Roman" w:cs="Times New Roman" w:eastAsia="Times New Roman" w:hAnsi="Times New Roman"/>
          <w:b/>
          <w:bCs/>
          <w:sz w:val="24"/>
          <w:szCs w:val="24"/>
        </w:rPr>
        <w:t xml:space="preserve">Figura 7</w:t>
      </w:r>
    </w:p>
    <w:p>
      <w:pPr>
        <w:keepNext/>
        <w:spacing w:after="80" w:line="276"/>
      </w:pPr>
      <w:r>
        <w:rPr>
          <w:rFonts w:ascii="Times New Roman" w:cs="Times New Roman" w:eastAsia="Times New Roman" w:hAnsi="Times New Roman"/>
          <w:i/>
          <w:iCs/>
          <w:sz w:val="24"/>
          <w:szCs w:val="24"/>
        </w:rPr>
        <w:t xml:space="preserve">Registro 0 ($MFT) en OffsetMFT: atributo $DATA con un solo data run</w:t>
      </w:r>
    </w:p>
    <w:p>
      <w:pPr>
        <w:spacing w:after="160" w:before="40"/>
        <w:jc w:val="center"/>
      </w:pPr>
      <w:r>
        <w:drawing>
          <wp:inline distT="0" distB="0" distL="0" distR="0">
            <wp:extent cx="5124450" cy="6010275"/>
            <wp:effectExtent t="0" r="0" b="0" l="0"/>
            <wp:docPr id="8" name="g03_mft_registro0.png" descr="Registro 0 ($MFT) en OffsetMFT: atributo $DATA con un solo data run" title="Registro 0 ($MFT) en OffsetMFT: atributo $DATA con un solo data ru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124450" cy="6010275"/>
                    </a:xfrm>
                    <a:prstGeom prst="rect">
                      <a:avLst/>
                    </a:prstGeom>
                  </pic:spPr>
                </pic:pic>
              </a:graphicData>
            </a:graphic>
          </wp:inline>
        </w:drawing>
      </w:r>
    </w:p>
    <w:p>
      <w:pPr>
        <w:keepNext/>
        <w:spacing w:after="0" w:before="120" w:line="360"/>
        <w:jc w:val="left"/>
      </w:pPr>
      <w:r>
        <w:rPr>
          <w:rFonts w:ascii="Times New Roman" w:cs="Times New Roman" w:eastAsia="Times New Roman" w:hAnsi="Times New Roman"/>
          <w:b/>
          <w:bCs/>
          <w:sz w:val="24"/>
          <w:szCs w:val="24"/>
        </w:rPr>
        <w:t xml:space="preserve">Identificación del registro MFT</w:t>
      </w:r>
    </w:p>
    <w:p>
      <w:pPr>
        <w:pStyle w:val="ListParagraph"/>
        <w:numPr>
          <w:ilvl w:val="0"/>
          <w:numId w:val="6"/>
        </w:numPr>
        <w:spacing w:after="0" w:line="360"/>
      </w:pPr>
      <w:r>
        <w:rPr>
          <w:rFonts w:ascii="Times New Roman" w:cs="Times New Roman" w:eastAsia="Times New Roman" w:hAnsi="Times New Roman"/>
          <w:sz w:val="24"/>
          <w:szCs w:val="24"/>
        </w:rPr>
        <w:t xml:space="preserve">Obtener el número de registro del archivo. Con The Sleuth Kit, </w:t>
      </w:r>
      <w:r>
        <w:rPr>
          <w:rFonts w:ascii="Consolas" w:cs="Consolas" w:eastAsia="Consolas" w:hAnsi="Consolas"/>
          <w:sz w:val="22"/>
          <w:szCs w:val="22"/>
        </w:rPr>
        <w:t xml:space="preserve">fls -o 2048 lab_ntfs_guia.img</w:t>
      </w:r>
      <w:r>
        <w:rPr>
          <w:rFonts w:ascii="Times New Roman" w:cs="Times New Roman" w:eastAsia="Times New Roman" w:hAnsi="Times New Roman"/>
          <w:sz w:val="24"/>
          <w:szCs w:val="24"/>
        </w:rPr>
        <w:t xml:space="preserve"> muestra la línea </w:t>
      </w:r>
      <w:r>
        <w:rPr>
          <w:rFonts w:ascii="Consolas" w:cs="Consolas" w:eastAsia="Consolas" w:hAnsi="Consolas"/>
          <w:sz w:val="22"/>
          <w:szCs w:val="22"/>
        </w:rPr>
        <w:t xml:space="preserve">r/r 120-128-2: LAB_NTFS.txt</w:t>
      </w:r>
      <w:r>
        <w:rPr>
          <w:rFonts w:ascii="Times New Roman" w:cs="Times New Roman" w:eastAsia="Times New Roman" w:hAnsi="Times New Roman"/>
          <w:sz w:val="24"/>
          <w:szCs w:val="24"/>
        </w:rPr>
        <w:t xml:space="preserve">: registro 120, atributo tipo 128 (</w:t>
      </w:r>
      <w:r>
        <w:rPr>
          <w:rFonts w:ascii="Consolas" w:cs="Consolas" w:eastAsia="Consolas" w:hAnsi="Consolas"/>
          <w:sz w:val="22"/>
          <w:szCs w:val="22"/>
        </w:rPr>
        <w:t xml:space="preserve">$DATA</w:t>
      </w:r>
      <w:r>
        <w:rPr>
          <w:rFonts w:ascii="Times New Roman" w:cs="Times New Roman" w:eastAsia="Times New Roman" w:hAnsi="Times New Roman"/>
          <w:sz w:val="24"/>
          <w:szCs w:val="24"/>
        </w:rPr>
        <w:t xml:space="preserve">) con identificador 2. A mano, se obtiene de la entrada del índice de la raíz (figura anterior): referencia </w:t>
      </w:r>
      <w:r>
        <w:rPr>
          <w:rFonts w:ascii="Consolas" w:cs="Consolas" w:eastAsia="Consolas" w:hAnsi="Consolas"/>
          <w:sz w:val="22"/>
          <w:szCs w:val="22"/>
        </w:rPr>
        <w:t xml:space="preserve">78 00 00 00 00 00</w:t>
      </w:r>
      <w:r>
        <w:rPr>
          <w:rFonts w:ascii="Times New Roman" w:cs="Times New Roman" w:eastAsia="Times New Roman" w:hAnsi="Times New Roman"/>
          <w:sz w:val="24"/>
          <w:szCs w:val="24"/>
        </w:rPr>
        <w:t xml:space="preserve"> = 120.</w:t>
      </w:r>
    </w:p>
    <w:p>
      <w:pPr>
        <w:pStyle w:val="ListParagraph"/>
        <w:numPr>
          <w:ilvl w:val="0"/>
          <w:numId w:val="6"/>
        </w:numPr>
        <w:spacing w:after="0" w:line="360"/>
      </w:pPr>
      <w:r>
        <w:rPr>
          <w:rFonts w:ascii="Times New Roman" w:cs="Times New Roman" w:eastAsia="Times New Roman" w:hAnsi="Times New Roman"/>
          <w:sz w:val="24"/>
          <w:szCs w:val="24"/>
        </w:rPr>
        <w:t xml:space="preserve">Tomar R = 1024 bytes (byte 0x40 del VBR).</w:t>
      </w:r>
    </w:p>
    <w:p>
      <w:pPr>
        <w:pStyle w:val="ListParagraph"/>
        <w:numPr>
          <w:ilvl w:val="0"/>
          <w:numId w:val="6"/>
        </w:numPr>
        <w:spacing w:after="0" w:line="360"/>
      </w:pPr>
      <w:r>
        <w:rPr>
          <w:rFonts w:ascii="Times New Roman" w:cs="Times New Roman" w:eastAsia="Times New Roman" w:hAnsi="Times New Roman"/>
          <w:sz w:val="24"/>
          <w:szCs w:val="24"/>
        </w:rPr>
        <w:t xml:space="preserve">Calcular el offset del registro con la fórmula de abajo.</w:t>
      </w:r>
    </w:p>
    <w:p>
      <w:pPr>
        <w:pStyle w:val="ListParagraph"/>
        <w:numPr>
          <w:ilvl w:val="0"/>
          <w:numId w:val="6"/>
        </w:numPr>
        <w:spacing w:after="0" w:line="360"/>
      </w:pPr>
      <w:r>
        <w:rPr>
          <w:rFonts w:ascii="Times New Roman" w:cs="Times New Roman" w:eastAsia="Times New Roman" w:hAnsi="Times New Roman"/>
          <w:sz w:val="24"/>
          <w:szCs w:val="24"/>
        </w:rPr>
        <w:t xml:space="preserve">Ir a ese offset en el editor y verificar la firma </w:t>
      </w:r>
      <w:r>
        <w:rPr>
          <w:rFonts w:ascii="Consolas" w:cs="Consolas" w:eastAsia="Consolas" w:hAnsi="Consolas"/>
          <w:sz w:val="22"/>
          <w:szCs w:val="22"/>
        </w:rPr>
        <w:t xml:space="preserve">FILE</w:t>
      </w:r>
      <w:r>
        <w:rPr>
          <w:rFonts w:ascii="Times New Roman" w:cs="Times New Roman" w:eastAsia="Times New Roman" w:hAnsi="Times New Roman"/>
          <w:sz w:val="24"/>
          <w:szCs w:val="24"/>
        </w:rPr>
        <w:t xml:space="preserve">.</w:t>
      </w:r>
    </w:p>
    <w:p>
      <w:pPr>
        <w:pStyle w:val="ListParagraph"/>
        <w:numPr>
          <w:ilvl w:val="0"/>
          <w:numId w:val="6"/>
        </w:numPr>
        <w:spacing w:after="0" w:line="360"/>
      </w:pPr>
      <w:r>
        <w:rPr>
          <w:rFonts w:ascii="Times New Roman" w:cs="Times New Roman" w:eastAsia="Times New Roman" w:hAnsi="Times New Roman"/>
          <w:sz w:val="24"/>
          <w:szCs w:val="24"/>
        </w:rPr>
        <w:t xml:space="preserve">Interpretar la cabecera y recorrer los atributos hasta el marcador </w:t>
      </w:r>
      <w:r>
        <w:rPr>
          <w:rFonts w:ascii="Consolas" w:cs="Consolas" w:eastAsia="Consolas" w:hAnsi="Consolas"/>
          <w:sz w:val="22"/>
          <w:szCs w:val="22"/>
        </w:rPr>
        <w:t xml:space="preserve">FF FF FF FF</w:t>
      </w:r>
      <w:r>
        <w:rPr>
          <w:rFonts w:ascii="Times New Roman" w:cs="Times New Roman" w:eastAsia="Times New Roman" w:hAnsi="Times New Roman"/>
          <w:sz w:val="24"/>
          <w:szCs w:val="24"/>
        </w:rPr>
        <w:t xml:space="preserve">.</w:t>
      </w:r>
    </w:p>
    <w:p>
      <w:pPr>
        <w:keepNext/>
        <w:spacing w:after="60" w:before="120" w:line="360"/>
      </w:pPr>
      <w:r>
        <w:rPr>
          <w:rFonts w:ascii="Times New Roman" w:cs="Times New Roman" w:eastAsia="Times New Roman" w:hAnsi="Times New Roman"/>
          <w:b/>
          <w:bCs/>
          <w:sz w:val="24"/>
          <w:szCs w:val="24"/>
        </w:rPr>
        <w:t xml:space="preserve">Nota. </w:t>
      </w:r>
      <w:r>
        <w:rPr>
          <w:rFonts w:ascii="Times New Roman" w:cs="Times New Roman" w:eastAsia="Times New Roman" w:hAnsi="Times New Roman"/>
          <w:b/>
          <w:bCs/>
          <w:sz w:val="24"/>
          <w:szCs w:val="24"/>
        </w:rPr>
        <w:t xml:space="preserve">Offset del registro 120:</w:t>
      </w:r>
    </w:p>
    <w:p>
      <w:pPr>
        <w:keepNext w:val="false"/>
        <w:keepLines/>
        <w:spacing w:after="160" w:line="300"/>
        <w:ind w:left="720"/>
      </w:pPr>
      <w:r>
        <w:rPr>
          <w:rFonts w:ascii="Consolas" w:cs="Consolas" w:eastAsia="Consolas" w:hAnsi="Consolas"/>
          <w:sz w:val="20"/>
          <w:szCs w:val="20"/>
        </w:rPr>
        <w:t xml:space="preserve">Offset_registro = OffsetMFT + (N x R) = 1 064 960 + (120 x 1024) = 1 187 840 bytes = 0x122000</w:t>
      </w:r>
    </w:p>
    <w:p>
      <w:pPr>
        <w:keepNext/>
        <w:spacing w:after="0" w:before="120" w:line="276"/>
      </w:pPr>
      <w:r>
        <w:rPr>
          <w:rFonts w:ascii="Times New Roman" w:cs="Times New Roman" w:eastAsia="Times New Roman" w:hAnsi="Times New Roman"/>
          <w:b/>
          <w:bCs/>
          <w:sz w:val="24"/>
          <w:szCs w:val="24"/>
        </w:rPr>
        <w:t xml:space="preserve">Tabla 6</w:t>
      </w:r>
    </w:p>
    <w:p>
      <w:pPr>
        <w:keepNext/>
        <w:spacing w:after="80" w:line="276"/>
      </w:pPr>
      <w:r>
        <w:rPr>
          <w:rFonts w:ascii="Times New Roman" w:cs="Times New Roman" w:eastAsia="Times New Roman" w:hAnsi="Times New Roman"/>
          <w:i/>
          <w:iCs/>
          <w:sz w:val="24"/>
          <w:szCs w:val="24"/>
        </w:rPr>
        <w:t xml:space="preserve">Cabecera del registro 120</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1300"/>
        <w:gridCol w:w="2300"/>
        <w:gridCol w:w="5760"/>
      </w:tblGrid>
      <w:tr>
        <w:trPr>
          <w:cantSplit/>
          <w:tblHeader/>
        </w:trPr>
        <w:tc>
          <w:tcPr>
            <w:tcW w:type="dxa" w:w="1300"/>
            <w:tcBorders>
              <w:top w:val="single" w:color="000000" w:sz="8"/>
              <w:left w:val="single" w:color="000000" w:sz="8"/>
              <w:bottom w:val="single" w:color="000000" w:sz="8"/>
              <w:right w:val="single" w:color="000000" w:sz="8"/>
            </w:tcBorders>
            <w:tcMar>
              <w:top w:type="dxa" w:w="40"/>
              <w:left w:type="dxa" w:w="80"/>
              <w:bottom w:type="dxa" w:w="40"/>
              <w:right w:type="dxa" w:w="80"/>
            </w:tcMar>
            <w:vAlign w:val="center"/>
          </w:tcPr>
          <w:p>
            <w:pPr>
              <w:keepNext/>
              <w:spacing w:after="0" w:line="240"/>
              <w:jc w:val="left"/>
            </w:pPr>
            <w:r>
              <w:rPr>
                <w:rFonts w:ascii="Times New Roman" w:cs="Times New Roman" w:eastAsia="Times New Roman" w:hAnsi="Times New Roman"/>
                <w:b/>
                <w:bCs/>
                <w:sz w:val="20"/>
                <w:szCs w:val="20"/>
              </w:rPr>
              <w:t xml:space="preserve">Offset</w:t>
            </w:r>
          </w:p>
        </w:tc>
        <w:tc>
          <w:tcPr>
            <w:tcW w:type="dxa" w:w="2300"/>
            <w:tcBorders>
              <w:top w:val="single" w:color="000000" w:sz="8"/>
              <w:left w:val="single" w:color="000000" w:sz="8"/>
              <w:bottom w:val="single" w:color="000000" w:sz="8"/>
              <w:right w:val="single" w:color="000000" w:sz="8"/>
            </w:tcBorders>
            <w:tcMar>
              <w:top w:type="dxa" w:w="40"/>
              <w:left w:type="dxa" w:w="80"/>
              <w:bottom w:type="dxa" w:w="40"/>
              <w:right w:type="dxa" w:w="80"/>
            </w:tcMar>
            <w:vAlign w:val="center"/>
          </w:tcPr>
          <w:p>
            <w:pPr>
              <w:keepNext/>
              <w:spacing w:after="0" w:line="240"/>
              <w:jc w:val="left"/>
            </w:pPr>
            <w:r>
              <w:rPr>
                <w:rFonts w:ascii="Times New Roman" w:cs="Times New Roman" w:eastAsia="Times New Roman" w:hAnsi="Times New Roman"/>
                <w:b/>
                <w:bCs/>
                <w:sz w:val="20"/>
                <w:szCs w:val="20"/>
              </w:rPr>
              <w:t xml:space="preserve">Bytes</w:t>
            </w:r>
          </w:p>
        </w:tc>
        <w:tc>
          <w:tcPr>
            <w:tcW w:type="dxa" w:w="5760"/>
            <w:tcBorders>
              <w:top w:val="single" w:color="000000" w:sz="8"/>
              <w:left w:val="single" w:color="000000" w:sz="8"/>
              <w:bottom w:val="single" w:color="000000" w:sz="8"/>
              <w:right w:val="single" w:color="000000" w:sz="8"/>
            </w:tcBorders>
            <w:tcMar>
              <w:top w:type="dxa" w:w="40"/>
              <w:left w:type="dxa" w:w="80"/>
              <w:bottom w:type="dxa" w:w="40"/>
              <w:right w:type="dxa" w:w="80"/>
            </w:tcMar>
            <w:vAlign w:val="center"/>
          </w:tcPr>
          <w:p>
            <w:pPr>
              <w:keepNext/>
              <w:spacing w:after="0" w:line="240"/>
              <w:jc w:val="left"/>
            </w:pPr>
            <w:r>
              <w:rPr>
                <w:rFonts w:ascii="Times New Roman" w:cs="Times New Roman" w:eastAsia="Times New Roman" w:hAnsi="Times New Roman"/>
                <w:b/>
                <w:bCs/>
                <w:sz w:val="20"/>
                <w:szCs w:val="20"/>
              </w:rPr>
              <w:t xml:space="preserve">Significado</w:t>
            </w:r>
          </w:p>
        </w:tc>
      </w:tr>
      <w:tr>
        <w:trPr>
          <w:cantSplit/>
        </w:trPr>
        <w:tc>
          <w:tcPr>
            <w:tcW w:type="dxa" w:w="1300"/>
            <w:tcBorders>
              <w:top w:val="single" w:color="000000" w:sz="8"/>
              <w:left w:val="single" w:color="000000" w:sz="8"/>
              <w:bottom w:val="single" w:color="000000" w:sz="8"/>
              <w:right w:val="single" w:color="000000" w:sz="8"/>
            </w:tcBorders>
            <w:tcMar>
              <w:top w:type="dxa" w:w="40"/>
              <w:left w:type="dxa" w:w="80"/>
              <w:bottom w:type="dxa" w:w="40"/>
              <w:right w:type="dxa" w:w="80"/>
            </w:tcMar>
            <w:vAlign w:val="center"/>
          </w:tcPr>
          <w:p>
            <w:pPr>
              <w:keepNext/>
              <w:spacing w:after="0" w:line="240"/>
              <w:jc w:val="left"/>
            </w:pPr>
            <w:r>
              <w:rPr>
                <w:rFonts w:ascii="Consolas" w:cs="Consolas" w:eastAsia="Consolas" w:hAnsi="Consolas"/>
                <w:sz w:val="18"/>
                <w:szCs w:val="18"/>
              </w:rPr>
              <w:t xml:space="preserve">0x00</w:t>
            </w:r>
          </w:p>
        </w:tc>
        <w:tc>
          <w:tcPr>
            <w:tcW w:type="dxa" w:w="2300"/>
            <w:tcBorders>
              <w:top w:val="single" w:color="000000" w:sz="8"/>
              <w:left w:val="single" w:color="000000" w:sz="8"/>
              <w:bottom w:val="single" w:color="000000" w:sz="8"/>
              <w:right w:val="single" w:color="000000" w:sz="8"/>
            </w:tcBorders>
            <w:tcMar>
              <w:top w:type="dxa" w:w="40"/>
              <w:left w:type="dxa" w:w="80"/>
              <w:bottom w:type="dxa" w:w="40"/>
              <w:right w:type="dxa" w:w="80"/>
            </w:tcMar>
            <w:vAlign w:val="center"/>
          </w:tcPr>
          <w:p>
            <w:pPr>
              <w:keepNext/>
              <w:spacing w:after="0" w:line="240"/>
              <w:jc w:val="left"/>
            </w:pPr>
            <w:r>
              <w:rPr>
                <w:rFonts w:ascii="Consolas" w:cs="Consolas" w:eastAsia="Consolas" w:hAnsi="Consolas"/>
                <w:sz w:val="18"/>
                <w:szCs w:val="18"/>
              </w:rPr>
              <w:t xml:space="preserve">46 49 4C 45</w:t>
            </w:r>
          </w:p>
        </w:tc>
        <w:tc>
          <w:tcPr>
            <w:tcW w:type="dxa" w:w="5760"/>
            <w:tcBorders>
              <w:top w:val="single" w:color="000000" w:sz="8"/>
              <w:left w:val="single" w:color="000000" w:sz="8"/>
              <w:bottom w:val="single" w:color="000000" w:sz="8"/>
              <w:right w:val="single" w:color="000000" w:sz="8"/>
            </w:tcBorders>
            <w:tcMar>
              <w:top w:type="dxa" w:w="40"/>
              <w:left w:type="dxa" w:w="80"/>
              <w:bottom w:type="dxa" w:w="40"/>
              <w:right w:type="dxa" w:w="80"/>
            </w:tcMar>
            <w:vAlign w:val="center"/>
          </w:tcPr>
          <w:p>
            <w:pPr>
              <w:keepNext/>
              <w:spacing w:after="0" w:line="240"/>
              <w:jc w:val="left"/>
            </w:pPr>
            <w:r>
              <w:rPr>
                <w:rFonts w:ascii="Times New Roman" w:cs="Times New Roman" w:eastAsia="Times New Roman" w:hAnsi="Times New Roman"/>
                <w:sz w:val="20"/>
                <w:szCs w:val="20"/>
              </w:rPr>
              <w:t xml:space="preserve">Firma </w:t>
            </w:r>
            <w:r>
              <w:rPr>
                <w:rFonts w:ascii="Consolas" w:cs="Consolas" w:eastAsia="Consolas" w:hAnsi="Consolas"/>
                <w:sz w:val="18"/>
                <w:szCs w:val="18"/>
              </w:rPr>
              <w:t xml:space="preserve">FILE</w:t>
            </w:r>
          </w:p>
        </w:tc>
      </w:tr>
      <w:tr>
        <w:trPr>
          <w:cantSplit/>
        </w:trPr>
        <w:tc>
          <w:tcPr>
            <w:tcW w:type="dxa" w:w="1300"/>
            <w:tcBorders>
              <w:top w:val="single" w:color="000000" w:sz="8"/>
              <w:left w:val="single" w:color="000000" w:sz="8"/>
              <w:bottom w:val="single" w:color="000000" w:sz="8"/>
              <w:right w:val="single" w:color="000000" w:sz="8"/>
            </w:tcBorders>
            <w:tcMar>
              <w:top w:type="dxa" w:w="40"/>
              <w:left w:type="dxa" w:w="80"/>
              <w:bottom w:type="dxa" w:w="40"/>
              <w:right w:type="dxa" w:w="80"/>
            </w:tcMar>
            <w:vAlign w:val="center"/>
          </w:tcPr>
          <w:p>
            <w:pPr>
              <w:keepNext/>
              <w:spacing w:after="0" w:line="240"/>
              <w:jc w:val="left"/>
            </w:pPr>
            <w:r>
              <w:rPr>
                <w:rFonts w:ascii="Consolas" w:cs="Consolas" w:eastAsia="Consolas" w:hAnsi="Consolas"/>
                <w:sz w:val="18"/>
                <w:szCs w:val="18"/>
              </w:rPr>
              <w:t xml:space="preserve">0x04</w:t>
            </w:r>
          </w:p>
        </w:tc>
        <w:tc>
          <w:tcPr>
            <w:tcW w:type="dxa" w:w="2300"/>
            <w:tcBorders>
              <w:top w:val="single" w:color="000000" w:sz="8"/>
              <w:left w:val="single" w:color="000000" w:sz="8"/>
              <w:bottom w:val="single" w:color="000000" w:sz="8"/>
              <w:right w:val="single" w:color="000000" w:sz="8"/>
            </w:tcBorders>
            <w:tcMar>
              <w:top w:type="dxa" w:w="40"/>
              <w:left w:type="dxa" w:w="80"/>
              <w:bottom w:type="dxa" w:w="40"/>
              <w:right w:type="dxa" w:w="80"/>
            </w:tcMar>
            <w:vAlign w:val="center"/>
          </w:tcPr>
          <w:p>
            <w:pPr>
              <w:keepNext/>
              <w:spacing w:after="0" w:line="240"/>
              <w:jc w:val="left"/>
            </w:pPr>
            <w:r>
              <w:rPr>
                <w:rFonts w:ascii="Consolas" w:cs="Consolas" w:eastAsia="Consolas" w:hAnsi="Consolas"/>
                <w:sz w:val="18"/>
                <w:szCs w:val="18"/>
              </w:rPr>
              <w:t xml:space="preserve">2A 00 / 03 00</w:t>
            </w:r>
          </w:p>
        </w:tc>
        <w:tc>
          <w:tcPr>
            <w:tcW w:type="dxa" w:w="5760"/>
            <w:tcBorders>
              <w:top w:val="single" w:color="000000" w:sz="8"/>
              <w:left w:val="single" w:color="000000" w:sz="8"/>
              <w:bottom w:val="single" w:color="000000" w:sz="8"/>
              <w:right w:val="single" w:color="000000" w:sz="8"/>
            </w:tcBorders>
            <w:tcMar>
              <w:top w:type="dxa" w:w="40"/>
              <w:left w:type="dxa" w:w="80"/>
              <w:bottom w:type="dxa" w:w="40"/>
              <w:right w:type="dxa" w:w="80"/>
            </w:tcMar>
            <w:vAlign w:val="center"/>
          </w:tcPr>
          <w:p>
            <w:pPr>
              <w:keepNext/>
              <w:spacing w:after="0" w:line="240"/>
              <w:jc w:val="left"/>
            </w:pPr>
            <w:r>
              <w:rPr>
                <w:rFonts w:ascii="Times New Roman" w:cs="Times New Roman" w:eastAsia="Times New Roman" w:hAnsi="Times New Roman"/>
                <w:sz w:val="20"/>
                <w:szCs w:val="20"/>
              </w:rPr>
              <w:t xml:space="preserve">Offset y cantidad de entradas de la USA (fixup)</w:t>
            </w:r>
          </w:p>
        </w:tc>
      </w:tr>
      <w:tr>
        <w:trPr>
          <w:cantSplit/>
        </w:trPr>
        <w:tc>
          <w:tcPr>
            <w:tcW w:type="dxa" w:w="1300"/>
            <w:tcBorders>
              <w:top w:val="single" w:color="000000" w:sz="8"/>
              <w:left w:val="single" w:color="000000" w:sz="8"/>
              <w:bottom w:val="single" w:color="000000" w:sz="8"/>
              <w:right w:val="single" w:color="000000" w:sz="8"/>
            </w:tcBorders>
            <w:tcMar>
              <w:top w:type="dxa" w:w="40"/>
              <w:left w:type="dxa" w:w="80"/>
              <w:bottom w:type="dxa" w:w="40"/>
              <w:right w:type="dxa" w:w="80"/>
            </w:tcMar>
            <w:vAlign w:val="center"/>
          </w:tcPr>
          <w:p>
            <w:pPr>
              <w:keepNext/>
              <w:spacing w:after="0" w:line="240"/>
              <w:jc w:val="left"/>
            </w:pPr>
            <w:r>
              <w:rPr>
                <w:rFonts w:ascii="Consolas" w:cs="Consolas" w:eastAsia="Consolas" w:hAnsi="Consolas"/>
                <w:sz w:val="18"/>
                <w:szCs w:val="18"/>
              </w:rPr>
              <w:t xml:space="preserve">0x10</w:t>
            </w:r>
          </w:p>
        </w:tc>
        <w:tc>
          <w:tcPr>
            <w:tcW w:type="dxa" w:w="2300"/>
            <w:tcBorders>
              <w:top w:val="single" w:color="000000" w:sz="8"/>
              <w:left w:val="single" w:color="000000" w:sz="8"/>
              <w:bottom w:val="single" w:color="000000" w:sz="8"/>
              <w:right w:val="single" w:color="000000" w:sz="8"/>
            </w:tcBorders>
            <w:tcMar>
              <w:top w:type="dxa" w:w="40"/>
              <w:left w:type="dxa" w:w="80"/>
              <w:bottom w:type="dxa" w:w="40"/>
              <w:right w:type="dxa" w:w="80"/>
            </w:tcMar>
            <w:vAlign w:val="center"/>
          </w:tcPr>
          <w:p>
            <w:pPr>
              <w:keepNext/>
              <w:spacing w:after="0" w:line="240"/>
              <w:jc w:val="left"/>
            </w:pPr>
            <w:r>
              <w:rPr>
                <w:rFonts w:ascii="Consolas" w:cs="Consolas" w:eastAsia="Consolas" w:hAnsi="Consolas"/>
                <w:sz w:val="18"/>
                <w:szCs w:val="18"/>
              </w:rPr>
              <w:t xml:space="preserve">02 00</w:t>
            </w:r>
          </w:p>
        </w:tc>
        <w:tc>
          <w:tcPr>
            <w:tcW w:type="dxa" w:w="5760"/>
            <w:tcBorders>
              <w:top w:val="single" w:color="000000" w:sz="8"/>
              <w:left w:val="single" w:color="000000" w:sz="8"/>
              <w:bottom w:val="single" w:color="000000" w:sz="8"/>
              <w:right w:val="single" w:color="000000" w:sz="8"/>
            </w:tcBorders>
            <w:tcMar>
              <w:top w:type="dxa" w:w="40"/>
              <w:left w:type="dxa" w:w="80"/>
              <w:bottom w:type="dxa" w:w="40"/>
              <w:right w:type="dxa" w:w="80"/>
            </w:tcMar>
            <w:vAlign w:val="center"/>
          </w:tcPr>
          <w:p>
            <w:pPr>
              <w:keepNext/>
              <w:spacing w:after="0" w:line="240"/>
              <w:jc w:val="left"/>
            </w:pPr>
            <w:r>
              <w:rPr>
                <w:rFonts w:ascii="Times New Roman" w:cs="Times New Roman" w:eastAsia="Times New Roman" w:hAnsi="Times New Roman"/>
                <w:sz w:val="20"/>
                <w:szCs w:val="20"/>
              </w:rPr>
              <w:t xml:space="preserve">Número de secuencia: 2 (el registro se reutilizó una vez)</w:t>
            </w:r>
          </w:p>
        </w:tc>
      </w:tr>
      <w:tr>
        <w:trPr>
          <w:cantSplit/>
        </w:trPr>
        <w:tc>
          <w:tcPr>
            <w:tcW w:type="dxa" w:w="1300"/>
            <w:tcBorders>
              <w:top w:val="single" w:color="000000" w:sz="8"/>
              <w:left w:val="single" w:color="000000" w:sz="8"/>
              <w:bottom w:val="single" w:color="000000" w:sz="8"/>
              <w:right w:val="single" w:color="000000" w:sz="8"/>
            </w:tcBorders>
            <w:tcMar>
              <w:top w:type="dxa" w:w="40"/>
              <w:left w:type="dxa" w:w="80"/>
              <w:bottom w:type="dxa" w:w="40"/>
              <w:right w:type="dxa" w:w="80"/>
            </w:tcMar>
            <w:vAlign w:val="center"/>
          </w:tcPr>
          <w:p>
            <w:pPr>
              <w:keepNext/>
              <w:spacing w:after="0" w:line="240"/>
              <w:jc w:val="left"/>
            </w:pPr>
            <w:r>
              <w:rPr>
                <w:rFonts w:ascii="Consolas" w:cs="Consolas" w:eastAsia="Consolas" w:hAnsi="Consolas"/>
                <w:sz w:val="18"/>
                <w:szCs w:val="18"/>
              </w:rPr>
              <w:t xml:space="preserve">0x12</w:t>
            </w:r>
          </w:p>
        </w:tc>
        <w:tc>
          <w:tcPr>
            <w:tcW w:type="dxa" w:w="2300"/>
            <w:tcBorders>
              <w:top w:val="single" w:color="000000" w:sz="8"/>
              <w:left w:val="single" w:color="000000" w:sz="8"/>
              <w:bottom w:val="single" w:color="000000" w:sz="8"/>
              <w:right w:val="single" w:color="000000" w:sz="8"/>
            </w:tcBorders>
            <w:tcMar>
              <w:top w:type="dxa" w:w="40"/>
              <w:left w:type="dxa" w:w="80"/>
              <w:bottom w:type="dxa" w:w="40"/>
              <w:right w:type="dxa" w:w="80"/>
            </w:tcMar>
            <w:vAlign w:val="center"/>
          </w:tcPr>
          <w:p>
            <w:pPr>
              <w:keepNext/>
              <w:spacing w:after="0" w:line="240"/>
              <w:jc w:val="left"/>
            </w:pPr>
            <w:r>
              <w:rPr>
                <w:rFonts w:ascii="Consolas" w:cs="Consolas" w:eastAsia="Consolas" w:hAnsi="Consolas"/>
                <w:sz w:val="18"/>
                <w:szCs w:val="18"/>
              </w:rPr>
              <w:t xml:space="preserve">01 00</w:t>
            </w:r>
          </w:p>
        </w:tc>
        <w:tc>
          <w:tcPr>
            <w:tcW w:type="dxa" w:w="5760"/>
            <w:tcBorders>
              <w:top w:val="single" w:color="000000" w:sz="8"/>
              <w:left w:val="single" w:color="000000" w:sz="8"/>
              <w:bottom w:val="single" w:color="000000" w:sz="8"/>
              <w:right w:val="single" w:color="000000" w:sz="8"/>
            </w:tcBorders>
            <w:tcMar>
              <w:top w:type="dxa" w:w="40"/>
              <w:left w:type="dxa" w:w="80"/>
              <w:bottom w:type="dxa" w:w="40"/>
              <w:right w:type="dxa" w:w="80"/>
            </w:tcMar>
            <w:vAlign w:val="center"/>
          </w:tcPr>
          <w:p>
            <w:pPr>
              <w:keepNext/>
              <w:spacing w:after="0" w:line="240"/>
              <w:jc w:val="left"/>
            </w:pPr>
            <w:r>
              <w:rPr>
                <w:rFonts w:ascii="Times New Roman" w:cs="Times New Roman" w:eastAsia="Times New Roman" w:hAnsi="Times New Roman"/>
                <w:sz w:val="20"/>
                <w:szCs w:val="20"/>
              </w:rPr>
              <w:t xml:space="preserve">Enlaces: 1</w:t>
            </w:r>
          </w:p>
        </w:tc>
      </w:tr>
      <w:tr>
        <w:trPr>
          <w:cantSplit/>
        </w:trPr>
        <w:tc>
          <w:tcPr>
            <w:tcW w:type="dxa" w:w="1300"/>
            <w:tcBorders>
              <w:top w:val="single" w:color="000000" w:sz="8"/>
              <w:left w:val="single" w:color="000000" w:sz="8"/>
              <w:bottom w:val="single" w:color="000000" w:sz="8"/>
              <w:right w:val="single" w:color="000000" w:sz="8"/>
            </w:tcBorders>
            <w:tcMar>
              <w:top w:type="dxa" w:w="40"/>
              <w:left w:type="dxa" w:w="80"/>
              <w:bottom w:type="dxa" w:w="40"/>
              <w:right w:type="dxa" w:w="80"/>
            </w:tcMar>
            <w:vAlign w:val="center"/>
          </w:tcPr>
          <w:p>
            <w:pPr>
              <w:keepNext/>
              <w:spacing w:after="0" w:line="240"/>
              <w:jc w:val="left"/>
            </w:pPr>
            <w:r>
              <w:rPr>
                <w:rFonts w:ascii="Consolas" w:cs="Consolas" w:eastAsia="Consolas" w:hAnsi="Consolas"/>
                <w:sz w:val="18"/>
                <w:szCs w:val="18"/>
              </w:rPr>
              <w:t xml:space="preserve">0x14</w:t>
            </w:r>
          </w:p>
        </w:tc>
        <w:tc>
          <w:tcPr>
            <w:tcW w:type="dxa" w:w="2300"/>
            <w:tcBorders>
              <w:top w:val="single" w:color="000000" w:sz="8"/>
              <w:left w:val="single" w:color="000000" w:sz="8"/>
              <w:bottom w:val="single" w:color="000000" w:sz="8"/>
              <w:right w:val="single" w:color="000000" w:sz="8"/>
            </w:tcBorders>
            <w:tcMar>
              <w:top w:type="dxa" w:w="40"/>
              <w:left w:type="dxa" w:w="80"/>
              <w:bottom w:type="dxa" w:w="40"/>
              <w:right w:type="dxa" w:w="80"/>
            </w:tcMar>
            <w:vAlign w:val="center"/>
          </w:tcPr>
          <w:p>
            <w:pPr>
              <w:keepNext/>
              <w:spacing w:after="0" w:line="240"/>
              <w:jc w:val="left"/>
            </w:pPr>
            <w:r>
              <w:rPr>
                <w:rFonts w:ascii="Consolas" w:cs="Consolas" w:eastAsia="Consolas" w:hAnsi="Consolas"/>
                <w:sz w:val="18"/>
                <w:szCs w:val="18"/>
              </w:rPr>
              <w:t xml:space="preserve">30 00</w:t>
            </w:r>
          </w:p>
        </w:tc>
        <w:tc>
          <w:tcPr>
            <w:tcW w:type="dxa" w:w="5760"/>
            <w:tcBorders>
              <w:top w:val="single" w:color="000000" w:sz="8"/>
              <w:left w:val="single" w:color="000000" w:sz="8"/>
              <w:bottom w:val="single" w:color="000000" w:sz="8"/>
              <w:right w:val="single" w:color="000000" w:sz="8"/>
            </w:tcBorders>
            <w:tcMar>
              <w:top w:type="dxa" w:w="40"/>
              <w:left w:type="dxa" w:w="80"/>
              <w:bottom w:type="dxa" w:w="40"/>
              <w:right w:type="dxa" w:w="80"/>
            </w:tcMar>
            <w:vAlign w:val="center"/>
          </w:tcPr>
          <w:p>
            <w:pPr>
              <w:keepNext/>
              <w:spacing w:after="0" w:line="240"/>
              <w:jc w:val="left"/>
            </w:pPr>
            <w:r>
              <w:rPr>
                <w:rFonts w:ascii="Times New Roman" w:cs="Times New Roman" w:eastAsia="Times New Roman" w:hAnsi="Times New Roman"/>
                <w:sz w:val="20"/>
                <w:szCs w:val="20"/>
              </w:rPr>
              <w:t xml:space="preserve">Primer atributo en 0x30</w:t>
            </w:r>
          </w:p>
        </w:tc>
      </w:tr>
      <w:tr>
        <w:trPr>
          <w:cantSplit/>
        </w:trPr>
        <w:tc>
          <w:tcPr>
            <w:tcW w:type="dxa" w:w="1300"/>
            <w:tcBorders>
              <w:top w:val="single" w:color="000000" w:sz="8"/>
              <w:left w:val="single" w:color="000000" w:sz="8"/>
              <w:bottom w:val="single" w:color="000000" w:sz="8"/>
              <w:right w:val="single" w:color="000000" w:sz="8"/>
            </w:tcBorders>
            <w:tcMar>
              <w:top w:type="dxa" w:w="40"/>
              <w:left w:type="dxa" w:w="80"/>
              <w:bottom w:type="dxa" w:w="40"/>
              <w:right w:type="dxa" w:w="80"/>
            </w:tcMar>
            <w:vAlign w:val="center"/>
          </w:tcPr>
          <w:p>
            <w:pPr>
              <w:keepNext/>
              <w:spacing w:after="0" w:line="240"/>
              <w:jc w:val="left"/>
            </w:pPr>
            <w:r>
              <w:rPr>
                <w:rFonts w:ascii="Consolas" w:cs="Consolas" w:eastAsia="Consolas" w:hAnsi="Consolas"/>
                <w:sz w:val="18"/>
                <w:szCs w:val="18"/>
              </w:rPr>
              <w:t xml:space="preserve">0x16</w:t>
            </w:r>
          </w:p>
        </w:tc>
        <w:tc>
          <w:tcPr>
            <w:tcW w:type="dxa" w:w="2300"/>
            <w:tcBorders>
              <w:top w:val="single" w:color="000000" w:sz="8"/>
              <w:left w:val="single" w:color="000000" w:sz="8"/>
              <w:bottom w:val="single" w:color="000000" w:sz="8"/>
              <w:right w:val="single" w:color="000000" w:sz="8"/>
            </w:tcBorders>
            <w:tcMar>
              <w:top w:type="dxa" w:w="40"/>
              <w:left w:type="dxa" w:w="80"/>
              <w:bottom w:type="dxa" w:w="40"/>
              <w:right w:type="dxa" w:w="80"/>
            </w:tcMar>
            <w:vAlign w:val="center"/>
          </w:tcPr>
          <w:p>
            <w:pPr>
              <w:keepNext/>
              <w:spacing w:after="0" w:line="240"/>
              <w:jc w:val="left"/>
            </w:pPr>
            <w:r>
              <w:rPr>
                <w:rFonts w:ascii="Consolas" w:cs="Consolas" w:eastAsia="Consolas" w:hAnsi="Consolas"/>
                <w:sz w:val="18"/>
                <w:szCs w:val="18"/>
              </w:rPr>
              <w:t xml:space="preserve">01 00</w:t>
            </w:r>
          </w:p>
        </w:tc>
        <w:tc>
          <w:tcPr>
            <w:tcW w:type="dxa" w:w="5760"/>
            <w:tcBorders>
              <w:top w:val="single" w:color="000000" w:sz="8"/>
              <w:left w:val="single" w:color="000000" w:sz="8"/>
              <w:bottom w:val="single" w:color="000000" w:sz="8"/>
              <w:right w:val="single" w:color="000000" w:sz="8"/>
            </w:tcBorders>
            <w:tcMar>
              <w:top w:type="dxa" w:w="40"/>
              <w:left w:type="dxa" w:w="80"/>
              <w:bottom w:type="dxa" w:w="40"/>
              <w:right w:type="dxa" w:w="80"/>
            </w:tcMar>
            <w:vAlign w:val="center"/>
          </w:tcPr>
          <w:p>
            <w:pPr>
              <w:keepNext/>
              <w:spacing w:after="0" w:line="240"/>
              <w:jc w:val="left"/>
            </w:pPr>
            <w:r>
              <w:rPr>
                <w:rFonts w:ascii="Times New Roman" w:cs="Times New Roman" w:eastAsia="Times New Roman" w:hAnsi="Times New Roman"/>
                <w:sz w:val="20"/>
                <w:szCs w:val="20"/>
              </w:rPr>
              <w:t xml:space="preserve">Flags: en uso, archivo (no directorio)</w:t>
            </w:r>
          </w:p>
        </w:tc>
      </w:tr>
      <w:tr>
        <w:trPr>
          <w:cantSplit/>
        </w:trPr>
        <w:tc>
          <w:tcPr>
            <w:tcW w:type="dxa" w:w="1300"/>
            <w:tcBorders>
              <w:top w:val="single" w:color="000000" w:sz="8"/>
              <w:left w:val="single" w:color="000000" w:sz="8"/>
              <w:bottom w:val="single" w:color="000000" w:sz="8"/>
              <w:right w:val="single" w:color="000000" w:sz="8"/>
            </w:tcBorders>
            <w:tcMar>
              <w:top w:type="dxa" w:w="40"/>
              <w:left w:type="dxa" w:w="80"/>
              <w:bottom w:type="dxa" w:w="40"/>
              <w:right w:type="dxa" w:w="80"/>
            </w:tcMar>
            <w:vAlign w:val="center"/>
          </w:tcPr>
          <w:p>
            <w:pPr>
              <w:keepNext w:val="false"/>
              <w:spacing w:after="0" w:line="240"/>
              <w:jc w:val="left"/>
            </w:pPr>
            <w:r>
              <w:rPr>
                <w:rFonts w:ascii="Consolas" w:cs="Consolas" w:eastAsia="Consolas" w:hAnsi="Consolas"/>
                <w:sz w:val="18"/>
                <w:szCs w:val="18"/>
              </w:rPr>
              <w:t xml:space="preserve">0x18</w:t>
            </w:r>
          </w:p>
        </w:tc>
        <w:tc>
          <w:tcPr>
            <w:tcW w:type="dxa" w:w="2300"/>
            <w:tcBorders>
              <w:top w:val="single" w:color="000000" w:sz="8"/>
              <w:left w:val="single" w:color="000000" w:sz="8"/>
              <w:bottom w:val="single" w:color="000000" w:sz="8"/>
              <w:right w:val="single" w:color="000000" w:sz="8"/>
            </w:tcBorders>
            <w:tcMar>
              <w:top w:type="dxa" w:w="40"/>
              <w:left w:type="dxa" w:w="80"/>
              <w:bottom w:type="dxa" w:w="40"/>
              <w:right w:type="dxa" w:w="80"/>
            </w:tcMar>
            <w:vAlign w:val="center"/>
          </w:tcPr>
          <w:p>
            <w:pPr>
              <w:keepNext w:val="false"/>
              <w:spacing w:after="0" w:line="240"/>
              <w:jc w:val="left"/>
            </w:pPr>
            <w:r>
              <w:rPr>
                <w:rFonts w:ascii="Consolas" w:cs="Consolas" w:eastAsia="Consolas" w:hAnsi="Consolas"/>
                <w:sz w:val="18"/>
                <w:szCs w:val="18"/>
              </w:rPr>
              <w:t xml:space="preserve">18 02 00 00</w:t>
            </w:r>
          </w:p>
        </w:tc>
        <w:tc>
          <w:tcPr>
            <w:tcW w:type="dxa" w:w="5760"/>
            <w:tcBorders>
              <w:top w:val="single" w:color="000000" w:sz="8"/>
              <w:left w:val="single" w:color="000000" w:sz="8"/>
              <w:bottom w:val="single" w:color="000000" w:sz="8"/>
              <w:right w:val="single" w:color="000000" w:sz="8"/>
            </w:tcBorders>
            <w:tcMar>
              <w:top w:type="dxa" w:w="40"/>
              <w:left w:type="dxa" w:w="80"/>
              <w:bottom w:type="dxa" w:w="40"/>
              <w:right w:type="dxa" w:w="80"/>
            </w:tcMar>
            <w:vAlign w:val="center"/>
          </w:tcPr>
          <w:p>
            <w:pPr>
              <w:keepNext w:val="false"/>
              <w:spacing w:after="0" w:line="240"/>
              <w:jc w:val="left"/>
            </w:pPr>
            <w:r>
              <w:rPr>
                <w:rFonts w:ascii="Times New Roman" w:cs="Times New Roman" w:eastAsia="Times New Roman" w:hAnsi="Times New Roman"/>
                <w:sz w:val="20"/>
                <w:szCs w:val="20"/>
              </w:rPr>
              <w:t xml:space="preserve">Bytes usados: 536 de 1024</w:t>
            </w:r>
          </w:p>
        </w:tc>
      </w:tr>
    </w:tbl>
    <w:p>
      <w:pPr>
        <w:spacing w:after="160" w:line="240"/>
      </w:pPr>
    </w:p>
    <w:p>
      <w:pPr>
        <w:keepNext/>
        <w:spacing w:after="60" w:before="120" w:line="360"/>
      </w:pPr>
      <w:r>
        <w:rPr>
          <w:rFonts w:ascii="Times New Roman" w:cs="Times New Roman" w:eastAsia="Times New Roman" w:hAnsi="Times New Roman"/>
          <w:b/>
          <w:bCs/>
          <w:sz w:val="24"/>
          <w:szCs w:val="24"/>
        </w:rPr>
        <w:t xml:space="preserve">Nota. </w:t>
      </w:r>
      <w:r>
        <w:rPr>
          <w:rFonts w:ascii="Times New Roman" w:cs="Times New Roman" w:eastAsia="Times New Roman" w:hAnsi="Times New Roman"/>
          <w:b/>
          <w:bCs/>
          <w:sz w:val="24"/>
          <w:szCs w:val="24"/>
        </w:rPr>
        <w:t xml:space="preserve">Fixup (USA):</w:t>
      </w:r>
    </w:p>
    <w:p>
      <w:pPr>
        <w:keepNext/>
        <w:keepLines/>
        <w:spacing w:after="0" w:line="300"/>
        <w:ind w:left="720"/>
      </w:pPr>
      <w:r>
        <w:rPr>
          <w:rFonts w:ascii="Times New Roman" w:cs="Times New Roman" w:eastAsia="Times New Roman" w:hAnsi="Times New Roman"/>
          <w:sz w:val="24"/>
          <w:szCs w:val="24"/>
        </w:rPr>
        <w:t xml:space="preserve">Los dos últimos bytes de cada sector del registro se reemplazan en disco por un número de control.</w:t>
      </w:r>
    </w:p>
    <w:p>
      <w:pPr>
        <w:keepNext w:val="false"/>
        <w:keepLines/>
        <w:spacing w:after="160" w:line="300"/>
        <w:ind w:left="720"/>
      </w:pPr>
      <w:r>
        <w:rPr>
          <w:rFonts w:ascii="Times New Roman" w:cs="Times New Roman" w:eastAsia="Times New Roman" w:hAnsi="Times New Roman"/>
          <w:sz w:val="24"/>
          <w:szCs w:val="24"/>
        </w:rPr>
        <w:t xml:space="preserve">Los valores originales están en la USA; hay que restaurarlos antes de leer datos que crucen esa posición.</w:t>
      </w:r>
    </w:p>
    <w:p>
      <w:pPr>
        <w:keepNext/>
        <w:spacing w:after="0" w:before="120" w:line="276"/>
      </w:pPr>
      <w:r>
        <w:rPr>
          <w:rFonts w:ascii="Times New Roman" w:cs="Times New Roman" w:eastAsia="Times New Roman" w:hAnsi="Times New Roman"/>
          <w:b/>
          <w:bCs/>
          <w:sz w:val="24"/>
          <w:szCs w:val="24"/>
        </w:rPr>
        <w:t xml:space="preserve">Figura 8</w:t>
      </w:r>
    </w:p>
    <w:p>
      <w:pPr>
        <w:keepNext/>
        <w:spacing w:after="80" w:line="276"/>
      </w:pPr>
      <w:r>
        <w:rPr>
          <w:rFonts w:ascii="Times New Roman" w:cs="Times New Roman" w:eastAsia="Times New Roman" w:hAnsi="Times New Roman"/>
          <w:i/>
          <w:iCs/>
          <w:sz w:val="24"/>
          <w:szCs w:val="24"/>
        </w:rPr>
        <w:t xml:space="preserve">Registro 120 (LAB_NTFS.txt): cabecera y atributos</w:t>
      </w:r>
    </w:p>
    <w:p>
      <w:pPr>
        <w:spacing w:after="160" w:before="40"/>
        <w:jc w:val="center"/>
      </w:pPr>
      <w:r>
        <w:drawing>
          <wp:inline distT="0" distB="0" distL="0" distR="0">
            <wp:extent cx="5124450" cy="5715000"/>
            <wp:effectExtent t="0" r="0" b="0" l="0"/>
            <wp:docPr id="9" name="g06_lab_registro.png" descr="Registro 120 (LAB_NTFS.txt): cabecera y atributos" title="Registro 120 (LAB_NTFS.txt): cabecera y atribu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124450" cy="5715000"/>
                    </a:xfrm>
                    <a:prstGeom prst="rect">
                      <a:avLst/>
                    </a:prstGeom>
                  </pic:spPr>
                </pic:pic>
              </a:graphicData>
            </a:graphic>
          </wp:inline>
        </w:drawing>
      </w:r>
    </w:p>
    <w:p>
      <w:pPr>
        <w:keepNext/>
        <w:spacing w:after="0" w:before="240" w:line="360"/>
        <w:jc w:val="center"/>
      </w:pPr>
      <w:r>
        <w:rPr>
          <w:rFonts w:ascii="Times New Roman" w:cs="Times New Roman" w:eastAsia="Times New Roman" w:hAnsi="Times New Roman"/>
          <w:b/>
          <w:bCs/>
          <w:sz w:val="24"/>
          <w:szCs w:val="24"/>
        </w:rPr>
        <w:t xml:space="preserve">Análisis de los atributos y localización de los datos</w:t>
      </w:r>
    </w:p>
    <w:p>
      <w:pPr>
        <w:keepNext/>
        <w:spacing w:after="0" w:before="120" w:line="360"/>
        <w:jc w:val="left"/>
      </w:pPr>
      <w:r>
        <w:rPr>
          <w:rFonts w:ascii="Times New Roman" w:cs="Times New Roman" w:eastAsia="Times New Roman" w:hAnsi="Times New Roman"/>
          <w:b/>
          <w:bCs/>
          <w:sz w:val="24"/>
          <w:szCs w:val="24"/>
        </w:rPr>
        <w:t xml:space="preserve">Atributos del registro</w:t>
      </w:r>
    </w:p>
    <w:p>
      <w:pPr>
        <w:keepNext/>
        <w:spacing w:after="0" w:before="120" w:line="276"/>
      </w:pPr>
      <w:r>
        <w:rPr>
          <w:rFonts w:ascii="Times New Roman" w:cs="Times New Roman" w:eastAsia="Times New Roman" w:hAnsi="Times New Roman"/>
          <w:b/>
          <w:bCs/>
          <w:sz w:val="24"/>
          <w:szCs w:val="24"/>
        </w:rPr>
        <w:t xml:space="preserve">Tabla 7</w:t>
      </w:r>
    </w:p>
    <w:p>
      <w:pPr>
        <w:keepNext/>
        <w:spacing w:after="80" w:line="276"/>
      </w:pPr>
      <w:r>
        <w:rPr>
          <w:rFonts w:ascii="Times New Roman" w:cs="Times New Roman" w:eastAsia="Times New Roman" w:hAnsi="Times New Roman"/>
          <w:i/>
          <w:iCs/>
          <w:sz w:val="24"/>
          <w:szCs w:val="24"/>
        </w:rPr>
        <w:t xml:space="preserve">Atributos encontrados en el registro 120</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900"/>
        <w:gridCol w:w="900"/>
        <w:gridCol w:w="2600"/>
        <w:gridCol w:w="4960"/>
      </w:tblGrid>
      <w:tr>
        <w:trPr>
          <w:cantSplit/>
          <w:tblHeader/>
        </w:trPr>
        <w:tc>
          <w:tcPr>
            <w:tcW w:type="dxa" w:w="900"/>
            <w:tcBorders>
              <w:top w:val="single" w:color="000000" w:sz="8"/>
              <w:left w:val="single" w:color="000000" w:sz="8"/>
              <w:bottom w:val="single" w:color="000000" w:sz="8"/>
              <w:right w:val="single" w:color="000000" w:sz="8"/>
            </w:tcBorders>
            <w:tcMar>
              <w:top w:type="dxa" w:w="40"/>
              <w:left w:type="dxa" w:w="80"/>
              <w:bottom w:type="dxa" w:w="40"/>
              <w:right w:type="dxa" w:w="80"/>
            </w:tcMar>
            <w:vAlign w:val="center"/>
          </w:tcPr>
          <w:p>
            <w:pPr>
              <w:keepNext/>
              <w:spacing w:after="0" w:line="240"/>
              <w:jc w:val="left"/>
            </w:pPr>
            <w:r>
              <w:rPr>
                <w:rFonts w:ascii="Times New Roman" w:cs="Times New Roman" w:eastAsia="Times New Roman" w:hAnsi="Times New Roman"/>
                <w:b/>
                <w:bCs/>
                <w:sz w:val="20"/>
                <w:szCs w:val="20"/>
              </w:rPr>
              <w:t xml:space="preserve">Offset</w:t>
            </w:r>
          </w:p>
        </w:tc>
        <w:tc>
          <w:tcPr>
            <w:tcW w:type="dxa" w:w="900"/>
            <w:tcBorders>
              <w:top w:val="single" w:color="000000" w:sz="8"/>
              <w:left w:val="single" w:color="000000" w:sz="8"/>
              <w:bottom w:val="single" w:color="000000" w:sz="8"/>
              <w:right w:val="single" w:color="000000" w:sz="8"/>
            </w:tcBorders>
            <w:tcMar>
              <w:top w:type="dxa" w:w="40"/>
              <w:left w:type="dxa" w:w="80"/>
              <w:bottom w:type="dxa" w:w="40"/>
              <w:right w:type="dxa" w:w="80"/>
            </w:tcMar>
            <w:vAlign w:val="center"/>
          </w:tcPr>
          <w:p>
            <w:pPr>
              <w:keepNext/>
              <w:spacing w:after="0" w:line="240"/>
              <w:jc w:val="left"/>
            </w:pPr>
            <w:r>
              <w:rPr>
                <w:rFonts w:ascii="Times New Roman" w:cs="Times New Roman" w:eastAsia="Times New Roman" w:hAnsi="Times New Roman"/>
                <w:b/>
                <w:bCs/>
                <w:sz w:val="20"/>
                <w:szCs w:val="20"/>
              </w:rPr>
              <w:t xml:space="preserve">Tipo</w:t>
            </w:r>
          </w:p>
        </w:tc>
        <w:tc>
          <w:tcPr>
            <w:tcW w:type="dxa" w:w="2600"/>
            <w:tcBorders>
              <w:top w:val="single" w:color="000000" w:sz="8"/>
              <w:left w:val="single" w:color="000000" w:sz="8"/>
              <w:bottom w:val="single" w:color="000000" w:sz="8"/>
              <w:right w:val="single" w:color="000000" w:sz="8"/>
            </w:tcBorders>
            <w:tcMar>
              <w:top w:type="dxa" w:w="40"/>
              <w:left w:type="dxa" w:w="80"/>
              <w:bottom w:type="dxa" w:w="40"/>
              <w:right w:type="dxa" w:w="80"/>
            </w:tcMar>
            <w:vAlign w:val="center"/>
          </w:tcPr>
          <w:p>
            <w:pPr>
              <w:keepNext/>
              <w:spacing w:after="0" w:line="240"/>
              <w:jc w:val="left"/>
            </w:pPr>
            <w:r>
              <w:rPr>
                <w:rFonts w:ascii="Times New Roman" w:cs="Times New Roman" w:eastAsia="Times New Roman" w:hAnsi="Times New Roman"/>
                <w:b/>
                <w:bCs/>
                <w:sz w:val="20"/>
                <w:szCs w:val="20"/>
              </w:rPr>
              <w:t xml:space="preserve">Atributo</w:t>
            </w:r>
          </w:p>
        </w:tc>
        <w:tc>
          <w:tcPr>
            <w:tcW w:type="dxa" w:w="4960"/>
            <w:tcBorders>
              <w:top w:val="single" w:color="000000" w:sz="8"/>
              <w:left w:val="single" w:color="000000" w:sz="8"/>
              <w:bottom w:val="single" w:color="000000" w:sz="8"/>
              <w:right w:val="single" w:color="000000" w:sz="8"/>
            </w:tcBorders>
            <w:tcMar>
              <w:top w:type="dxa" w:w="40"/>
              <w:left w:type="dxa" w:w="80"/>
              <w:bottom w:type="dxa" w:w="40"/>
              <w:right w:type="dxa" w:w="80"/>
            </w:tcMar>
            <w:vAlign w:val="center"/>
          </w:tcPr>
          <w:p>
            <w:pPr>
              <w:keepNext/>
              <w:spacing w:after="0" w:line="240"/>
              <w:jc w:val="left"/>
            </w:pPr>
            <w:r>
              <w:rPr>
                <w:rFonts w:ascii="Times New Roman" w:cs="Times New Roman" w:eastAsia="Times New Roman" w:hAnsi="Times New Roman"/>
                <w:b/>
                <w:bCs/>
                <w:sz w:val="20"/>
                <w:szCs w:val="20"/>
              </w:rPr>
              <w:t xml:space="preserve">Contenido en la imagen</w:t>
            </w:r>
          </w:p>
        </w:tc>
      </w:tr>
      <w:tr>
        <w:trPr>
          <w:cantSplit/>
        </w:trPr>
        <w:tc>
          <w:tcPr>
            <w:tcW w:type="dxa" w:w="900"/>
            <w:tcBorders>
              <w:top w:val="single" w:color="000000" w:sz="8"/>
              <w:left w:val="single" w:color="000000" w:sz="8"/>
              <w:bottom w:val="single" w:color="000000" w:sz="8"/>
              <w:right w:val="single" w:color="000000" w:sz="8"/>
            </w:tcBorders>
            <w:tcMar>
              <w:top w:type="dxa" w:w="40"/>
              <w:left w:type="dxa" w:w="80"/>
              <w:bottom w:type="dxa" w:w="40"/>
              <w:right w:type="dxa" w:w="80"/>
            </w:tcMar>
            <w:vAlign w:val="center"/>
          </w:tcPr>
          <w:p>
            <w:pPr>
              <w:keepNext/>
              <w:spacing w:after="0" w:line="240"/>
              <w:jc w:val="left"/>
            </w:pPr>
            <w:r>
              <w:rPr>
                <w:rFonts w:ascii="Consolas" w:cs="Consolas" w:eastAsia="Consolas" w:hAnsi="Consolas"/>
                <w:sz w:val="18"/>
                <w:szCs w:val="18"/>
              </w:rPr>
              <w:t xml:space="preserve">0x30</w:t>
            </w:r>
          </w:p>
        </w:tc>
        <w:tc>
          <w:tcPr>
            <w:tcW w:type="dxa" w:w="900"/>
            <w:tcBorders>
              <w:top w:val="single" w:color="000000" w:sz="8"/>
              <w:left w:val="single" w:color="000000" w:sz="8"/>
              <w:bottom w:val="single" w:color="000000" w:sz="8"/>
              <w:right w:val="single" w:color="000000" w:sz="8"/>
            </w:tcBorders>
            <w:tcMar>
              <w:top w:type="dxa" w:w="40"/>
              <w:left w:type="dxa" w:w="80"/>
              <w:bottom w:type="dxa" w:w="40"/>
              <w:right w:type="dxa" w:w="80"/>
            </w:tcMar>
            <w:vAlign w:val="center"/>
          </w:tcPr>
          <w:p>
            <w:pPr>
              <w:keepNext/>
              <w:spacing w:after="0" w:line="240"/>
              <w:jc w:val="left"/>
            </w:pPr>
            <w:r>
              <w:rPr>
                <w:rFonts w:ascii="Consolas" w:cs="Consolas" w:eastAsia="Consolas" w:hAnsi="Consolas"/>
                <w:sz w:val="18"/>
                <w:szCs w:val="18"/>
              </w:rPr>
              <w:t xml:space="preserve">0x10</w:t>
            </w:r>
          </w:p>
        </w:tc>
        <w:tc>
          <w:tcPr>
            <w:tcW w:type="dxa" w:w="2600"/>
            <w:tcBorders>
              <w:top w:val="single" w:color="000000" w:sz="8"/>
              <w:left w:val="single" w:color="000000" w:sz="8"/>
              <w:bottom w:val="single" w:color="000000" w:sz="8"/>
              <w:right w:val="single" w:color="000000" w:sz="8"/>
            </w:tcBorders>
            <w:tcMar>
              <w:top w:type="dxa" w:w="40"/>
              <w:left w:type="dxa" w:w="80"/>
              <w:bottom w:type="dxa" w:w="40"/>
              <w:right w:type="dxa" w:w="80"/>
            </w:tcMar>
            <w:vAlign w:val="center"/>
          </w:tcPr>
          <w:p>
            <w:pPr>
              <w:keepNext/>
              <w:spacing w:after="0" w:line="240"/>
              <w:jc w:val="left"/>
            </w:pPr>
            <w:r>
              <w:rPr>
                <w:rFonts w:ascii="Times New Roman" w:cs="Times New Roman" w:eastAsia="Times New Roman" w:hAnsi="Times New Roman"/>
                <w:sz w:val="20"/>
                <w:szCs w:val="20"/>
              </w:rPr>
              <w:t xml:space="preserve">$STANDARD_INFORMATION</w:t>
            </w:r>
          </w:p>
        </w:tc>
        <w:tc>
          <w:tcPr>
            <w:tcW w:type="dxa" w:w="4960"/>
            <w:tcBorders>
              <w:top w:val="single" w:color="000000" w:sz="8"/>
              <w:left w:val="single" w:color="000000" w:sz="8"/>
              <w:bottom w:val="single" w:color="000000" w:sz="8"/>
              <w:right w:val="single" w:color="000000" w:sz="8"/>
            </w:tcBorders>
            <w:tcMar>
              <w:top w:type="dxa" w:w="40"/>
              <w:left w:type="dxa" w:w="80"/>
              <w:bottom w:type="dxa" w:w="40"/>
              <w:right w:type="dxa" w:w="80"/>
            </w:tcMar>
            <w:vAlign w:val="center"/>
          </w:tcPr>
          <w:p>
            <w:pPr>
              <w:keepNext/>
              <w:spacing w:after="0" w:line="240"/>
              <w:jc w:val="left"/>
            </w:pPr>
            <w:r>
              <w:rPr>
                <w:rFonts w:ascii="Times New Roman" w:cs="Times New Roman" w:eastAsia="Times New Roman" w:hAnsi="Times New Roman"/>
                <w:sz w:val="20"/>
                <w:szCs w:val="20"/>
              </w:rPr>
              <w:t xml:space="preserve">Fechas de creación, modificación y acceso (2026-10-24 16:10:32 UTC) y atributos DOS</w:t>
            </w:r>
          </w:p>
        </w:tc>
      </w:tr>
      <w:tr>
        <w:trPr>
          <w:cantSplit/>
        </w:trPr>
        <w:tc>
          <w:tcPr>
            <w:tcW w:type="dxa" w:w="900"/>
            <w:tcBorders>
              <w:top w:val="single" w:color="000000" w:sz="8"/>
              <w:left w:val="single" w:color="000000" w:sz="8"/>
              <w:bottom w:val="single" w:color="000000" w:sz="8"/>
              <w:right w:val="single" w:color="000000" w:sz="8"/>
            </w:tcBorders>
            <w:tcMar>
              <w:top w:type="dxa" w:w="40"/>
              <w:left w:type="dxa" w:w="80"/>
              <w:bottom w:type="dxa" w:w="40"/>
              <w:right w:type="dxa" w:w="80"/>
            </w:tcMar>
            <w:vAlign w:val="center"/>
          </w:tcPr>
          <w:p>
            <w:pPr>
              <w:keepNext/>
              <w:spacing w:after="0" w:line="240"/>
              <w:jc w:val="left"/>
            </w:pPr>
            <w:r>
              <w:rPr>
                <w:rFonts w:ascii="Consolas" w:cs="Consolas" w:eastAsia="Consolas" w:hAnsi="Consolas"/>
                <w:sz w:val="18"/>
                <w:szCs w:val="18"/>
              </w:rPr>
              <w:t xml:space="preserve">0x90</w:t>
            </w:r>
          </w:p>
        </w:tc>
        <w:tc>
          <w:tcPr>
            <w:tcW w:type="dxa" w:w="900"/>
            <w:tcBorders>
              <w:top w:val="single" w:color="000000" w:sz="8"/>
              <w:left w:val="single" w:color="000000" w:sz="8"/>
              <w:bottom w:val="single" w:color="000000" w:sz="8"/>
              <w:right w:val="single" w:color="000000" w:sz="8"/>
            </w:tcBorders>
            <w:tcMar>
              <w:top w:type="dxa" w:w="40"/>
              <w:left w:type="dxa" w:w="80"/>
              <w:bottom w:type="dxa" w:w="40"/>
              <w:right w:type="dxa" w:w="80"/>
            </w:tcMar>
            <w:vAlign w:val="center"/>
          </w:tcPr>
          <w:p>
            <w:pPr>
              <w:keepNext/>
              <w:spacing w:after="0" w:line="240"/>
              <w:jc w:val="left"/>
            </w:pPr>
            <w:r>
              <w:rPr>
                <w:rFonts w:ascii="Consolas" w:cs="Consolas" w:eastAsia="Consolas" w:hAnsi="Consolas"/>
                <w:sz w:val="18"/>
                <w:szCs w:val="18"/>
              </w:rPr>
              <w:t xml:space="preserve">0x30</w:t>
            </w:r>
          </w:p>
        </w:tc>
        <w:tc>
          <w:tcPr>
            <w:tcW w:type="dxa" w:w="2600"/>
            <w:tcBorders>
              <w:top w:val="single" w:color="000000" w:sz="8"/>
              <w:left w:val="single" w:color="000000" w:sz="8"/>
              <w:bottom w:val="single" w:color="000000" w:sz="8"/>
              <w:right w:val="single" w:color="000000" w:sz="8"/>
            </w:tcBorders>
            <w:tcMar>
              <w:top w:type="dxa" w:w="40"/>
              <w:left w:type="dxa" w:w="80"/>
              <w:bottom w:type="dxa" w:w="40"/>
              <w:right w:type="dxa" w:w="80"/>
            </w:tcMar>
            <w:vAlign w:val="center"/>
          </w:tcPr>
          <w:p>
            <w:pPr>
              <w:keepNext/>
              <w:spacing w:after="0" w:line="240"/>
              <w:jc w:val="left"/>
            </w:pPr>
            <w:r>
              <w:rPr>
                <w:rFonts w:ascii="Times New Roman" w:cs="Times New Roman" w:eastAsia="Times New Roman" w:hAnsi="Times New Roman"/>
                <w:sz w:val="20"/>
                <w:szCs w:val="20"/>
              </w:rPr>
              <w:t xml:space="preserve">$FILE_NAME</w:t>
            </w:r>
          </w:p>
        </w:tc>
        <w:tc>
          <w:tcPr>
            <w:tcW w:type="dxa" w:w="4960"/>
            <w:tcBorders>
              <w:top w:val="single" w:color="000000" w:sz="8"/>
              <w:left w:val="single" w:color="000000" w:sz="8"/>
              <w:bottom w:val="single" w:color="000000" w:sz="8"/>
              <w:right w:val="single" w:color="000000" w:sz="8"/>
            </w:tcBorders>
            <w:tcMar>
              <w:top w:type="dxa" w:w="40"/>
              <w:left w:type="dxa" w:w="80"/>
              <w:bottom w:type="dxa" w:w="40"/>
              <w:right w:type="dxa" w:w="80"/>
            </w:tcMar>
            <w:vAlign w:val="center"/>
          </w:tcPr>
          <w:p>
            <w:pPr>
              <w:keepNext/>
              <w:spacing w:after="0" w:line="240"/>
              <w:jc w:val="left"/>
            </w:pPr>
            <w:r>
              <w:rPr>
                <w:rFonts w:ascii="Times New Roman" w:cs="Times New Roman" w:eastAsia="Times New Roman" w:hAnsi="Times New Roman"/>
                <w:sz w:val="20"/>
                <w:szCs w:val="20"/>
              </w:rPr>
              <w:t xml:space="preserve">Nombre </w:t>
            </w:r>
            <w:r>
              <w:rPr>
                <w:rFonts w:ascii="Consolas" w:cs="Consolas" w:eastAsia="Consolas" w:hAnsi="Consolas"/>
                <w:sz w:val="18"/>
                <w:szCs w:val="18"/>
              </w:rPr>
              <w:t xml:space="preserve">LAB_NTFS.txt</w:t>
            </w:r>
            <w:r>
              <w:rPr>
                <w:rFonts w:ascii="Times New Roman" w:cs="Times New Roman" w:eastAsia="Times New Roman" w:hAnsi="Times New Roman"/>
                <w:sz w:val="20"/>
                <w:szCs w:val="20"/>
              </w:rPr>
              <w:t xml:space="preserve">, padre = registro 5 (raíz), tamaño 114</w:t>
            </w:r>
          </w:p>
        </w:tc>
      </w:tr>
      <w:tr>
        <w:trPr>
          <w:cantSplit/>
        </w:trPr>
        <w:tc>
          <w:tcPr>
            <w:tcW w:type="dxa" w:w="900"/>
            <w:tcBorders>
              <w:top w:val="single" w:color="000000" w:sz="8"/>
              <w:left w:val="single" w:color="000000" w:sz="8"/>
              <w:bottom w:val="single" w:color="000000" w:sz="8"/>
              <w:right w:val="single" w:color="000000" w:sz="8"/>
            </w:tcBorders>
            <w:tcMar>
              <w:top w:type="dxa" w:w="40"/>
              <w:left w:type="dxa" w:w="80"/>
              <w:bottom w:type="dxa" w:w="40"/>
              <w:right w:type="dxa" w:w="80"/>
            </w:tcMar>
            <w:vAlign w:val="center"/>
          </w:tcPr>
          <w:p>
            <w:pPr>
              <w:keepNext/>
              <w:spacing w:after="0" w:line="240"/>
              <w:jc w:val="left"/>
            </w:pPr>
            <w:r>
              <w:rPr>
                <w:rFonts w:ascii="Consolas" w:cs="Consolas" w:eastAsia="Consolas" w:hAnsi="Consolas"/>
                <w:sz w:val="18"/>
                <w:szCs w:val="18"/>
              </w:rPr>
              <w:t xml:space="preserve">0x108</w:t>
            </w:r>
          </w:p>
        </w:tc>
        <w:tc>
          <w:tcPr>
            <w:tcW w:type="dxa" w:w="900"/>
            <w:tcBorders>
              <w:top w:val="single" w:color="000000" w:sz="8"/>
              <w:left w:val="single" w:color="000000" w:sz="8"/>
              <w:bottom w:val="single" w:color="000000" w:sz="8"/>
              <w:right w:val="single" w:color="000000" w:sz="8"/>
            </w:tcBorders>
            <w:tcMar>
              <w:top w:type="dxa" w:w="40"/>
              <w:left w:type="dxa" w:w="80"/>
              <w:bottom w:type="dxa" w:w="40"/>
              <w:right w:type="dxa" w:w="80"/>
            </w:tcMar>
            <w:vAlign w:val="center"/>
          </w:tcPr>
          <w:p>
            <w:pPr>
              <w:keepNext/>
              <w:spacing w:after="0" w:line="240"/>
              <w:jc w:val="left"/>
            </w:pPr>
            <w:r>
              <w:rPr>
                <w:rFonts w:ascii="Consolas" w:cs="Consolas" w:eastAsia="Consolas" w:hAnsi="Consolas"/>
                <w:sz w:val="18"/>
                <w:szCs w:val="18"/>
              </w:rPr>
              <w:t xml:space="preserve">0x80</w:t>
            </w:r>
          </w:p>
        </w:tc>
        <w:tc>
          <w:tcPr>
            <w:tcW w:type="dxa" w:w="2600"/>
            <w:tcBorders>
              <w:top w:val="single" w:color="000000" w:sz="8"/>
              <w:left w:val="single" w:color="000000" w:sz="8"/>
              <w:bottom w:val="single" w:color="000000" w:sz="8"/>
              <w:right w:val="single" w:color="000000" w:sz="8"/>
            </w:tcBorders>
            <w:tcMar>
              <w:top w:type="dxa" w:w="40"/>
              <w:left w:type="dxa" w:w="80"/>
              <w:bottom w:type="dxa" w:w="40"/>
              <w:right w:type="dxa" w:w="80"/>
            </w:tcMar>
            <w:vAlign w:val="center"/>
          </w:tcPr>
          <w:p>
            <w:pPr>
              <w:keepNext/>
              <w:spacing w:after="0" w:line="240"/>
              <w:jc w:val="left"/>
            </w:pPr>
            <w:r>
              <w:rPr>
                <w:rFonts w:ascii="Times New Roman" w:cs="Times New Roman" w:eastAsia="Times New Roman" w:hAnsi="Times New Roman"/>
                <w:sz w:val="20"/>
                <w:szCs w:val="20"/>
              </w:rPr>
              <w:t xml:space="preserve">$DATA</w:t>
            </w:r>
          </w:p>
        </w:tc>
        <w:tc>
          <w:tcPr>
            <w:tcW w:type="dxa" w:w="4960"/>
            <w:tcBorders>
              <w:top w:val="single" w:color="000000" w:sz="8"/>
              <w:left w:val="single" w:color="000000" w:sz="8"/>
              <w:bottom w:val="single" w:color="000000" w:sz="8"/>
              <w:right w:val="single" w:color="000000" w:sz="8"/>
            </w:tcBorders>
            <w:tcMar>
              <w:top w:type="dxa" w:w="40"/>
              <w:left w:type="dxa" w:w="80"/>
              <w:bottom w:type="dxa" w:w="40"/>
              <w:right w:type="dxa" w:w="80"/>
            </w:tcMar>
            <w:vAlign w:val="center"/>
          </w:tcPr>
          <w:p>
            <w:pPr>
              <w:keepNext/>
              <w:spacing w:after="0" w:line="240"/>
              <w:jc w:val="left"/>
            </w:pPr>
            <w:r>
              <w:rPr>
                <w:rFonts w:ascii="Times New Roman" w:cs="Times New Roman" w:eastAsia="Times New Roman" w:hAnsi="Times New Roman"/>
                <w:sz w:val="20"/>
                <w:szCs w:val="20"/>
              </w:rPr>
              <w:t xml:space="preserve">Residente: los 114 bytes del archivo</w:t>
            </w:r>
          </w:p>
        </w:tc>
      </w:tr>
      <w:tr>
        <w:trPr>
          <w:cantSplit/>
        </w:trPr>
        <w:tc>
          <w:tcPr>
            <w:tcW w:type="dxa" w:w="900"/>
            <w:tcBorders>
              <w:top w:val="single" w:color="000000" w:sz="8"/>
              <w:left w:val="single" w:color="000000" w:sz="8"/>
              <w:bottom w:val="single" w:color="000000" w:sz="8"/>
              <w:right w:val="single" w:color="000000" w:sz="8"/>
            </w:tcBorders>
            <w:tcMar>
              <w:top w:type="dxa" w:w="40"/>
              <w:left w:type="dxa" w:w="80"/>
              <w:bottom w:type="dxa" w:w="40"/>
              <w:right w:type="dxa" w:w="80"/>
            </w:tcMar>
            <w:vAlign w:val="center"/>
          </w:tcPr>
          <w:p>
            <w:pPr>
              <w:keepNext/>
              <w:spacing w:after="0" w:line="240"/>
              <w:jc w:val="left"/>
            </w:pPr>
            <w:r>
              <w:rPr>
                <w:rFonts w:ascii="Consolas" w:cs="Consolas" w:eastAsia="Consolas" w:hAnsi="Consolas"/>
                <w:sz w:val="18"/>
                <w:szCs w:val="18"/>
              </w:rPr>
              <w:t xml:space="preserve">0x198</w:t>
            </w:r>
          </w:p>
        </w:tc>
        <w:tc>
          <w:tcPr>
            <w:tcW w:type="dxa" w:w="900"/>
            <w:tcBorders>
              <w:top w:val="single" w:color="000000" w:sz="8"/>
              <w:left w:val="single" w:color="000000" w:sz="8"/>
              <w:bottom w:val="single" w:color="000000" w:sz="8"/>
              <w:right w:val="single" w:color="000000" w:sz="8"/>
            </w:tcBorders>
            <w:tcMar>
              <w:top w:type="dxa" w:w="40"/>
              <w:left w:type="dxa" w:w="80"/>
              <w:bottom w:type="dxa" w:w="40"/>
              <w:right w:type="dxa" w:w="80"/>
            </w:tcMar>
            <w:vAlign w:val="center"/>
          </w:tcPr>
          <w:p>
            <w:pPr>
              <w:keepNext/>
              <w:spacing w:after="0" w:line="240"/>
              <w:jc w:val="left"/>
            </w:pPr>
            <w:r>
              <w:rPr>
                <w:rFonts w:ascii="Consolas" w:cs="Consolas" w:eastAsia="Consolas" w:hAnsi="Consolas"/>
                <w:sz w:val="18"/>
                <w:szCs w:val="18"/>
              </w:rPr>
              <w:t xml:space="preserve">0xD0</w:t>
            </w:r>
          </w:p>
        </w:tc>
        <w:tc>
          <w:tcPr>
            <w:tcW w:type="dxa" w:w="2600"/>
            <w:tcBorders>
              <w:top w:val="single" w:color="000000" w:sz="8"/>
              <w:left w:val="single" w:color="000000" w:sz="8"/>
              <w:bottom w:val="single" w:color="000000" w:sz="8"/>
              <w:right w:val="single" w:color="000000" w:sz="8"/>
            </w:tcBorders>
            <w:tcMar>
              <w:top w:type="dxa" w:w="40"/>
              <w:left w:type="dxa" w:w="80"/>
              <w:bottom w:type="dxa" w:w="40"/>
              <w:right w:type="dxa" w:w="80"/>
            </w:tcMar>
            <w:vAlign w:val="center"/>
          </w:tcPr>
          <w:p>
            <w:pPr>
              <w:keepNext/>
              <w:spacing w:after="0" w:line="240"/>
              <w:jc w:val="left"/>
            </w:pPr>
            <w:r>
              <w:rPr>
                <w:rFonts w:ascii="Times New Roman" w:cs="Times New Roman" w:eastAsia="Times New Roman" w:hAnsi="Times New Roman"/>
                <w:sz w:val="20"/>
                <w:szCs w:val="20"/>
              </w:rPr>
              <w:t xml:space="preserve">$EA_INFORMATION</w:t>
            </w:r>
          </w:p>
        </w:tc>
        <w:tc>
          <w:tcPr>
            <w:tcW w:type="dxa" w:w="4960"/>
            <w:tcBorders>
              <w:top w:val="single" w:color="000000" w:sz="8"/>
              <w:left w:val="single" w:color="000000" w:sz="8"/>
              <w:bottom w:val="single" w:color="000000" w:sz="8"/>
              <w:right w:val="single" w:color="000000" w:sz="8"/>
            </w:tcBorders>
            <w:tcMar>
              <w:top w:type="dxa" w:w="40"/>
              <w:left w:type="dxa" w:w="80"/>
              <w:bottom w:type="dxa" w:w="40"/>
              <w:right w:type="dxa" w:w="80"/>
            </w:tcMar>
            <w:vAlign w:val="center"/>
          </w:tcPr>
          <w:p>
            <w:pPr>
              <w:keepNext/>
              <w:spacing w:after="0" w:line="240"/>
              <w:jc w:val="left"/>
            </w:pPr>
            <w:r>
              <w:rPr>
                <w:rFonts w:ascii="Times New Roman" w:cs="Times New Roman" w:eastAsia="Times New Roman" w:hAnsi="Times New Roman"/>
                <w:sz w:val="20"/>
                <w:szCs w:val="20"/>
              </w:rPr>
              <w:t xml:space="preserve">Resumen de los atributos extendidos</w:t>
            </w:r>
          </w:p>
        </w:tc>
      </w:tr>
      <w:tr>
        <w:trPr>
          <w:cantSplit/>
        </w:trPr>
        <w:tc>
          <w:tcPr>
            <w:tcW w:type="dxa" w:w="900"/>
            <w:tcBorders>
              <w:top w:val="single" w:color="000000" w:sz="8"/>
              <w:left w:val="single" w:color="000000" w:sz="8"/>
              <w:bottom w:val="single" w:color="000000" w:sz="8"/>
              <w:right w:val="single" w:color="000000" w:sz="8"/>
            </w:tcBorders>
            <w:tcMar>
              <w:top w:type="dxa" w:w="40"/>
              <w:left w:type="dxa" w:w="80"/>
              <w:bottom w:type="dxa" w:w="40"/>
              <w:right w:type="dxa" w:w="80"/>
            </w:tcMar>
            <w:vAlign w:val="center"/>
          </w:tcPr>
          <w:p>
            <w:pPr>
              <w:keepNext w:val="false"/>
              <w:spacing w:after="0" w:line="240"/>
              <w:jc w:val="left"/>
            </w:pPr>
            <w:r>
              <w:rPr>
                <w:rFonts w:ascii="Consolas" w:cs="Consolas" w:eastAsia="Consolas" w:hAnsi="Consolas"/>
                <w:sz w:val="18"/>
                <w:szCs w:val="18"/>
              </w:rPr>
              <w:t xml:space="preserve">0x1B8</w:t>
            </w:r>
          </w:p>
        </w:tc>
        <w:tc>
          <w:tcPr>
            <w:tcW w:type="dxa" w:w="900"/>
            <w:tcBorders>
              <w:top w:val="single" w:color="000000" w:sz="8"/>
              <w:left w:val="single" w:color="000000" w:sz="8"/>
              <w:bottom w:val="single" w:color="000000" w:sz="8"/>
              <w:right w:val="single" w:color="000000" w:sz="8"/>
            </w:tcBorders>
            <w:tcMar>
              <w:top w:type="dxa" w:w="40"/>
              <w:left w:type="dxa" w:w="80"/>
              <w:bottom w:type="dxa" w:w="40"/>
              <w:right w:type="dxa" w:w="80"/>
            </w:tcMar>
            <w:vAlign w:val="center"/>
          </w:tcPr>
          <w:p>
            <w:pPr>
              <w:keepNext w:val="false"/>
              <w:spacing w:after="0" w:line="240"/>
              <w:jc w:val="left"/>
            </w:pPr>
            <w:r>
              <w:rPr>
                <w:rFonts w:ascii="Consolas" w:cs="Consolas" w:eastAsia="Consolas" w:hAnsi="Consolas"/>
                <w:sz w:val="18"/>
                <w:szCs w:val="18"/>
              </w:rPr>
              <w:t xml:space="preserve">0xE0</w:t>
            </w:r>
          </w:p>
        </w:tc>
        <w:tc>
          <w:tcPr>
            <w:tcW w:type="dxa" w:w="2600"/>
            <w:tcBorders>
              <w:top w:val="single" w:color="000000" w:sz="8"/>
              <w:left w:val="single" w:color="000000" w:sz="8"/>
              <w:bottom w:val="single" w:color="000000" w:sz="8"/>
              <w:right w:val="single" w:color="000000" w:sz="8"/>
            </w:tcBorders>
            <w:tcMar>
              <w:top w:type="dxa" w:w="40"/>
              <w:left w:type="dxa" w:w="80"/>
              <w:bottom w:type="dxa" w:w="40"/>
              <w:right w:type="dxa" w:w="80"/>
            </w:tcMar>
            <w:vAlign w:val="center"/>
          </w:tcPr>
          <w:p>
            <w:pPr>
              <w:keepNext w:val="false"/>
              <w:spacing w:after="0" w:line="240"/>
              <w:jc w:val="left"/>
            </w:pPr>
            <w:r>
              <w:rPr>
                <w:rFonts w:ascii="Times New Roman" w:cs="Times New Roman" w:eastAsia="Times New Roman" w:hAnsi="Times New Roman"/>
                <w:sz w:val="20"/>
                <w:szCs w:val="20"/>
              </w:rPr>
              <w:t xml:space="preserve">$EA</w:t>
            </w:r>
          </w:p>
        </w:tc>
        <w:tc>
          <w:tcPr>
            <w:tcW w:type="dxa" w:w="4960"/>
            <w:tcBorders>
              <w:top w:val="single" w:color="000000" w:sz="8"/>
              <w:left w:val="single" w:color="000000" w:sz="8"/>
              <w:bottom w:val="single" w:color="000000" w:sz="8"/>
              <w:right w:val="single" w:color="000000" w:sz="8"/>
            </w:tcBorders>
            <w:tcMar>
              <w:top w:type="dxa" w:w="40"/>
              <w:left w:type="dxa" w:w="80"/>
              <w:bottom w:type="dxa" w:w="40"/>
              <w:right w:type="dxa" w:w="80"/>
            </w:tcMar>
            <w:vAlign w:val="center"/>
          </w:tcPr>
          <w:p>
            <w:pPr>
              <w:keepNext w:val="false"/>
              <w:spacing w:after="0" w:line="240"/>
              <w:jc w:val="left"/>
            </w:pPr>
            <w:r>
              <w:rPr>
                <w:rFonts w:ascii="Times New Roman" w:cs="Times New Roman" w:eastAsia="Times New Roman" w:hAnsi="Times New Roman"/>
                <w:sz w:val="20"/>
                <w:szCs w:val="20"/>
              </w:rPr>
              <w:t xml:space="preserve">Atributos extendidos </w:t>
            </w:r>
            <w:r>
              <w:rPr>
                <w:rFonts w:ascii="Consolas" w:cs="Consolas" w:eastAsia="Consolas" w:hAnsi="Consolas"/>
                <w:sz w:val="18"/>
                <w:szCs w:val="18"/>
              </w:rPr>
              <w:t xml:space="preserve">$LXUID</w:t>
            </w:r>
            <w:r>
              <w:rPr>
                <w:rFonts w:ascii="Times New Roman" w:cs="Times New Roman" w:eastAsia="Times New Roman" w:hAnsi="Times New Roman"/>
                <w:sz w:val="20"/>
                <w:szCs w:val="20"/>
              </w:rPr>
              <w:t xml:space="preserve">, </w:t>
            </w:r>
            <w:r>
              <w:rPr>
                <w:rFonts w:ascii="Consolas" w:cs="Consolas" w:eastAsia="Consolas" w:hAnsi="Consolas"/>
                <w:sz w:val="18"/>
                <w:szCs w:val="18"/>
              </w:rPr>
              <w:t xml:space="preserve">$LXGID</w:t>
            </w:r>
            <w:r>
              <w:rPr>
                <w:rFonts w:ascii="Times New Roman" w:cs="Times New Roman" w:eastAsia="Times New Roman" w:hAnsi="Times New Roman"/>
                <w:sz w:val="20"/>
                <w:szCs w:val="20"/>
              </w:rPr>
              <w:t xml:space="preserve">, </w:t>
            </w:r>
            <w:r>
              <w:rPr>
                <w:rFonts w:ascii="Consolas" w:cs="Consolas" w:eastAsia="Consolas" w:hAnsi="Consolas"/>
                <w:sz w:val="18"/>
                <w:szCs w:val="18"/>
              </w:rPr>
              <w:t xml:space="preserve">$LXMOD</w:t>
            </w:r>
            <w:r>
              <w:rPr>
                <w:rFonts w:ascii="Times New Roman" w:cs="Times New Roman" w:eastAsia="Times New Roman" w:hAnsi="Times New Roman"/>
                <w:sz w:val="20"/>
                <w:szCs w:val="20"/>
              </w:rPr>
              <w:t xml:space="preserve"> (dueño y permisos de Linux)</w:t>
            </w:r>
          </w:p>
        </w:tc>
      </w:tr>
    </w:tbl>
    <w:p>
      <w:pPr>
        <w:spacing w:after="160" w:line="240"/>
      </w:pPr>
    </w:p>
    <w:p>
      <w:pPr>
        <w:spacing w:after="0" w:line="360"/>
        <w:ind w:firstLine="720"/>
        <w:jc w:val="left"/>
      </w:pPr>
      <w:r>
        <w:rPr>
          <w:rFonts w:ascii="Times New Roman" w:cs="Times New Roman" w:eastAsia="Times New Roman" w:hAnsi="Times New Roman"/>
          <w:sz w:val="24"/>
          <w:szCs w:val="24"/>
        </w:rPr>
        <w:t xml:space="preserve">No aparece </w:t>
      </w:r>
      <w:r>
        <w:rPr>
          <w:rFonts w:ascii="Consolas" w:cs="Consolas" w:eastAsia="Consolas" w:hAnsi="Consolas"/>
          <w:sz w:val="22"/>
          <w:szCs w:val="22"/>
        </w:rPr>
        <w:t xml:space="preserve">$ATTRIBUTE_LIST</w:t>
      </w:r>
      <w:r>
        <w:rPr>
          <w:rFonts w:ascii="Times New Roman" w:cs="Times New Roman" w:eastAsia="Times New Roman" w:hAnsi="Times New Roman"/>
          <w:sz w:val="24"/>
          <w:szCs w:val="24"/>
        </w:rPr>
        <w:t xml:space="preserve"> (tipo 0x20): solo se crea cuando los atributos no caben en un registro y hay que repartirlos en registros de extensión. Aquí los cinco atributos usan 536 de los 1024 bytes.</w:t>
      </w:r>
    </w:p>
    <w:p>
      <w:pPr>
        <w:spacing w:after="0" w:line="360"/>
        <w:ind w:firstLine="720"/>
        <w:jc w:val="left"/>
      </w:pPr>
      <w:r>
        <w:rPr>
          <w:rFonts w:ascii="Times New Roman" w:cs="Times New Roman" w:eastAsia="Times New Roman" w:hAnsi="Times New Roman"/>
          <w:sz w:val="24"/>
          <w:szCs w:val="24"/>
        </w:rPr>
        <w:t xml:space="preserve">Los atributos </w:t>
      </w:r>
      <w:r>
        <w:rPr>
          <w:rFonts w:ascii="Consolas" w:cs="Consolas" w:eastAsia="Consolas" w:hAnsi="Consolas"/>
          <w:sz w:val="22"/>
          <w:szCs w:val="22"/>
        </w:rPr>
        <w:t xml:space="preserve">$EA</w:t>
      </w:r>
      <w:r>
        <w:rPr>
          <w:rFonts w:ascii="Times New Roman" w:cs="Times New Roman" w:eastAsia="Times New Roman" w:hAnsi="Times New Roman"/>
          <w:sz w:val="24"/>
          <w:szCs w:val="24"/>
        </w:rPr>
        <w:t xml:space="preserve"> los añadió el controlador </w:t>
      </w:r>
      <w:r>
        <w:rPr>
          <w:rFonts w:ascii="Consolas" w:cs="Consolas" w:eastAsia="Consolas" w:hAnsi="Consolas"/>
          <w:sz w:val="22"/>
          <w:szCs w:val="22"/>
        </w:rPr>
        <w:t xml:space="preserve">ntfs3</w:t>
      </w:r>
      <w:r>
        <w:rPr>
          <w:rFonts w:ascii="Times New Roman" w:cs="Times New Roman" w:eastAsia="Times New Roman" w:hAnsi="Times New Roman"/>
          <w:sz w:val="24"/>
          <w:szCs w:val="24"/>
        </w:rPr>
        <w:t xml:space="preserve"> de Linux al crear el archivo. Son un ejemplo real de atributos extendidos, que el análisis manual debe saber reconocer.</w:t>
      </w:r>
    </w:p>
    <w:p>
      <w:pPr>
        <w:keepNext/>
        <w:spacing w:after="0" w:before="120" w:line="360"/>
        <w:jc w:val="left"/>
      </w:pPr>
      <w:r>
        <w:rPr>
          <w:rFonts w:ascii="Times New Roman" w:cs="Times New Roman" w:eastAsia="Times New Roman" w:hAnsi="Times New Roman"/>
          <w:b/>
          <w:bCs/>
          <w:sz w:val="24"/>
          <w:szCs w:val="24"/>
        </w:rPr>
        <w:t xml:space="preserve">Archivo residente y no residente</w:t>
      </w:r>
    </w:p>
    <w:p>
      <w:pPr>
        <w:spacing w:after="0" w:line="360"/>
        <w:ind w:firstLine="720"/>
        <w:jc w:val="left"/>
      </w:pPr>
      <w:r>
        <w:rPr>
          <w:rFonts w:ascii="Times New Roman" w:cs="Times New Roman" w:eastAsia="Times New Roman" w:hAnsi="Times New Roman"/>
          <w:sz w:val="24"/>
          <w:szCs w:val="24"/>
        </w:rPr>
        <w:t xml:space="preserve">El byte 0x08 de cada atributo indica si es residente (</w:t>
      </w:r>
      <w:r>
        <w:rPr>
          <w:rFonts w:ascii="Consolas" w:cs="Consolas" w:eastAsia="Consolas" w:hAnsi="Consolas"/>
          <w:sz w:val="22"/>
          <w:szCs w:val="22"/>
        </w:rPr>
        <w:t xml:space="preserve">00</w:t>
      </w:r>
      <w:r>
        <w:rPr>
          <w:rFonts w:ascii="Times New Roman" w:cs="Times New Roman" w:eastAsia="Times New Roman" w:hAnsi="Times New Roman"/>
          <w:sz w:val="24"/>
          <w:szCs w:val="24"/>
        </w:rPr>
        <w:t xml:space="preserve">) o no residente (</w:t>
      </w:r>
      <w:r>
        <w:rPr>
          <w:rFonts w:ascii="Consolas" w:cs="Consolas" w:eastAsia="Consolas" w:hAnsi="Consolas"/>
          <w:sz w:val="22"/>
          <w:szCs w:val="22"/>
        </w:rPr>
        <w:t xml:space="preserve">01</w:t>
      </w:r>
      <w:r>
        <w:rPr>
          <w:rFonts w:ascii="Times New Roman" w:cs="Times New Roman" w:eastAsia="Times New Roman" w:hAnsi="Times New Roman"/>
          <w:sz w:val="24"/>
          <w:szCs w:val="24"/>
        </w:rPr>
        <w:t xml:space="preserve">). Hay que comprobarlo siempre: no se debe suponer que todo archivo pequeño es residente.</w:t>
      </w:r>
    </w:p>
    <w:p>
      <w:pPr>
        <w:keepNext/>
        <w:spacing w:after="0" w:before="120" w:line="276"/>
      </w:pPr>
      <w:r>
        <w:rPr>
          <w:rFonts w:ascii="Times New Roman" w:cs="Times New Roman" w:eastAsia="Times New Roman" w:hAnsi="Times New Roman"/>
          <w:b/>
          <w:bCs/>
          <w:sz w:val="24"/>
          <w:szCs w:val="24"/>
        </w:rPr>
        <w:t xml:space="preserve">Figura 9</w:t>
      </w:r>
    </w:p>
    <w:p>
      <w:pPr>
        <w:keepNext/>
        <w:spacing w:after="80" w:line="276"/>
      </w:pPr>
      <w:r>
        <w:rPr>
          <w:rFonts w:ascii="Times New Roman" w:cs="Times New Roman" w:eastAsia="Times New Roman" w:hAnsi="Times New Roman"/>
          <w:i/>
          <w:iCs/>
          <w:sz w:val="24"/>
          <w:szCs w:val="24"/>
        </w:rPr>
        <w:t xml:space="preserve">Decisión entre contenido residente y no residente</w:t>
      </w:r>
    </w:p>
    <w:p>
      <w:pPr>
        <w:spacing w:after="160" w:before="40"/>
        <w:jc w:val="center"/>
      </w:pPr>
      <w:r>
        <w:drawing>
          <wp:inline distT="0" distB="0" distL="0" distR="0">
            <wp:extent cx="2733675" cy="4210050"/>
            <wp:effectExtent t="0" r="0" b="0" l="0"/>
            <wp:docPr id="10" name="ntfs_d5.png" descr="Decisión entre contenido residente y no residente" title="Decisión entre contenido residente y no resid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33675" cy="4210050"/>
                    </a:xfrm>
                    <a:prstGeom prst="rect">
                      <a:avLst/>
                    </a:prstGeom>
                  </pic:spPr>
                </pic:pic>
              </a:graphicData>
            </a:graphic>
          </wp:inline>
        </w:drawing>
      </w:r>
    </w:p>
    <w:p>
      <w:pPr>
        <w:keepNext/>
        <w:spacing w:after="0" w:before="60" w:line="360"/>
        <w:jc w:val="left"/>
      </w:pPr>
      <w:r>
        <w:rPr>
          <w:rFonts w:ascii="Times New Roman" w:cs="Times New Roman" w:eastAsia="Times New Roman" w:hAnsi="Times New Roman"/>
          <w:b/>
          <w:bCs/>
          <w:i/>
          <w:iCs/>
          <w:sz w:val="24"/>
          <w:szCs w:val="24"/>
        </w:rPr>
        <w:t xml:space="preserve">Caso A: archivo residente (LAB_NTFS.txt)</w:t>
      </w:r>
    </w:p>
    <w:p>
      <w:pPr>
        <w:spacing w:after="0" w:line="360"/>
        <w:ind w:firstLine="720"/>
        <w:jc w:val="left"/>
      </w:pPr>
      <w:r>
        <w:rPr>
          <w:rFonts w:ascii="Times New Roman" w:cs="Times New Roman" w:eastAsia="Times New Roman" w:hAnsi="Times New Roman"/>
          <w:sz w:val="24"/>
          <w:szCs w:val="24"/>
        </w:rPr>
        <w:t xml:space="preserve">El </w:t>
      </w:r>
      <w:r>
        <w:rPr>
          <w:rFonts w:ascii="Consolas" w:cs="Consolas" w:eastAsia="Consolas" w:hAnsi="Consolas"/>
          <w:sz w:val="22"/>
          <w:szCs w:val="22"/>
        </w:rPr>
        <w:t xml:space="preserve">$DATA</w:t>
      </w:r>
      <w:r>
        <w:rPr>
          <w:rFonts w:ascii="Times New Roman" w:cs="Times New Roman" w:eastAsia="Times New Roman" w:hAnsi="Times New Roman"/>
          <w:sz w:val="24"/>
          <w:szCs w:val="24"/>
        </w:rPr>
        <w:t xml:space="preserve"> del registro 120 es residente: tamaño del contenido </w:t>
      </w:r>
      <w:r>
        <w:rPr>
          <w:rFonts w:ascii="Consolas" w:cs="Consolas" w:eastAsia="Consolas" w:hAnsi="Consolas"/>
          <w:sz w:val="22"/>
          <w:szCs w:val="22"/>
        </w:rPr>
        <w:t xml:space="preserve">72 00 00 00</w:t>
      </w:r>
      <w:r>
        <w:rPr>
          <w:rFonts w:ascii="Times New Roman" w:cs="Times New Roman" w:eastAsia="Times New Roman" w:hAnsi="Times New Roman"/>
          <w:sz w:val="24"/>
          <w:szCs w:val="24"/>
        </w:rPr>
        <w:t xml:space="preserve"> = 114 bytes, que comienza 0x18 bytes después del inicio del atributo. Los datos están en el offset 0x122000 + 0x108 + 0x18 = </w:t>
      </w:r>
      <w:r>
        <w:rPr>
          <w:rFonts w:ascii="Times New Roman" w:cs="Times New Roman" w:eastAsia="Times New Roman" w:hAnsi="Times New Roman"/>
          <w:b/>
          <w:bCs/>
          <w:sz w:val="24"/>
          <w:szCs w:val="24"/>
        </w:rPr>
        <w:t xml:space="preserve">0x122120</w:t>
      </w:r>
      <w:r>
        <w:rPr>
          <w:rFonts w:ascii="Times New Roman" w:cs="Times New Roman" w:eastAsia="Times New Roman" w:hAnsi="Times New Roman"/>
          <w:sz w:val="24"/>
          <w:szCs w:val="24"/>
        </w:rPr>
        <w:t xml:space="preserve"> (1 188 128). No hay que buscar ningún cluster: el contenido está dentro del registro.</w:t>
      </w:r>
    </w:p>
    <w:p>
      <w:pPr>
        <w:keepNext/>
        <w:spacing w:after="0" w:before="120" w:line="276"/>
      </w:pPr>
      <w:r>
        <w:rPr>
          <w:rFonts w:ascii="Times New Roman" w:cs="Times New Roman" w:eastAsia="Times New Roman" w:hAnsi="Times New Roman"/>
          <w:b/>
          <w:bCs/>
          <w:sz w:val="24"/>
          <w:szCs w:val="24"/>
        </w:rPr>
        <w:t xml:space="preserve">Figura 10</w:t>
      </w:r>
    </w:p>
    <w:p>
      <w:pPr>
        <w:keepNext/>
        <w:spacing w:after="80" w:line="276"/>
      </w:pPr>
      <w:r>
        <w:rPr>
          <w:rFonts w:ascii="Times New Roman" w:cs="Times New Roman" w:eastAsia="Times New Roman" w:hAnsi="Times New Roman"/>
          <w:i/>
          <w:iCs/>
          <w:sz w:val="24"/>
          <w:szCs w:val="24"/>
        </w:rPr>
        <w:t xml:space="preserve">Contenido de LAB_NTFS.txt dentro del registro 120</w:t>
      </w:r>
    </w:p>
    <w:p>
      <w:pPr>
        <w:spacing w:after="160" w:before="40"/>
        <w:jc w:val="center"/>
      </w:pPr>
      <w:r>
        <w:drawing>
          <wp:inline distT="0" distB="0" distL="0" distR="0">
            <wp:extent cx="5124450" cy="2962275"/>
            <wp:effectExtent t="0" r="0" b="0" l="0"/>
            <wp:docPr id="11" name="g07_lab_datos_residentes.png" descr="Contenido de LAB_NTFS.txt dentro del registro 120" title="Contenido de LAB_NTFS.txt dentro del registro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124450" cy="2962275"/>
                    </a:xfrm>
                    <a:prstGeom prst="rect">
                      <a:avLst/>
                    </a:prstGeom>
                  </pic:spPr>
                </pic:pic>
              </a:graphicData>
            </a:graphic>
          </wp:inline>
        </w:drawing>
      </w:r>
    </w:p>
    <w:p>
      <w:pPr>
        <w:spacing w:after="0" w:line="360"/>
        <w:ind w:firstLine="720"/>
        <w:jc w:val="left"/>
      </w:pPr>
      <w:r>
        <w:rPr>
          <w:rFonts w:ascii="Times New Roman" w:cs="Times New Roman" w:eastAsia="Times New Roman" w:hAnsi="Times New Roman"/>
          <w:b/>
          <w:bCs/>
          <w:sz w:val="24"/>
          <w:szCs w:val="24"/>
        </w:rPr>
        <w:t xml:space="preserve">Verificación:</w:t>
      </w:r>
      <w:r>
        <w:rPr>
          <w:rFonts w:ascii="Times New Roman" w:cs="Times New Roman" w:eastAsia="Times New Roman" w:hAnsi="Times New Roman"/>
          <w:sz w:val="24"/>
          <w:szCs w:val="24"/>
        </w:rPr>
        <w:t xml:space="preserve"> la columna ASCII muestra </w:t>
      </w:r>
      <w:r>
        <w:rPr>
          <w:rFonts w:ascii="Consolas" w:cs="Consolas" w:eastAsia="Consolas" w:hAnsi="Consolas"/>
          <w:sz w:val="22"/>
          <w:szCs w:val="22"/>
        </w:rPr>
        <w:t xml:space="preserve">Arquitectura del Computador</w:t>
      </w:r>
      <w:r>
        <w:rPr>
          <w:rFonts w:ascii="Times New Roman" w:cs="Times New Roman" w:eastAsia="Times New Roman" w:hAnsi="Times New Roman"/>
          <w:sz w:val="24"/>
          <w:szCs w:val="24"/>
        </w:rPr>
        <w:t xml:space="preserve">, </w:t>
      </w:r>
      <w:r>
        <w:rPr>
          <w:rFonts w:ascii="Consolas" w:cs="Consolas" w:eastAsia="Consolas" w:hAnsi="Consolas"/>
          <w:sz w:val="22"/>
          <w:szCs w:val="22"/>
        </w:rPr>
        <w:t xml:space="preserve">0A</w:t>
      </w:r>
      <w:r>
        <w:rPr>
          <w:rFonts w:ascii="Times New Roman" w:cs="Times New Roman" w:eastAsia="Times New Roman" w:hAnsi="Times New Roman"/>
          <w:sz w:val="24"/>
          <w:szCs w:val="24"/>
        </w:rPr>
        <w:t xml:space="preserve"> (salto de línea), </w:t>
      </w:r>
      <w:r>
        <w:rPr>
          <w:rFonts w:ascii="Consolas" w:cs="Consolas" w:eastAsia="Consolas" w:hAnsi="Consolas"/>
          <w:sz w:val="22"/>
          <w:szCs w:val="22"/>
        </w:rPr>
        <w:t xml:space="preserve">Laboratorio de sistemas de archivos NTFS</w:t>
      </w:r>
      <w:r>
        <w:rPr>
          <w:rFonts w:ascii="Times New Roman" w:cs="Times New Roman" w:eastAsia="Times New Roman" w:hAnsi="Times New Roman"/>
          <w:sz w:val="24"/>
          <w:szCs w:val="24"/>
        </w:rPr>
        <w:t xml:space="preserve">, y </w:t>
      </w:r>
      <w:r>
        <w:rPr>
          <w:rFonts w:ascii="Consolas" w:cs="Consolas" w:eastAsia="Consolas" w:hAnsi="Consolas"/>
          <w:sz w:val="22"/>
          <w:szCs w:val="22"/>
        </w:rPr>
        <w:t xml:space="preserve">C3 A1</w:t>
      </w:r>
      <w:r>
        <w:rPr>
          <w:rFonts w:ascii="Times New Roman" w:cs="Times New Roman" w:eastAsia="Times New Roman" w:hAnsi="Times New Roman"/>
          <w:sz w:val="24"/>
          <w:szCs w:val="24"/>
        </w:rPr>
        <w:t xml:space="preserve"> es la </w:t>
      </w:r>
      <w:r>
        <w:rPr>
          <w:rFonts w:ascii="Consolas" w:cs="Consolas" w:eastAsia="Consolas" w:hAnsi="Consolas"/>
          <w:sz w:val="22"/>
          <w:szCs w:val="22"/>
        </w:rPr>
        <w:t xml:space="preserve">á</w:t>
      </w:r>
      <w:r>
        <w:rPr>
          <w:rFonts w:ascii="Times New Roman" w:cs="Times New Roman" w:eastAsia="Times New Roman" w:hAnsi="Times New Roman"/>
          <w:sz w:val="24"/>
          <w:szCs w:val="24"/>
        </w:rPr>
        <w:t xml:space="preserve"> en UTF-8. Son 114 bytes, igual al tamaño del archivo original, y el contenido extraído con el analizador es idéntico byte a byte al texto original (SHA-256 </w:t>
      </w:r>
      <w:r>
        <w:rPr>
          <w:rFonts w:ascii="Consolas" w:cs="Consolas" w:eastAsia="Consolas" w:hAnsi="Consolas"/>
          <w:sz w:val="22"/>
          <w:szCs w:val="22"/>
        </w:rPr>
        <w:t xml:space="preserve">ffef8fb0bb1ef274...</w:t>
      </w:r>
      <w:r>
        <w:rPr>
          <w:rFonts w:ascii="Times New Roman" w:cs="Times New Roman" w:eastAsia="Times New Roman" w:hAnsi="Times New Roman"/>
          <w:sz w:val="24"/>
          <w:szCs w:val="24"/>
        </w:rPr>
        <w:t xml:space="preserve">).</w:t>
      </w:r>
    </w:p>
    <w:p>
      <w:pPr>
        <w:keepNext/>
        <w:spacing w:after="0" w:before="60" w:line="360"/>
        <w:jc w:val="left"/>
      </w:pPr>
      <w:r>
        <w:rPr>
          <w:rFonts w:ascii="Times New Roman" w:cs="Times New Roman" w:eastAsia="Times New Roman" w:hAnsi="Times New Roman"/>
          <w:b/>
          <w:bCs/>
          <w:i/>
          <w:iCs/>
          <w:sz w:val="24"/>
          <w:szCs w:val="24"/>
        </w:rPr>
        <w:t xml:space="preserve">Caso B: archivo no residente (datos_largo.bin)</w:t>
      </w:r>
    </w:p>
    <w:p>
      <w:pPr>
        <w:spacing w:after="0" w:line="360"/>
        <w:ind w:firstLine="720"/>
        <w:jc w:val="left"/>
      </w:pPr>
      <w:r>
        <w:rPr>
          <w:rFonts w:ascii="Times New Roman" w:cs="Times New Roman" w:eastAsia="Times New Roman" w:hAnsi="Times New Roman"/>
          <w:sz w:val="24"/>
          <w:szCs w:val="24"/>
        </w:rPr>
        <w:t xml:space="preserve">Para mostrar el otro caso se usa </w:t>
      </w:r>
      <w:r>
        <w:rPr>
          <w:rFonts w:ascii="Consolas" w:cs="Consolas" w:eastAsia="Consolas" w:hAnsi="Consolas"/>
          <w:sz w:val="22"/>
          <w:szCs w:val="22"/>
        </w:rPr>
        <w:t xml:space="preserve">/Proyectos/2025/Lab2/informe/datos_largo.bin</w:t>
      </w:r>
      <w:r>
        <w:rPr>
          <w:rFonts w:ascii="Times New Roman" w:cs="Times New Roman" w:eastAsia="Times New Roman" w:hAnsi="Times New Roman"/>
          <w:sz w:val="24"/>
          <w:szCs w:val="24"/>
        </w:rPr>
        <w:t xml:space="preserve"> (39 000 bytes, registro 58). Su </w:t>
      </w:r>
      <w:r>
        <w:rPr>
          <w:rFonts w:ascii="Consolas" w:cs="Consolas" w:eastAsia="Consolas" w:hAnsi="Consolas"/>
          <w:sz w:val="22"/>
          <w:szCs w:val="22"/>
        </w:rPr>
        <w:t xml:space="preserve">$DATA</w:t>
      </w:r>
      <w:r>
        <w:rPr>
          <w:rFonts w:ascii="Times New Roman" w:cs="Times New Roman" w:eastAsia="Times New Roman" w:hAnsi="Times New Roman"/>
          <w:sz w:val="24"/>
          <w:szCs w:val="24"/>
        </w:rPr>
        <w:t xml:space="preserve"> es no residente: el registro solo guarda el tamaño y una lista de data runs.</w:t>
      </w:r>
    </w:p>
    <w:p>
      <w:pPr>
        <w:keepNext/>
        <w:spacing w:after="0" w:before="120" w:line="276"/>
      </w:pPr>
      <w:r>
        <w:rPr>
          <w:rFonts w:ascii="Times New Roman" w:cs="Times New Roman" w:eastAsia="Times New Roman" w:hAnsi="Times New Roman"/>
          <w:b/>
          <w:bCs/>
          <w:sz w:val="24"/>
          <w:szCs w:val="24"/>
        </w:rPr>
        <w:t xml:space="preserve">Figura 11</w:t>
      </w:r>
    </w:p>
    <w:p>
      <w:pPr>
        <w:keepNext/>
        <w:spacing w:after="80" w:line="276"/>
      </w:pPr>
      <w:r>
        <w:rPr>
          <w:rFonts w:ascii="Times New Roman" w:cs="Times New Roman" w:eastAsia="Times New Roman" w:hAnsi="Times New Roman"/>
          <w:i/>
          <w:iCs/>
          <w:sz w:val="24"/>
          <w:szCs w:val="24"/>
        </w:rPr>
        <w:t xml:space="preserve">Registro 58: $DATA no residente con su data run</w:t>
      </w:r>
    </w:p>
    <w:p>
      <w:pPr>
        <w:spacing w:after="160" w:before="40"/>
        <w:jc w:val="center"/>
      </w:pPr>
      <w:r>
        <w:drawing>
          <wp:inline distT="0" distB="0" distL="0" distR="0">
            <wp:extent cx="5124450" cy="2524125"/>
            <wp:effectExtent t="0" r="0" b="0" l="0"/>
            <wp:docPr id="12" name="g08_no_residente_runs.png" descr="Registro 58: $DATA no residente con su data run" title="Registro 58: $DATA no residente con su data ru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124450" cy="2524125"/>
                    </a:xfrm>
                    <a:prstGeom prst="rect">
                      <a:avLst/>
                    </a:prstGeom>
                  </pic:spPr>
                </pic:pic>
              </a:graphicData>
            </a:graphic>
          </wp:inline>
        </w:drawing>
      </w:r>
    </w:p>
    <w:p>
      <w:pPr>
        <w:spacing w:after="0" w:line="360"/>
        <w:ind w:firstLine="720"/>
        <w:jc w:val="left"/>
      </w:pPr>
      <w:r>
        <w:rPr>
          <w:rFonts w:ascii="Times New Roman" w:cs="Times New Roman" w:eastAsia="Times New Roman" w:hAnsi="Times New Roman"/>
          <w:b/>
          <w:bCs/>
          <w:sz w:val="24"/>
          <w:szCs w:val="24"/>
        </w:rPr>
        <w:t xml:space="preserve">Cómo leer un data run.</w:t>
      </w:r>
      <w:r>
        <w:rPr>
          <w:rFonts w:ascii="Times New Roman" w:cs="Times New Roman" w:eastAsia="Times New Roman" w:hAnsi="Times New Roman"/>
          <w:sz w:val="24"/>
          <w:szCs w:val="24"/>
        </w:rPr>
        <w:t xml:space="preserve"> El primer byte se divide en dos: el dígito bajo es cuántos bytes ocupa la longitud y el alto, cuántos ocupa el desplazamiento. En </w:t>
      </w:r>
      <w:r>
        <w:rPr>
          <w:rFonts w:ascii="Consolas" w:cs="Consolas" w:eastAsia="Consolas" w:hAnsi="Consolas"/>
          <w:sz w:val="22"/>
          <w:szCs w:val="22"/>
        </w:rPr>
        <w:t xml:space="preserve">21 0A 19 6A</w:t>
      </w:r>
      <w:r>
        <w:rPr>
          <w:rFonts w:ascii="Times New Roman" w:cs="Times New Roman" w:eastAsia="Times New Roman" w:hAnsi="Times New Roman"/>
          <w:sz w:val="24"/>
          <w:szCs w:val="24"/>
        </w:rPr>
        <w:t xml:space="preserve">: </w:t>
      </w:r>
      <w:r>
        <w:rPr>
          <w:rFonts w:ascii="Consolas" w:cs="Consolas" w:eastAsia="Consolas" w:hAnsi="Consolas"/>
          <w:sz w:val="22"/>
          <w:szCs w:val="22"/>
        </w:rPr>
        <w:t xml:space="preserve">1</w:t>
      </w:r>
      <w:r>
        <w:rPr>
          <w:rFonts w:ascii="Times New Roman" w:cs="Times New Roman" w:eastAsia="Times New Roman" w:hAnsi="Times New Roman"/>
          <w:sz w:val="24"/>
          <w:szCs w:val="24"/>
        </w:rPr>
        <w:t xml:space="preserve"> byte de longitud (</w:t>
      </w:r>
      <w:r>
        <w:rPr>
          <w:rFonts w:ascii="Consolas" w:cs="Consolas" w:eastAsia="Consolas" w:hAnsi="Consolas"/>
          <w:sz w:val="22"/>
          <w:szCs w:val="22"/>
        </w:rPr>
        <w:t xml:space="preserve">0A</w:t>
      </w:r>
      <w:r>
        <w:rPr>
          <w:rFonts w:ascii="Times New Roman" w:cs="Times New Roman" w:eastAsia="Times New Roman" w:hAnsi="Times New Roman"/>
          <w:sz w:val="24"/>
          <w:szCs w:val="24"/>
        </w:rPr>
        <w:t xml:space="preserve"> = 10 clusters) y </w:t>
      </w:r>
      <w:r>
        <w:rPr>
          <w:rFonts w:ascii="Consolas" w:cs="Consolas" w:eastAsia="Consolas" w:hAnsi="Consolas"/>
          <w:sz w:val="22"/>
          <w:szCs w:val="22"/>
        </w:rPr>
        <w:t xml:space="preserve">2</w:t>
      </w:r>
      <w:r>
        <w:rPr>
          <w:rFonts w:ascii="Times New Roman" w:cs="Times New Roman" w:eastAsia="Times New Roman" w:hAnsi="Times New Roman"/>
          <w:sz w:val="24"/>
          <w:szCs w:val="24"/>
        </w:rPr>
        <w:t xml:space="preserve"> bytes de desplazamiento (</w:t>
      </w:r>
      <w:r>
        <w:rPr>
          <w:rFonts w:ascii="Consolas" w:cs="Consolas" w:eastAsia="Consolas" w:hAnsi="Consolas"/>
          <w:sz w:val="22"/>
          <w:szCs w:val="22"/>
        </w:rPr>
        <w:t xml:space="preserve">19 6A</w:t>
      </w:r>
      <w:r>
        <w:rPr>
          <w:rFonts w:ascii="Times New Roman" w:cs="Times New Roman" w:eastAsia="Times New Roman" w:hAnsi="Times New Roman"/>
          <w:sz w:val="24"/>
          <w:szCs w:val="24"/>
        </w:rPr>
        <w:t xml:space="preserve"> en little-endian = 0x6A19 = 27 161). Un byte </w:t>
      </w:r>
      <w:r>
        <w:rPr>
          <w:rFonts w:ascii="Consolas" w:cs="Consolas" w:eastAsia="Consolas" w:hAnsi="Consolas"/>
          <w:sz w:val="22"/>
          <w:szCs w:val="22"/>
        </w:rPr>
        <w:t xml:space="preserve">00</w:t>
      </w:r>
      <w:r>
        <w:rPr>
          <w:rFonts w:ascii="Times New Roman" w:cs="Times New Roman" w:eastAsia="Times New Roman" w:hAnsi="Times New Roman"/>
          <w:sz w:val="24"/>
          <w:szCs w:val="24"/>
        </w:rPr>
        <w:t xml:space="preserve"> termina la lista. Si hubiera más runs, cada desplazamiento es relativo al LCN del run anterior y con signo.</w:t>
      </w:r>
    </w:p>
    <w:p>
      <w:pPr>
        <w:spacing w:after="0" w:line="360"/>
        <w:ind w:firstLine="720"/>
        <w:jc w:val="left"/>
      </w:pPr>
      <w:r>
        <w:rPr>
          <w:rFonts w:ascii="Times New Roman" w:cs="Times New Roman" w:eastAsia="Times New Roman" w:hAnsi="Times New Roman"/>
          <w:b/>
          <w:bCs/>
          <w:sz w:val="24"/>
          <w:szCs w:val="24"/>
        </w:rPr>
        <w:t xml:space="preserve">VCN y LCN.</w:t>
      </w:r>
      <w:r>
        <w:rPr>
          <w:rFonts w:ascii="Times New Roman" w:cs="Times New Roman" w:eastAsia="Times New Roman" w:hAnsi="Times New Roman"/>
          <w:sz w:val="24"/>
          <w:szCs w:val="24"/>
        </w:rPr>
        <w:t xml:space="preserve"> El VCN (Virtual Cluster Number) numera los clusters dentro del archivo (0, 1, 2...). El LCN (Logical Cluster Number) es el número del cluster dentro del volumen. Los data runs traducen uno en otro: aquí los VCN 0 a 9 corresponden a los LCN 27 161 a 27 170.</w:t>
      </w:r>
    </w:p>
    <w:p>
      <w:pPr>
        <w:keepNext/>
        <w:spacing w:after="60" w:before="120" w:line="360"/>
      </w:pPr>
      <w:r>
        <w:rPr>
          <w:rFonts w:ascii="Times New Roman" w:cs="Times New Roman" w:eastAsia="Times New Roman" w:hAnsi="Times New Roman"/>
          <w:b/>
          <w:bCs/>
          <w:sz w:val="24"/>
          <w:szCs w:val="24"/>
        </w:rPr>
        <w:t xml:space="preserve">Nota. </w:t>
      </w:r>
      <w:r>
        <w:rPr>
          <w:rFonts w:ascii="Times New Roman" w:cs="Times New Roman" w:eastAsia="Times New Roman" w:hAnsi="Times New Roman"/>
          <w:b/>
          <w:bCs/>
          <w:sz w:val="24"/>
          <w:szCs w:val="24"/>
        </w:rPr>
        <w:t xml:space="preserve">Posición del primer cluster de datos:</w:t>
      </w:r>
    </w:p>
    <w:p>
      <w:pPr>
        <w:keepNext w:val="false"/>
        <w:keepLines/>
        <w:spacing w:after="160" w:line="300"/>
        <w:ind w:left="720"/>
      </w:pPr>
      <w:r>
        <w:rPr>
          <w:rFonts w:ascii="Consolas" w:cs="Consolas" w:eastAsia="Consolas" w:hAnsi="Consolas"/>
          <w:sz w:val="20"/>
          <w:szCs w:val="20"/>
        </w:rPr>
        <w:t xml:space="preserve">Offset = V + (LCN x C) = 1 048 576 + (27 161 x 4096) = 112 300 032 bytes = 0x6B19000</w:t>
      </w:r>
    </w:p>
    <w:p>
      <w:pPr>
        <w:keepNext/>
        <w:spacing w:after="0" w:before="120" w:line="276"/>
      </w:pPr>
      <w:r>
        <w:rPr>
          <w:rFonts w:ascii="Times New Roman" w:cs="Times New Roman" w:eastAsia="Times New Roman" w:hAnsi="Times New Roman"/>
          <w:b/>
          <w:bCs/>
          <w:sz w:val="24"/>
          <w:szCs w:val="24"/>
        </w:rPr>
        <w:t xml:space="preserve">Figura 12</w:t>
      </w:r>
    </w:p>
    <w:p>
      <w:pPr>
        <w:keepNext/>
        <w:spacing w:after="80" w:line="276"/>
      </w:pPr>
      <w:r>
        <w:rPr>
          <w:rFonts w:ascii="Times New Roman" w:cs="Times New Roman" w:eastAsia="Times New Roman" w:hAnsi="Times New Roman"/>
          <w:i/>
          <w:iCs/>
          <w:sz w:val="24"/>
          <w:szCs w:val="24"/>
        </w:rPr>
        <w:t xml:space="preserve">Primer cluster de datos_largo.bin en el LCN 27161</w:t>
      </w:r>
    </w:p>
    <w:p>
      <w:pPr>
        <w:spacing w:after="160" w:before="40"/>
        <w:jc w:val="center"/>
      </w:pPr>
      <w:r>
        <w:drawing>
          <wp:inline distT="0" distB="0" distL="0" distR="0">
            <wp:extent cx="5124450" cy="1800225"/>
            <wp:effectExtent t="0" r="0" b="0" l="0"/>
            <wp:docPr id="13" name="g09_no_residente_cluster.png" descr="Primer cluster de datos_largo.bin en el LCN 27161" title="Primer cluster de datos_largo.bin en el LCN 27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124450" cy="1800225"/>
                    </a:xfrm>
                    <a:prstGeom prst="rect">
                      <a:avLst/>
                    </a:prstGeom>
                  </pic:spPr>
                </pic:pic>
              </a:graphicData>
            </a:graphic>
          </wp:inline>
        </w:drawing>
      </w:r>
    </w:p>
    <w:p>
      <w:pPr>
        <w:keepNext/>
        <w:spacing w:after="0" w:before="120" w:line="276"/>
      </w:pPr>
      <w:r>
        <w:rPr>
          <w:rFonts w:ascii="Times New Roman" w:cs="Times New Roman" w:eastAsia="Times New Roman" w:hAnsi="Times New Roman"/>
          <w:b/>
          <w:bCs/>
          <w:sz w:val="24"/>
          <w:szCs w:val="24"/>
        </w:rPr>
        <w:t xml:space="preserve">Figura 13</w:t>
      </w:r>
    </w:p>
    <w:p>
      <w:pPr>
        <w:keepNext/>
        <w:spacing w:after="80" w:line="276"/>
      </w:pPr>
      <w:r>
        <w:rPr>
          <w:rFonts w:ascii="Times New Roman" w:cs="Times New Roman" w:eastAsia="Times New Roman" w:hAnsi="Times New Roman"/>
          <w:i/>
          <w:iCs/>
          <w:sz w:val="24"/>
          <w:szCs w:val="24"/>
        </w:rPr>
        <w:t xml:space="preserve">Registro 58 con el analizador: data run, VCN y LCN</w:t>
      </w:r>
    </w:p>
    <w:p>
      <w:pPr>
        <w:spacing w:after="160" w:before="40"/>
        <w:jc w:val="center"/>
      </w:pPr>
      <w:r>
        <w:drawing>
          <wp:inline distT="0" distB="0" distL="0" distR="0">
            <wp:extent cx="5124450" cy="1724025"/>
            <wp:effectExtent t="0" r="0" b="0" l="0"/>
            <wp:docPr id="14" name="g12_analizador_runs.png" descr="Registro 58 con el analizador: data run, VCN y LCN" title="Registro 58 con el analizador: data run, VCN y LC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124450" cy="1724025"/>
                    </a:xfrm>
                    <a:prstGeom prst="rect">
                      <a:avLst/>
                    </a:prstGeom>
                  </pic:spPr>
                </pic:pic>
              </a:graphicData>
            </a:graphic>
          </wp:inline>
        </w:drawing>
      </w:r>
    </w:p>
    <w:p>
      <w:pPr>
        <w:keepNext/>
        <w:spacing w:after="0" w:before="240" w:line="360"/>
        <w:jc w:val="center"/>
      </w:pPr>
      <w:r>
        <w:rPr>
          <w:rFonts w:ascii="Times New Roman" w:cs="Times New Roman" w:eastAsia="Times New Roman" w:hAnsi="Times New Roman"/>
          <w:b/>
          <w:bCs/>
          <w:sz w:val="24"/>
          <w:szCs w:val="24"/>
        </w:rPr>
        <w:t xml:space="preserve">Evidencias y tablas de valores</w:t>
      </w:r>
    </w:p>
    <w:p>
      <w:pPr>
        <w:keepNext/>
        <w:spacing w:after="0" w:before="120" w:line="276"/>
      </w:pPr>
      <w:r>
        <w:rPr>
          <w:rFonts w:ascii="Times New Roman" w:cs="Times New Roman" w:eastAsia="Times New Roman" w:hAnsi="Times New Roman"/>
          <w:b/>
          <w:bCs/>
          <w:sz w:val="24"/>
          <w:szCs w:val="24"/>
        </w:rPr>
        <w:t xml:space="preserve">Tabla 8</w:t>
      </w:r>
    </w:p>
    <w:p>
      <w:pPr>
        <w:keepNext/>
        <w:spacing w:after="80" w:line="276"/>
      </w:pPr>
      <w:r>
        <w:rPr>
          <w:rFonts w:ascii="Times New Roman" w:cs="Times New Roman" w:eastAsia="Times New Roman" w:hAnsi="Times New Roman"/>
          <w:i/>
          <w:iCs/>
          <w:sz w:val="24"/>
          <w:szCs w:val="24"/>
        </w:rPr>
        <w:t xml:space="preserve">Resumen de posiciones calculadas y verificadas</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1600"/>
        <w:gridCol w:w="2760"/>
      </w:tblGrid>
      <w:tr>
        <w:trPr>
          <w:cantSplit/>
          <w:tblHeader/>
        </w:trPr>
        <w:tc>
          <w:tcPr>
            <w:tcW w:type="dxa" w:w="2500"/>
            <w:tcBorders>
              <w:top w:val="single" w:color="000000" w:sz="8"/>
              <w:left w:val="single" w:color="000000" w:sz="8"/>
              <w:bottom w:val="single" w:color="000000" w:sz="8"/>
              <w:right w:val="single" w:color="000000" w:sz="8"/>
            </w:tcBorders>
            <w:tcMar>
              <w:top w:type="dxa" w:w="40"/>
              <w:left w:type="dxa" w:w="80"/>
              <w:bottom w:type="dxa" w:w="40"/>
              <w:right w:type="dxa" w:w="80"/>
            </w:tcMar>
            <w:vAlign w:val="center"/>
          </w:tcPr>
          <w:p>
            <w:pPr>
              <w:keepNext/>
              <w:spacing w:after="0" w:line="240"/>
              <w:jc w:val="left"/>
            </w:pPr>
            <w:r>
              <w:rPr>
                <w:rFonts w:ascii="Times New Roman" w:cs="Times New Roman" w:eastAsia="Times New Roman" w:hAnsi="Times New Roman"/>
                <w:b/>
                <w:bCs/>
                <w:sz w:val="20"/>
                <w:szCs w:val="20"/>
              </w:rPr>
              <w:t xml:space="preserve">Estructura</w:t>
            </w:r>
          </w:p>
        </w:tc>
        <w:tc>
          <w:tcPr>
            <w:tcW w:type="dxa" w:w="2500"/>
            <w:tcBorders>
              <w:top w:val="single" w:color="000000" w:sz="8"/>
              <w:left w:val="single" w:color="000000" w:sz="8"/>
              <w:bottom w:val="single" w:color="000000" w:sz="8"/>
              <w:right w:val="single" w:color="000000" w:sz="8"/>
            </w:tcBorders>
            <w:tcMar>
              <w:top w:type="dxa" w:w="40"/>
              <w:left w:type="dxa" w:w="80"/>
              <w:bottom w:type="dxa" w:w="40"/>
              <w:right w:type="dxa" w:w="80"/>
            </w:tcMar>
            <w:vAlign w:val="center"/>
          </w:tcPr>
          <w:p>
            <w:pPr>
              <w:keepNext/>
              <w:spacing w:after="0" w:line="240"/>
              <w:jc w:val="left"/>
            </w:pPr>
            <w:r>
              <w:rPr>
                <w:rFonts w:ascii="Times New Roman" w:cs="Times New Roman" w:eastAsia="Times New Roman" w:hAnsi="Times New Roman"/>
                <w:b/>
                <w:bCs/>
                <w:sz w:val="20"/>
                <w:szCs w:val="20"/>
              </w:rPr>
              <w:t xml:space="preserve">Fórmula</w:t>
            </w:r>
          </w:p>
        </w:tc>
        <w:tc>
          <w:tcPr>
            <w:tcW w:type="dxa" w:w="1600"/>
            <w:tcBorders>
              <w:top w:val="single" w:color="000000" w:sz="8"/>
              <w:left w:val="single" w:color="000000" w:sz="8"/>
              <w:bottom w:val="single" w:color="000000" w:sz="8"/>
              <w:right w:val="single" w:color="000000" w:sz="8"/>
            </w:tcBorders>
            <w:tcMar>
              <w:top w:type="dxa" w:w="40"/>
              <w:left w:type="dxa" w:w="80"/>
              <w:bottom w:type="dxa" w:w="40"/>
              <w:right w:type="dxa" w:w="80"/>
            </w:tcMar>
            <w:vAlign w:val="center"/>
          </w:tcPr>
          <w:p>
            <w:pPr>
              <w:keepNext/>
              <w:spacing w:after="0" w:line="240"/>
              <w:jc w:val="left"/>
            </w:pPr>
            <w:r>
              <w:rPr>
                <w:rFonts w:ascii="Times New Roman" w:cs="Times New Roman" w:eastAsia="Times New Roman" w:hAnsi="Times New Roman"/>
                <w:b/>
                <w:bCs/>
                <w:sz w:val="20"/>
                <w:szCs w:val="20"/>
              </w:rPr>
              <w:t xml:space="preserve">Offset</w:t>
            </w:r>
          </w:p>
        </w:tc>
        <w:tc>
          <w:tcPr>
            <w:tcW w:type="dxa" w:w="2760"/>
            <w:tcBorders>
              <w:top w:val="single" w:color="000000" w:sz="8"/>
              <w:left w:val="single" w:color="000000" w:sz="8"/>
              <w:bottom w:val="single" w:color="000000" w:sz="8"/>
              <w:right w:val="single" w:color="000000" w:sz="8"/>
            </w:tcBorders>
            <w:tcMar>
              <w:top w:type="dxa" w:w="40"/>
              <w:left w:type="dxa" w:w="80"/>
              <w:bottom w:type="dxa" w:w="40"/>
              <w:right w:type="dxa" w:w="80"/>
            </w:tcMar>
            <w:vAlign w:val="center"/>
          </w:tcPr>
          <w:p>
            <w:pPr>
              <w:keepNext/>
              <w:spacing w:after="0" w:line="240"/>
              <w:jc w:val="left"/>
            </w:pPr>
            <w:r>
              <w:rPr>
                <w:rFonts w:ascii="Times New Roman" w:cs="Times New Roman" w:eastAsia="Times New Roman" w:hAnsi="Times New Roman"/>
                <w:b/>
                <w:bCs/>
                <w:sz w:val="20"/>
                <w:szCs w:val="20"/>
              </w:rPr>
              <w:t xml:space="preserve">Verificación</w:t>
            </w:r>
          </w:p>
        </w:tc>
      </w:tr>
      <w:tr>
        <w:trPr>
          <w:cantSplit/>
        </w:trPr>
        <w:tc>
          <w:tcPr>
            <w:tcW w:type="dxa" w:w="2500"/>
            <w:tcBorders>
              <w:top w:val="single" w:color="000000" w:sz="8"/>
              <w:left w:val="single" w:color="000000" w:sz="8"/>
              <w:bottom w:val="single" w:color="000000" w:sz="8"/>
              <w:right w:val="single" w:color="000000" w:sz="8"/>
            </w:tcBorders>
            <w:tcMar>
              <w:top w:type="dxa" w:w="40"/>
              <w:left w:type="dxa" w:w="80"/>
              <w:bottom w:type="dxa" w:w="40"/>
              <w:right w:type="dxa" w:w="80"/>
            </w:tcMar>
            <w:vAlign w:val="center"/>
          </w:tcPr>
          <w:p>
            <w:pPr>
              <w:keepNext/>
              <w:spacing w:after="0" w:line="240"/>
              <w:jc w:val="left"/>
            </w:pPr>
            <w:r>
              <w:rPr>
                <w:rFonts w:ascii="Times New Roman" w:cs="Times New Roman" w:eastAsia="Times New Roman" w:hAnsi="Times New Roman"/>
                <w:sz w:val="20"/>
                <w:szCs w:val="20"/>
              </w:rPr>
              <w:t xml:space="preserve">MBR</w:t>
            </w:r>
          </w:p>
        </w:tc>
        <w:tc>
          <w:tcPr>
            <w:tcW w:type="dxa" w:w="2500"/>
            <w:tcBorders>
              <w:top w:val="single" w:color="000000" w:sz="8"/>
              <w:left w:val="single" w:color="000000" w:sz="8"/>
              <w:bottom w:val="single" w:color="000000" w:sz="8"/>
              <w:right w:val="single" w:color="000000" w:sz="8"/>
            </w:tcBorders>
            <w:tcMar>
              <w:top w:type="dxa" w:w="40"/>
              <w:left w:type="dxa" w:w="80"/>
              <w:bottom w:type="dxa" w:w="40"/>
              <w:right w:type="dxa" w:w="80"/>
            </w:tcMar>
            <w:vAlign w:val="center"/>
          </w:tcPr>
          <w:p>
            <w:pPr>
              <w:keepNext/>
              <w:spacing w:after="0" w:line="240"/>
              <w:jc w:val="left"/>
            </w:pPr>
            <w:r>
              <w:rPr>
                <w:rFonts w:ascii="Times New Roman" w:cs="Times New Roman" w:eastAsia="Times New Roman" w:hAnsi="Times New Roman"/>
                <w:sz w:val="20"/>
                <w:szCs w:val="20"/>
              </w:rPr>
              <w:t xml:space="preserve">0</w:t>
            </w:r>
          </w:p>
        </w:tc>
        <w:tc>
          <w:tcPr>
            <w:tcW w:type="dxa" w:w="1600"/>
            <w:tcBorders>
              <w:top w:val="single" w:color="000000" w:sz="8"/>
              <w:left w:val="single" w:color="000000" w:sz="8"/>
              <w:bottom w:val="single" w:color="000000" w:sz="8"/>
              <w:right w:val="single" w:color="000000" w:sz="8"/>
            </w:tcBorders>
            <w:tcMar>
              <w:top w:type="dxa" w:w="40"/>
              <w:left w:type="dxa" w:w="80"/>
              <w:bottom w:type="dxa" w:w="40"/>
              <w:right w:type="dxa" w:w="80"/>
            </w:tcMar>
            <w:vAlign w:val="center"/>
          </w:tcPr>
          <w:p>
            <w:pPr>
              <w:keepNext/>
              <w:spacing w:after="0" w:line="240"/>
              <w:jc w:val="left"/>
            </w:pPr>
            <w:r>
              <w:rPr>
                <w:rFonts w:ascii="Consolas" w:cs="Consolas" w:eastAsia="Consolas" w:hAnsi="Consolas"/>
                <w:sz w:val="18"/>
                <w:szCs w:val="18"/>
              </w:rPr>
              <w:t xml:space="preserve">0x0</w:t>
            </w:r>
          </w:p>
        </w:tc>
        <w:tc>
          <w:tcPr>
            <w:tcW w:type="dxa" w:w="2760"/>
            <w:tcBorders>
              <w:top w:val="single" w:color="000000" w:sz="8"/>
              <w:left w:val="single" w:color="000000" w:sz="8"/>
              <w:bottom w:val="single" w:color="000000" w:sz="8"/>
              <w:right w:val="single" w:color="000000" w:sz="8"/>
            </w:tcBorders>
            <w:tcMar>
              <w:top w:type="dxa" w:w="40"/>
              <w:left w:type="dxa" w:w="80"/>
              <w:bottom w:type="dxa" w:w="40"/>
              <w:right w:type="dxa" w:w="80"/>
            </w:tcMar>
            <w:vAlign w:val="center"/>
          </w:tcPr>
          <w:p>
            <w:pPr>
              <w:keepNext/>
              <w:spacing w:after="0" w:line="240"/>
              <w:jc w:val="left"/>
            </w:pPr>
            <w:r>
              <w:rPr>
                <w:rFonts w:ascii="Times New Roman" w:cs="Times New Roman" w:eastAsia="Times New Roman" w:hAnsi="Times New Roman"/>
                <w:sz w:val="20"/>
                <w:szCs w:val="20"/>
              </w:rPr>
              <w:t xml:space="preserve">Partición tipo 07 desde el sector 2048</w:t>
            </w:r>
          </w:p>
        </w:tc>
      </w:tr>
      <w:tr>
        <w:trPr>
          <w:cantSplit/>
        </w:trPr>
        <w:tc>
          <w:tcPr>
            <w:tcW w:type="dxa" w:w="2500"/>
            <w:tcBorders>
              <w:top w:val="single" w:color="000000" w:sz="8"/>
              <w:left w:val="single" w:color="000000" w:sz="8"/>
              <w:bottom w:val="single" w:color="000000" w:sz="8"/>
              <w:right w:val="single" w:color="000000" w:sz="8"/>
            </w:tcBorders>
            <w:tcMar>
              <w:top w:type="dxa" w:w="40"/>
              <w:left w:type="dxa" w:w="80"/>
              <w:bottom w:type="dxa" w:w="40"/>
              <w:right w:type="dxa" w:w="80"/>
            </w:tcMar>
            <w:vAlign w:val="center"/>
          </w:tcPr>
          <w:p>
            <w:pPr>
              <w:keepNext/>
              <w:spacing w:after="0" w:line="240"/>
              <w:jc w:val="left"/>
            </w:pPr>
            <w:r>
              <w:rPr>
                <w:rFonts w:ascii="Times New Roman" w:cs="Times New Roman" w:eastAsia="Times New Roman" w:hAnsi="Times New Roman"/>
                <w:sz w:val="20"/>
                <w:szCs w:val="20"/>
              </w:rPr>
              <w:t xml:space="preserve">VBR</w:t>
            </w:r>
          </w:p>
        </w:tc>
        <w:tc>
          <w:tcPr>
            <w:tcW w:type="dxa" w:w="2500"/>
            <w:tcBorders>
              <w:top w:val="single" w:color="000000" w:sz="8"/>
              <w:left w:val="single" w:color="000000" w:sz="8"/>
              <w:bottom w:val="single" w:color="000000" w:sz="8"/>
              <w:right w:val="single" w:color="000000" w:sz="8"/>
            </w:tcBorders>
            <w:tcMar>
              <w:top w:type="dxa" w:w="40"/>
              <w:left w:type="dxa" w:w="80"/>
              <w:bottom w:type="dxa" w:w="40"/>
              <w:right w:type="dxa" w:w="80"/>
            </w:tcMar>
            <w:vAlign w:val="center"/>
          </w:tcPr>
          <w:p>
            <w:pPr>
              <w:keepNext/>
              <w:spacing w:after="0" w:line="240"/>
              <w:jc w:val="left"/>
            </w:pPr>
            <w:r>
              <w:rPr>
                <w:rFonts w:ascii="Times New Roman" w:cs="Times New Roman" w:eastAsia="Times New Roman" w:hAnsi="Times New Roman"/>
                <w:sz w:val="20"/>
                <w:szCs w:val="20"/>
              </w:rPr>
              <w:t xml:space="preserve">V = 2048 x 512</w:t>
            </w:r>
          </w:p>
        </w:tc>
        <w:tc>
          <w:tcPr>
            <w:tcW w:type="dxa" w:w="1600"/>
            <w:tcBorders>
              <w:top w:val="single" w:color="000000" w:sz="8"/>
              <w:left w:val="single" w:color="000000" w:sz="8"/>
              <w:bottom w:val="single" w:color="000000" w:sz="8"/>
              <w:right w:val="single" w:color="000000" w:sz="8"/>
            </w:tcBorders>
            <w:tcMar>
              <w:top w:type="dxa" w:w="40"/>
              <w:left w:type="dxa" w:w="80"/>
              <w:bottom w:type="dxa" w:w="40"/>
              <w:right w:type="dxa" w:w="80"/>
            </w:tcMar>
            <w:vAlign w:val="center"/>
          </w:tcPr>
          <w:p>
            <w:pPr>
              <w:keepNext/>
              <w:spacing w:after="0" w:line="240"/>
              <w:jc w:val="left"/>
            </w:pPr>
            <w:r>
              <w:rPr>
                <w:rFonts w:ascii="Consolas" w:cs="Consolas" w:eastAsia="Consolas" w:hAnsi="Consolas"/>
                <w:sz w:val="18"/>
                <w:szCs w:val="18"/>
              </w:rPr>
              <w:t xml:space="preserve">0x100000</w:t>
            </w:r>
          </w:p>
        </w:tc>
        <w:tc>
          <w:tcPr>
            <w:tcW w:type="dxa" w:w="2760"/>
            <w:tcBorders>
              <w:top w:val="single" w:color="000000" w:sz="8"/>
              <w:left w:val="single" w:color="000000" w:sz="8"/>
              <w:bottom w:val="single" w:color="000000" w:sz="8"/>
              <w:right w:val="single" w:color="000000" w:sz="8"/>
            </w:tcBorders>
            <w:tcMar>
              <w:top w:type="dxa" w:w="40"/>
              <w:left w:type="dxa" w:w="80"/>
              <w:bottom w:type="dxa" w:w="40"/>
              <w:right w:type="dxa" w:w="80"/>
            </w:tcMar>
            <w:vAlign w:val="center"/>
          </w:tcPr>
          <w:p>
            <w:pPr>
              <w:keepNext/>
              <w:spacing w:after="0" w:line="240"/>
              <w:jc w:val="left"/>
            </w:pPr>
            <w:r>
              <w:rPr>
                <w:rFonts w:ascii="Times New Roman" w:cs="Times New Roman" w:eastAsia="Times New Roman" w:hAnsi="Times New Roman"/>
                <w:sz w:val="20"/>
                <w:szCs w:val="20"/>
              </w:rPr>
              <w:t xml:space="preserve">OEM 'NTFS' y firma 55 AA</w:t>
            </w:r>
          </w:p>
        </w:tc>
      </w:tr>
      <w:tr>
        <w:trPr>
          <w:cantSplit/>
        </w:trPr>
        <w:tc>
          <w:tcPr>
            <w:tcW w:type="dxa" w:w="2500"/>
            <w:tcBorders>
              <w:top w:val="single" w:color="000000" w:sz="8"/>
              <w:left w:val="single" w:color="000000" w:sz="8"/>
              <w:bottom w:val="single" w:color="000000" w:sz="8"/>
              <w:right w:val="single" w:color="000000" w:sz="8"/>
            </w:tcBorders>
            <w:tcMar>
              <w:top w:type="dxa" w:w="40"/>
              <w:left w:type="dxa" w:w="80"/>
              <w:bottom w:type="dxa" w:w="40"/>
              <w:right w:type="dxa" w:w="80"/>
            </w:tcMar>
            <w:vAlign w:val="center"/>
          </w:tcPr>
          <w:p>
            <w:pPr>
              <w:keepNext/>
              <w:spacing w:after="0" w:line="240"/>
              <w:jc w:val="left"/>
            </w:pPr>
            <w:r>
              <w:rPr>
                <w:rFonts w:ascii="Times New Roman" w:cs="Times New Roman" w:eastAsia="Times New Roman" w:hAnsi="Times New Roman"/>
                <w:sz w:val="20"/>
                <w:szCs w:val="20"/>
              </w:rPr>
              <w:t xml:space="preserve">$MFT (registro 0)</w:t>
            </w:r>
          </w:p>
        </w:tc>
        <w:tc>
          <w:tcPr>
            <w:tcW w:type="dxa" w:w="2500"/>
            <w:tcBorders>
              <w:top w:val="single" w:color="000000" w:sz="8"/>
              <w:left w:val="single" w:color="000000" w:sz="8"/>
              <w:bottom w:val="single" w:color="000000" w:sz="8"/>
              <w:right w:val="single" w:color="000000" w:sz="8"/>
            </w:tcBorders>
            <w:tcMar>
              <w:top w:type="dxa" w:w="40"/>
              <w:left w:type="dxa" w:w="80"/>
              <w:bottom w:type="dxa" w:w="40"/>
              <w:right w:type="dxa" w:w="80"/>
            </w:tcMar>
            <w:vAlign w:val="center"/>
          </w:tcPr>
          <w:p>
            <w:pPr>
              <w:keepNext/>
              <w:spacing w:after="0" w:line="240"/>
              <w:jc w:val="left"/>
            </w:pPr>
            <w:r>
              <w:rPr>
                <w:rFonts w:ascii="Times New Roman" w:cs="Times New Roman" w:eastAsia="Times New Roman" w:hAnsi="Times New Roman"/>
                <w:sz w:val="20"/>
                <w:szCs w:val="20"/>
              </w:rPr>
              <w:t xml:space="preserve">V + 4 x 4096</w:t>
            </w:r>
          </w:p>
        </w:tc>
        <w:tc>
          <w:tcPr>
            <w:tcW w:type="dxa" w:w="1600"/>
            <w:tcBorders>
              <w:top w:val="single" w:color="000000" w:sz="8"/>
              <w:left w:val="single" w:color="000000" w:sz="8"/>
              <w:bottom w:val="single" w:color="000000" w:sz="8"/>
              <w:right w:val="single" w:color="000000" w:sz="8"/>
            </w:tcBorders>
            <w:tcMar>
              <w:top w:type="dxa" w:w="40"/>
              <w:left w:type="dxa" w:w="80"/>
              <w:bottom w:type="dxa" w:w="40"/>
              <w:right w:type="dxa" w:w="80"/>
            </w:tcMar>
            <w:vAlign w:val="center"/>
          </w:tcPr>
          <w:p>
            <w:pPr>
              <w:keepNext/>
              <w:spacing w:after="0" w:line="240"/>
              <w:jc w:val="left"/>
            </w:pPr>
            <w:r>
              <w:rPr>
                <w:rFonts w:ascii="Consolas" w:cs="Consolas" w:eastAsia="Consolas" w:hAnsi="Consolas"/>
                <w:sz w:val="18"/>
                <w:szCs w:val="18"/>
              </w:rPr>
              <w:t xml:space="preserve">0x104000</w:t>
            </w:r>
          </w:p>
        </w:tc>
        <w:tc>
          <w:tcPr>
            <w:tcW w:type="dxa" w:w="2760"/>
            <w:tcBorders>
              <w:top w:val="single" w:color="000000" w:sz="8"/>
              <w:left w:val="single" w:color="000000" w:sz="8"/>
              <w:bottom w:val="single" w:color="000000" w:sz="8"/>
              <w:right w:val="single" w:color="000000" w:sz="8"/>
            </w:tcBorders>
            <w:tcMar>
              <w:top w:type="dxa" w:w="40"/>
              <w:left w:type="dxa" w:w="80"/>
              <w:bottom w:type="dxa" w:w="40"/>
              <w:right w:type="dxa" w:w="80"/>
            </w:tcMar>
            <w:vAlign w:val="center"/>
          </w:tcPr>
          <w:p>
            <w:pPr>
              <w:keepNext/>
              <w:spacing w:after="0" w:line="240"/>
              <w:jc w:val="left"/>
            </w:pPr>
            <w:r>
              <w:rPr>
                <w:rFonts w:ascii="Times New Roman" w:cs="Times New Roman" w:eastAsia="Times New Roman" w:hAnsi="Times New Roman"/>
                <w:sz w:val="20"/>
                <w:szCs w:val="20"/>
              </w:rPr>
              <w:t xml:space="preserve">Firma FILE</w:t>
            </w:r>
          </w:p>
        </w:tc>
      </w:tr>
      <w:tr>
        <w:trPr>
          <w:cantSplit/>
        </w:trPr>
        <w:tc>
          <w:tcPr>
            <w:tcW w:type="dxa" w:w="2500"/>
            <w:tcBorders>
              <w:top w:val="single" w:color="000000" w:sz="8"/>
              <w:left w:val="single" w:color="000000" w:sz="8"/>
              <w:bottom w:val="single" w:color="000000" w:sz="8"/>
              <w:right w:val="single" w:color="000000" w:sz="8"/>
            </w:tcBorders>
            <w:tcMar>
              <w:top w:type="dxa" w:w="40"/>
              <w:left w:type="dxa" w:w="80"/>
              <w:bottom w:type="dxa" w:w="40"/>
              <w:right w:type="dxa" w:w="80"/>
            </w:tcMar>
            <w:vAlign w:val="center"/>
          </w:tcPr>
          <w:p>
            <w:pPr>
              <w:keepNext/>
              <w:spacing w:after="0" w:line="240"/>
              <w:jc w:val="left"/>
            </w:pPr>
            <w:r>
              <w:rPr>
                <w:rFonts w:ascii="Times New Roman" w:cs="Times New Roman" w:eastAsia="Times New Roman" w:hAnsi="Times New Roman"/>
                <w:sz w:val="20"/>
                <w:szCs w:val="20"/>
              </w:rPr>
              <w:t xml:space="preserve">Raíz (registro 5)</w:t>
            </w:r>
          </w:p>
        </w:tc>
        <w:tc>
          <w:tcPr>
            <w:tcW w:type="dxa" w:w="2500"/>
            <w:tcBorders>
              <w:top w:val="single" w:color="000000" w:sz="8"/>
              <w:left w:val="single" w:color="000000" w:sz="8"/>
              <w:bottom w:val="single" w:color="000000" w:sz="8"/>
              <w:right w:val="single" w:color="000000" w:sz="8"/>
            </w:tcBorders>
            <w:tcMar>
              <w:top w:type="dxa" w:w="40"/>
              <w:left w:type="dxa" w:w="80"/>
              <w:bottom w:type="dxa" w:w="40"/>
              <w:right w:type="dxa" w:w="80"/>
            </w:tcMar>
            <w:vAlign w:val="center"/>
          </w:tcPr>
          <w:p>
            <w:pPr>
              <w:keepNext/>
              <w:spacing w:after="0" w:line="240"/>
              <w:jc w:val="left"/>
            </w:pPr>
            <w:r>
              <w:rPr>
                <w:rFonts w:ascii="Times New Roman" w:cs="Times New Roman" w:eastAsia="Times New Roman" w:hAnsi="Times New Roman"/>
                <w:sz w:val="20"/>
                <w:szCs w:val="20"/>
              </w:rPr>
              <w:t xml:space="preserve">OffsetMFT + 5 x 1024</w:t>
            </w:r>
          </w:p>
        </w:tc>
        <w:tc>
          <w:tcPr>
            <w:tcW w:type="dxa" w:w="1600"/>
            <w:tcBorders>
              <w:top w:val="single" w:color="000000" w:sz="8"/>
              <w:left w:val="single" w:color="000000" w:sz="8"/>
              <w:bottom w:val="single" w:color="000000" w:sz="8"/>
              <w:right w:val="single" w:color="000000" w:sz="8"/>
            </w:tcBorders>
            <w:tcMar>
              <w:top w:type="dxa" w:w="40"/>
              <w:left w:type="dxa" w:w="80"/>
              <w:bottom w:type="dxa" w:w="40"/>
              <w:right w:type="dxa" w:w="80"/>
            </w:tcMar>
            <w:vAlign w:val="center"/>
          </w:tcPr>
          <w:p>
            <w:pPr>
              <w:keepNext/>
              <w:spacing w:after="0" w:line="240"/>
              <w:jc w:val="left"/>
            </w:pPr>
            <w:r>
              <w:rPr>
                <w:rFonts w:ascii="Consolas" w:cs="Consolas" w:eastAsia="Consolas" w:hAnsi="Consolas"/>
                <w:sz w:val="18"/>
                <w:szCs w:val="18"/>
              </w:rPr>
              <w:t xml:space="preserve">0x105400</w:t>
            </w:r>
          </w:p>
        </w:tc>
        <w:tc>
          <w:tcPr>
            <w:tcW w:type="dxa" w:w="2760"/>
            <w:tcBorders>
              <w:top w:val="single" w:color="000000" w:sz="8"/>
              <w:left w:val="single" w:color="000000" w:sz="8"/>
              <w:bottom w:val="single" w:color="000000" w:sz="8"/>
              <w:right w:val="single" w:color="000000" w:sz="8"/>
            </w:tcBorders>
            <w:tcMar>
              <w:top w:type="dxa" w:w="40"/>
              <w:left w:type="dxa" w:w="80"/>
              <w:bottom w:type="dxa" w:w="40"/>
              <w:right w:type="dxa" w:w="80"/>
            </w:tcMar>
            <w:vAlign w:val="center"/>
          </w:tcPr>
          <w:p>
            <w:pPr>
              <w:keepNext/>
              <w:spacing w:after="0" w:line="240"/>
              <w:jc w:val="left"/>
            </w:pPr>
            <w:r>
              <w:rPr>
                <w:rFonts w:ascii="Times New Roman" w:cs="Times New Roman" w:eastAsia="Times New Roman" w:hAnsi="Times New Roman"/>
                <w:sz w:val="20"/>
                <w:szCs w:val="20"/>
              </w:rPr>
              <w:t xml:space="preserve">FILE, flags 03</w:t>
            </w:r>
          </w:p>
        </w:tc>
      </w:tr>
      <w:tr>
        <w:trPr>
          <w:cantSplit/>
        </w:trPr>
        <w:tc>
          <w:tcPr>
            <w:tcW w:type="dxa" w:w="2500"/>
            <w:tcBorders>
              <w:top w:val="single" w:color="000000" w:sz="8"/>
              <w:left w:val="single" w:color="000000" w:sz="8"/>
              <w:bottom w:val="single" w:color="000000" w:sz="8"/>
              <w:right w:val="single" w:color="000000" w:sz="8"/>
            </w:tcBorders>
            <w:tcMar>
              <w:top w:type="dxa" w:w="40"/>
              <w:left w:type="dxa" w:w="80"/>
              <w:bottom w:type="dxa" w:w="40"/>
              <w:right w:type="dxa" w:w="80"/>
            </w:tcMar>
            <w:vAlign w:val="center"/>
          </w:tcPr>
          <w:p>
            <w:pPr>
              <w:keepNext/>
              <w:spacing w:after="0" w:line="240"/>
              <w:jc w:val="left"/>
            </w:pPr>
            <w:r>
              <w:rPr>
                <w:rFonts w:ascii="Times New Roman" w:cs="Times New Roman" w:eastAsia="Times New Roman" w:hAnsi="Times New Roman"/>
                <w:sz w:val="20"/>
                <w:szCs w:val="20"/>
              </w:rPr>
              <w:t xml:space="preserve">INDX de la raíz</w:t>
            </w:r>
          </w:p>
        </w:tc>
        <w:tc>
          <w:tcPr>
            <w:tcW w:type="dxa" w:w="2500"/>
            <w:tcBorders>
              <w:top w:val="single" w:color="000000" w:sz="8"/>
              <w:left w:val="single" w:color="000000" w:sz="8"/>
              <w:bottom w:val="single" w:color="000000" w:sz="8"/>
              <w:right w:val="single" w:color="000000" w:sz="8"/>
            </w:tcBorders>
            <w:tcMar>
              <w:top w:type="dxa" w:w="40"/>
              <w:left w:type="dxa" w:w="80"/>
              <w:bottom w:type="dxa" w:w="40"/>
              <w:right w:type="dxa" w:w="80"/>
            </w:tcMar>
            <w:vAlign w:val="center"/>
          </w:tcPr>
          <w:p>
            <w:pPr>
              <w:keepNext/>
              <w:spacing w:after="0" w:line="240"/>
              <w:jc w:val="left"/>
            </w:pPr>
            <w:r>
              <w:rPr>
                <w:rFonts w:ascii="Times New Roman" w:cs="Times New Roman" w:eastAsia="Times New Roman" w:hAnsi="Times New Roman"/>
                <w:sz w:val="20"/>
                <w:szCs w:val="20"/>
              </w:rPr>
              <w:t xml:space="preserve">V + 6405 x 4096</w:t>
            </w:r>
          </w:p>
        </w:tc>
        <w:tc>
          <w:tcPr>
            <w:tcW w:type="dxa" w:w="1600"/>
            <w:tcBorders>
              <w:top w:val="single" w:color="000000" w:sz="8"/>
              <w:left w:val="single" w:color="000000" w:sz="8"/>
              <w:bottom w:val="single" w:color="000000" w:sz="8"/>
              <w:right w:val="single" w:color="000000" w:sz="8"/>
            </w:tcBorders>
            <w:tcMar>
              <w:top w:type="dxa" w:w="40"/>
              <w:left w:type="dxa" w:w="80"/>
              <w:bottom w:type="dxa" w:w="40"/>
              <w:right w:type="dxa" w:w="80"/>
            </w:tcMar>
            <w:vAlign w:val="center"/>
          </w:tcPr>
          <w:p>
            <w:pPr>
              <w:keepNext/>
              <w:spacing w:after="0" w:line="240"/>
              <w:jc w:val="left"/>
            </w:pPr>
            <w:r>
              <w:rPr>
                <w:rFonts w:ascii="Consolas" w:cs="Consolas" w:eastAsia="Consolas" w:hAnsi="Consolas"/>
                <w:sz w:val="18"/>
                <w:szCs w:val="18"/>
              </w:rPr>
              <w:t xml:space="preserve">0x1A05000</w:t>
            </w:r>
          </w:p>
        </w:tc>
        <w:tc>
          <w:tcPr>
            <w:tcW w:type="dxa" w:w="2760"/>
            <w:tcBorders>
              <w:top w:val="single" w:color="000000" w:sz="8"/>
              <w:left w:val="single" w:color="000000" w:sz="8"/>
              <w:bottom w:val="single" w:color="000000" w:sz="8"/>
              <w:right w:val="single" w:color="000000" w:sz="8"/>
            </w:tcBorders>
            <w:tcMar>
              <w:top w:type="dxa" w:w="40"/>
              <w:left w:type="dxa" w:w="80"/>
              <w:bottom w:type="dxa" w:w="40"/>
              <w:right w:type="dxa" w:w="80"/>
            </w:tcMar>
            <w:vAlign w:val="center"/>
          </w:tcPr>
          <w:p>
            <w:pPr>
              <w:keepNext/>
              <w:spacing w:after="0" w:line="240"/>
              <w:jc w:val="left"/>
            </w:pPr>
            <w:r>
              <w:rPr>
                <w:rFonts w:ascii="Times New Roman" w:cs="Times New Roman" w:eastAsia="Times New Roman" w:hAnsi="Times New Roman"/>
                <w:sz w:val="20"/>
                <w:szCs w:val="20"/>
              </w:rPr>
              <w:t xml:space="preserve">Firma INDX, entrada de LAB_NTFS.txt</w:t>
            </w:r>
          </w:p>
        </w:tc>
      </w:tr>
      <w:tr>
        <w:trPr>
          <w:cantSplit/>
        </w:trPr>
        <w:tc>
          <w:tcPr>
            <w:tcW w:type="dxa" w:w="2500"/>
            <w:tcBorders>
              <w:top w:val="single" w:color="000000" w:sz="8"/>
              <w:left w:val="single" w:color="000000" w:sz="8"/>
              <w:bottom w:val="single" w:color="000000" w:sz="8"/>
              <w:right w:val="single" w:color="000000" w:sz="8"/>
            </w:tcBorders>
            <w:tcMar>
              <w:top w:type="dxa" w:w="40"/>
              <w:left w:type="dxa" w:w="80"/>
              <w:bottom w:type="dxa" w:w="40"/>
              <w:right w:type="dxa" w:w="80"/>
            </w:tcMar>
            <w:vAlign w:val="center"/>
          </w:tcPr>
          <w:p>
            <w:pPr>
              <w:keepNext/>
              <w:spacing w:after="0" w:line="240"/>
              <w:jc w:val="left"/>
            </w:pPr>
            <w:r>
              <w:rPr>
                <w:rFonts w:ascii="Times New Roman" w:cs="Times New Roman" w:eastAsia="Times New Roman" w:hAnsi="Times New Roman"/>
                <w:sz w:val="20"/>
                <w:szCs w:val="20"/>
              </w:rPr>
              <w:t xml:space="preserve">LAB_NTFS.txt (registro 120)</w:t>
            </w:r>
          </w:p>
        </w:tc>
        <w:tc>
          <w:tcPr>
            <w:tcW w:type="dxa" w:w="2500"/>
            <w:tcBorders>
              <w:top w:val="single" w:color="000000" w:sz="8"/>
              <w:left w:val="single" w:color="000000" w:sz="8"/>
              <w:bottom w:val="single" w:color="000000" w:sz="8"/>
              <w:right w:val="single" w:color="000000" w:sz="8"/>
            </w:tcBorders>
            <w:tcMar>
              <w:top w:type="dxa" w:w="40"/>
              <w:left w:type="dxa" w:w="80"/>
              <w:bottom w:type="dxa" w:w="40"/>
              <w:right w:type="dxa" w:w="80"/>
            </w:tcMar>
            <w:vAlign w:val="center"/>
          </w:tcPr>
          <w:p>
            <w:pPr>
              <w:keepNext/>
              <w:spacing w:after="0" w:line="240"/>
              <w:jc w:val="left"/>
            </w:pPr>
            <w:r>
              <w:rPr>
                <w:rFonts w:ascii="Times New Roman" w:cs="Times New Roman" w:eastAsia="Times New Roman" w:hAnsi="Times New Roman"/>
                <w:sz w:val="20"/>
                <w:szCs w:val="20"/>
              </w:rPr>
              <w:t xml:space="preserve">OffsetMFT + 120 x 1024</w:t>
            </w:r>
          </w:p>
        </w:tc>
        <w:tc>
          <w:tcPr>
            <w:tcW w:type="dxa" w:w="1600"/>
            <w:tcBorders>
              <w:top w:val="single" w:color="000000" w:sz="8"/>
              <w:left w:val="single" w:color="000000" w:sz="8"/>
              <w:bottom w:val="single" w:color="000000" w:sz="8"/>
              <w:right w:val="single" w:color="000000" w:sz="8"/>
            </w:tcBorders>
            <w:tcMar>
              <w:top w:type="dxa" w:w="40"/>
              <w:left w:type="dxa" w:w="80"/>
              <w:bottom w:type="dxa" w:w="40"/>
              <w:right w:type="dxa" w:w="80"/>
            </w:tcMar>
            <w:vAlign w:val="center"/>
          </w:tcPr>
          <w:p>
            <w:pPr>
              <w:keepNext/>
              <w:spacing w:after="0" w:line="240"/>
              <w:jc w:val="left"/>
            </w:pPr>
            <w:r>
              <w:rPr>
                <w:rFonts w:ascii="Consolas" w:cs="Consolas" w:eastAsia="Consolas" w:hAnsi="Consolas"/>
                <w:sz w:val="18"/>
                <w:szCs w:val="18"/>
              </w:rPr>
              <w:t xml:space="preserve">0x122000</w:t>
            </w:r>
          </w:p>
        </w:tc>
        <w:tc>
          <w:tcPr>
            <w:tcW w:type="dxa" w:w="2760"/>
            <w:tcBorders>
              <w:top w:val="single" w:color="000000" w:sz="8"/>
              <w:left w:val="single" w:color="000000" w:sz="8"/>
              <w:bottom w:val="single" w:color="000000" w:sz="8"/>
              <w:right w:val="single" w:color="000000" w:sz="8"/>
            </w:tcBorders>
            <w:tcMar>
              <w:top w:type="dxa" w:w="40"/>
              <w:left w:type="dxa" w:w="80"/>
              <w:bottom w:type="dxa" w:w="40"/>
              <w:right w:type="dxa" w:w="80"/>
            </w:tcMar>
            <w:vAlign w:val="center"/>
          </w:tcPr>
          <w:p>
            <w:pPr>
              <w:keepNext/>
              <w:spacing w:after="0" w:line="240"/>
              <w:jc w:val="left"/>
            </w:pPr>
            <w:r>
              <w:rPr>
                <w:rFonts w:ascii="Times New Roman" w:cs="Times New Roman" w:eastAsia="Times New Roman" w:hAnsi="Times New Roman"/>
                <w:sz w:val="20"/>
                <w:szCs w:val="20"/>
              </w:rPr>
              <w:t xml:space="preserve">FILE, $DATA residente</w:t>
            </w:r>
          </w:p>
        </w:tc>
      </w:tr>
      <w:tr>
        <w:trPr>
          <w:cantSplit/>
        </w:trPr>
        <w:tc>
          <w:tcPr>
            <w:tcW w:type="dxa" w:w="2500"/>
            <w:tcBorders>
              <w:top w:val="single" w:color="000000" w:sz="8"/>
              <w:left w:val="single" w:color="000000" w:sz="8"/>
              <w:bottom w:val="single" w:color="000000" w:sz="8"/>
              <w:right w:val="single" w:color="000000" w:sz="8"/>
            </w:tcBorders>
            <w:tcMar>
              <w:top w:type="dxa" w:w="40"/>
              <w:left w:type="dxa" w:w="80"/>
              <w:bottom w:type="dxa" w:w="40"/>
              <w:right w:type="dxa" w:w="80"/>
            </w:tcMar>
            <w:vAlign w:val="center"/>
          </w:tcPr>
          <w:p>
            <w:pPr>
              <w:keepNext/>
              <w:spacing w:after="0" w:line="240"/>
              <w:jc w:val="left"/>
            </w:pPr>
            <w:r>
              <w:rPr>
                <w:rFonts w:ascii="Times New Roman" w:cs="Times New Roman" w:eastAsia="Times New Roman" w:hAnsi="Times New Roman"/>
                <w:sz w:val="20"/>
                <w:szCs w:val="20"/>
              </w:rPr>
              <w:t xml:space="preserve">Contenido de LAB_NTFS.txt</w:t>
            </w:r>
          </w:p>
        </w:tc>
        <w:tc>
          <w:tcPr>
            <w:tcW w:type="dxa" w:w="2500"/>
            <w:tcBorders>
              <w:top w:val="single" w:color="000000" w:sz="8"/>
              <w:left w:val="single" w:color="000000" w:sz="8"/>
              <w:bottom w:val="single" w:color="000000" w:sz="8"/>
              <w:right w:val="single" w:color="000000" w:sz="8"/>
            </w:tcBorders>
            <w:tcMar>
              <w:top w:type="dxa" w:w="40"/>
              <w:left w:type="dxa" w:w="80"/>
              <w:bottom w:type="dxa" w:w="40"/>
              <w:right w:type="dxa" w:w="80"/>
            </w:tcMar>
            <w:vAlign w:val="center"/>
          </w:tcPr>
          <w:p>
            <w:pPr>
              <w:keepNext/>
              <w:spacing w:after="0" w:line="240"/>
              <w:jc w:val="left"/>
            </w:pPr>
            <w:r>
              <w:rPr>
                <w:rFonts w:ascii="Times New Roman" w:cs="Times New Roman" w:eastAsia="Times New Roman" w:hAnsi="Times New Roman"/>
                <w:sz w:val="20"/>
                <w:szCs w:val="20"/>
              </w:rPr>
              <w:t xml:space="preserve">registro + 0x108 + 0x18</w:t>
            </w:r>
          </w:p>
        </w:tc>
        <w:tc>
          <w:tcPr>
            <w:tcW w:type="dxa" w:w="1600"/>
            <w:tcBorders>
              <w:top w:val="single" w:color="000000" w:sz="8"/>
              <w:left w:val="single" w:color="000000" w:sz="8"/>
              <w:bottom w:val="single" w:color="000000" w:sz="8"/>
              <w:right w:val="single" w:color="000000" w:sz="8"/>
            </w:tcBorders>
            <w:tcMar>
              <w:top w:type="dxa" w:w="40"/>
              <w:left w:type="dxa" w:w="80"/>
              <w:bottom w:type="dxa" w:w="40"/>
              <w:right w:type="dxa" w:w="80"/>
            </w:tcMar>
            <w:vAlign w:val="center"/>
          </w:tcPr>
          <w:p>
            <w:pPr>
              <w:keepNext/>
              <w:spacing w:after="0" w:line="240"/>
              <w:jc w:val="left"/>
            </w:pPr>
            <w:r>
              <w:rPr>
                <w:rFonts w:ascii="Consolas" w:cs="Consolas" w:eastAsia="Consolas" w:hAnsi="Consolas"/>
                <w:sz w:val="18"/>
                <w:szCs w:val="18"/>
              </w:rPr>
              <w:t xml:space="preserve">0x122120</w:t>
            </w:r>
          </w:p>
        </w:tc>
        <w:tc>
          <w:tcPr>
            <w:tcW w:type="dxa" w:w="2760"/>
            <w:tcBorders>
              <w:top w:val="single" w:color="000000" w:sz="8"/>
              <w:left w:val="single" w:color="000000" w:sz="8"/>
              <w:bottom w:val="single" w:color="000000" w:sz="8"/>
              <w:right w:val="single" w:color="000000" w:sz="8"/>
            </w:tcBorders>
            <w:tcMar>
              <w:top w:type="dxa" w:w="40"/>
              <w:left w:type="dxa" w:w="80"/>
              <w:bottom w:type="dxa" w:w="40"/>
              <w:right w:type="dxa" w:w="80"/>
            </w:tcMar>
            <w:vAlign w:val="center"/>
          </w:tcPr>
          <w:p>
            <w:pPr>
              <w:keepNext/>
              <w:spacing w:after="0" w:line="240"/>
              <w:jc w:val="left"/>
            </w:pPr>
            <w:r>
              <w:rPr>
                <w:rFonts w:ascii="Times New Roman" w:cs="Times New Roman" w:eastAsia="Times New Roman" w:hAnsi="Times New Roman"/>
                <w:sz w:val="20"/>
                <w:szCs w:val="20"/>
              </w:rPr>
              <w:t xml:space="preserve">Texto conocido, 114 bytes</w:t>
            </w:r>
          </w:p>
        </w:tc>
      </w:tr>
      <w:tr>
        <w:trPr>
          <w:cantSplit/>
        </w:trPr>
        <w:tc>
          <w:tcPr>
            <w:tcW w:type="dxa" w:w="2500"/>
            <w:tcBorders>
              <w:top w:val="single" w:color="000000" w:sz="8"/>
              <w:left w:val="single" w:color="000000" w:sz="8"/>
              <w:bottom w:val="single" w:color="000000" w:sz="8"/>
              <w:right w:val="single" w:color="000000" w:sz="8"/>
            </w:tcBorders>
            <w:tcMar>
              <w:top w:type="dxa" w:w="40"/>
              <w:left w:type="dxa" w:w="80"/>
              <w:bottom w:type="dxa" w:w="40"/>
              <w:right w:type="dxa" w:w="80"/>
            </w:tcMar>
            <w:vAlign w:val="center"/>
          </w:tcPr>
          <w:p>
            <w:pPr>
              <w:keepNext/>
              <w:spacing w:after="0" w:line="240"/>
              <w:jc w:val="left"/>
            </w:pPr>
            <w:r>
              <w:rPr>
                <w:rFonts w:ascii="Times New Roman" w:cs="Times New Roman" w:eastAsia="Times New Roman" w:hAnsi="Times New Roman"/>
                <w:sz w:val="20"/>
                <w:szCs w:val="20"/>
              </w:rPr>
              <w:t xml:space="preserve">datos_largo.bin (registro 58)</w:t>
            </w:r>
          </w:p>
        </w:tc>
        <w:tc>
          <w:tcPr>
            <w:tcW w:type="dxa" w:w="2500"/>
            <w:tcBorders>
              <w:top w:val="single" w:color="000000" w:sz="8"/>
              <w:left w:val="single" w:color="000000" w:sz="8"/>
              <w:bottom w:val="single" w:color="000000" w:sz="8"/>
              <w:right w:val="single" w:color="000000" w:sz="8"/>
            </w:tcBorders>
            <w:tcMar>
              <w:top w:type="dxa" w:w="40"/>
              <w:left w:type="dxa" w:w="80"/>
              <w:bottom w:type="dxa" w:w="40"/>
              <w:right w:type="dxa" w:w="80"/>
            </w:tcMar>
            <w:vAlign w:val="center"/>
          </w:tcPr>
          <w:p>
            <w:pPr>
              <w:keepNext/>
              <w:spacing w:after="0" w:line="240"/>
              <w:jc w:val="left"/>
            </w:pPr>
            <w:r>
              <w:rPr>
                <w:rFonts w:ascii="Times New Roman" w:cs="Times New Roman" w:eastAsia="Times New Roman" w:hAnsi="Times New Roman"/>
                <w:sz w:val="20"/>
                <w:szCs w:val="20"/>
              </w:rPr>
              <w:t xml:space="preserve">OffsetMFT + 58 x 1024</w:t>
            </w:r>
          </w:p>
        </w:tc>
        <w:tc>
          <w:tcPr>
            <w:tcW w:type="dxa" w:w="1600"/>
            <w:tcBorders>
              <w:top w:val="single" w:color="000000" w:sz="8"/>
              <w:left w:val="single" w:color="000000" w:sz="8"/>
              <w:bottom w:val="single" w:color="000000" w:sz="8"/>
              <w:right w:val="single" w:color="000000" w:sz="8"/>
            </w:tcBorders>
            <w:tcMar>
              <w:top w:type="dxa" w:w="40"/>
              <w:left w:type="dxa" w:w="80"/>
              <w:bottom w:type="dxa" w:w="40"/>
              <w:right w:type="dxa" w:w="80"/>
            </w:tcMar>
            <w:vAlign w:val="center"/>
          </w:tcPr>
          <w:p>
            <w:pPr>
              <w:keepNext/>
              <w:spacing w:after="0" w:line="240"/>
              <w:jc w:val="left"/>
            </w:pPr>
            <w:r>
              <w:rPr>
                <w:rFonts w:ascii="Consolas" w:cs="Consolas" w:eastAsia="Consolas" w:hAnsi="Consolas"/>
                <w:sz w:val="18"/>
                <w:szCs w:val="18"/>
              </w:rPr>
              <w:t xml:space="preserve">0x112800</w:t>
            </w:r>
          </w:p>
        </w:tc>
        <w:tc>
          <w:tcPr>
            <w:tcW w:type="dxa" w:w="2760"/>
            <w:tcBorders>
              <w:top w:val="single" w:color="000000" w:sz="8"/>
              <w:left w:val="single" w:color="000000" w:sz="8"/>
              <w:bottom w:val="single" w:color="000000" w:sz="8"/>
              <w:right w:val="single" w:color="000000" w:sz="8"/>
            </w:tcBorders>
            <w:tcMar>
              <w:top w:type="dxa" w:w="40"/>
              <w:left w:type="dxa" w:w="80"/>
              <w:bottom w:type="dxa" w:w="40"/>
              <w:right w:type="dxa" w:w="80"/>
            </w:tcMar>
            <w:vAlign w:val="center"/>
          </w:tcPr>
          <w:p>
            <w:pPr>
              <w:keepNext/>
              <w:spacing w:after="0" w:line="240"/>
              <w:jc w:val="left"/>
            </w:pPr>
            <w:r>
              <w:rPr>
                <w:rFonts w:ascii="Times New Roman" w:cs="Times New Roman" w:eastAsia="Times New Roman" w:hAnsi="Times New Roman"/>
                <w:sz w:val="20"/>
                <w:szCs w:val="20"/>
              </w:rPr>
              <w:t xml:space="preserve">$DATA no residente</w:t>
            </w:r>
          </w:p>
        </w:tc>
      </w:tr>
      <w:tr>
        <w:trPr>
          <w:cantSplit/>
        </w:trPr>
        <w:tc>
          <w:tcPr>
            <w:tcW w:type="dxa" w:w="2500"/>
            <w:tcBorders>
              <w:top w:val="single" w:color="000000" w:sz="8"/>
              <w:left w:val="single" w:color="000000" w:sz="8"/>
              <w:bottom w:val="single" w:color="000000" w:sz="8"/>
              <w:right w:val="single" w:color="000000" w:sz="8"/>
            </w:tcBorders>
            <w:tcMar>
              <w:top w:type="dxa" w:w="40"/>
              <w:left w:type="dxa" w:w="80"/>
              <w:bottom w:type="dxa" w:w="40"/>
              <w:right w:type="dxa" w:w="80"/>
            </w:tcMar>
            <w:vAlign w:val="center"/>
          </w:tcPr>
          <w:p>
            <w:pPr>
              <w:keepNext w:val="false"/>
              <w:spacing w:after="0" w:line="240"/>
              <w:jc w:val="left"/>
            </w:pPr>
            <w:r>
              <w:rPr>
                <w:rFonts w:ascii="Times New Roman" w:cs="Times New Roman" w:eastAsia="Times New Roman" w:hAnsi="Times New Roman"/>
                <w:sz w:val="20"/>
                <w:szCs w:val="20"/>
              </w:rPr>
              <w:t xml:space="preserve">Datos de datos_largo.bin</w:t>
            </w:r>
          </w:p>
        </w:tc>
        <w:tc>
          <w:tcPr>
            <w:tcW w:type="dxa" w:w="2500"/>
            <w:tcBorders>
              <w:top w:val="single" w:color="000000" w:sz="8"/>
              <w:left w:val="single" w:color="000000" w:sz="8"/>
              <w:bottom w:val="single" w:color="000000" w:sz="8"/>
              <w:right w:val="single" w:color="000000" w:sz="8"/>
            </w:tcBorders>
            <w:tcMar>
              <w:top w:type="dxa" w:w="40"/>
              <w:left w:type="dxa" w:w="80"/>
              <w:bottom w:type="dxa" w:w="40"/>
              <w:right w:type="dxa" w:w="80"/>
            </w:tcMar>
            <w:vAlign w:val="center"/>
          </w:tcPr>
          <w:p>
            <w:pPr>
              <w:keepNext w:val="false"/>
              <w:spacing w:after="0" w:line="240"/>
              <w:jc w:val="left"/>
            </w:pPr>
            <w:r>
              <w:rPr>
                <w:rFonts w:ascii="Times New Roman" w:cs="Times New Roman" w:eastAsia="Times New Roman" w:hAnsi="Times New Roman"/>
                <w:sz w:val="20"/>
                <w:szCs w:val="20"/>
              </w:rPr>
              <w:t xml:space="preserve">V + 27 161 x 4096</w:t>
            </w:r>
          </w:p>
        </w:tc>
        <w:tc>
          <w:tcPr>
            <w:tcW w:type="dxa" w:w="1600"/>
            <w:tcBorders>
              <w:top w:val="single" w:color="000000" w:sz="8"/>
              <w:left w:val="single" w:color="000000" w:sz="8"/>
              <w:bottom w:val="single" w:color="000000" w:sz="8"/>
              <w:right w:val="single" w:color="000000" w:sz="8"/>
            </w:tcBorders>
            <w:tcMar>
              <w:top w:type="dxa" w:w="40"/>
              <w:left w:type="dxa" w:w="80"/>
              <w:bottom w:type="dxa" w:w="40"/>
              <w:right w:type="dxa" w:w="80"/>
            </w:tcMar>
            <w:vAlign w:val="center"/>
          </w:tcPr>
          <w:p>
            <w:pPr>
              <w:keepNext w:val="false"/>
              <w:spacing w:after="0" w:line="240"/>
              <w:jc w:val="left"/>
            </w:pPr>
            <w:r>
              <w:rPr>
                <w:rFonts w:ascii="Consolas" w:cs="Consolas" w:eastAsia="Consolas" w:hAnsi="Consolas"/>
                <w:sz w:val="18"/>
                <w:szCs w:val="18"/>
              </w:rPr>
              <w:t xml:space="preserve">0x6B19000</w:t>
            </w:r>
          </w:p>
        </w:tc>
        <w:tc>
          <w:tcPr>
            <w:tcW w:type="dxa" w:w="2760"/>
            <w:tcBorders>
              <w:top w:val="single" w:color="000000" w:sz="8"/>
              <w:left w:val="single" w:color="000000" w:sz="8"/>
              <w:bottom w:val="single" w:color="000000" w:sz="8"/>
              <w:right w:val="single" w:color="000000" w:sz="8"/>
            </w:tcBorders>
            <w:tcMar>
              <w:top w:type="dxa" w:w="40"/>
              <w:left w:type="dxa" w:w="80"/>
              <w:bottom w:type="dxa" w:w="40"/>
              <w:right w:type="dxa" w:w="80"/>
            </w:tcMar>
            <w:vAlign w:val="center"/>
          </w:tcPr>
          <w:p>
            <w:pPr>
              <w:keepNext w:val="false"/>
              <w:spacing w:after="0" w:line="240"/>
              <w:jc w:val="left"/>
            </w:pPr>
            <w:r>
              <w:rPr>
                <w:rFonts w:ascii="Times New Roman" w:cs="Times New Roman" w:eastAsia="Times New Roman" w:hAnsi="Times New Roman"/>
                <w:sz w:val="20"/>
                <w:szCs w:val="20"/>
              </w:rPr>
              <w:t xml:space="preserve">'linea 00000: ...'</w:t>
            </w:r>
          </w:p>
        </w:tc>
      </w:tr>
    </w:tbl>
    <w:p>
      <w:pPr>
        <w:spacing w:after="160" w:line="240"/>
      </w:pPr>
    </w:p>
    <w:p>
      <w:pPr>
        <w:spacing w:after="0" w:line="360"/>
        <w:ind w:firstLine="720"/>
        <w:jc w:val="left"/>
      </w:pPr>
      <w:r>
        <w:rPr>
          <w:rFonts w:ascii="Times New Roman" w:cs="Times New Roman" w:eastAsia="Times New Roman" w:hAnsi="Times New Roman"/>
          <w:sz w:val="24"/>
          <w:szCs w:val="24"/>
        </w:rPr>
        <w:t xml:space="preserve">El analizador </w:t>
      </w:r>
      <w:r>
        <w:rPr>
          <w:rFonts w:ascii="Consolas" w:cs="Consolas" w:eastAsia="Consolas" w:hAnsi="Consolas"/>
          <w:sz w:val="22"/>
          <w:szCs w:val="22"/>
        </w:rPr>
        <w:t xml:space="preserve">ntfs/ntfs_analyzer.py</w:t>
      </w:r>
      <w:r>
        <w:rPr>
          <w:rFonts w:ascii="Times New Roman" w:cs="Times New Roman" w:eastAsia="Times New Roman" w:hAnsi="Times New Roman"/>
          <w:sz w:val="24"/>
          <w:szCs w:val="24"/>
        </w:rPr>
        <w:t xml:space="preserve"> repite todos los cálculos leyendo la imagen directamente, sin montarla, y llega a los mismos offsets. La figura siguiente muestra el recorrido completo hasta </w:t>
      </w:r>
      <w:r>
        <w:rPr>
          <w:rFonts w:ascii="Consolas" w:cs="Consolas" w:eastAsia="Consolas" w:hAnsi="Consolas"/>
          <w:sz w:val="22"/>
          <w:szCs w:val="22"/>
        </w:rPr>
        <w:t xml:space="preserve">LAB_NTFS.txt</w:t>
      </w:r>
      <w:r>
        <w:rPr>
          <w:rFonts w:ascii="Times New Roman" w:cs="Times New Roman" w:eastAsia="Times New Roman" w:hAnsi="Times New Roman"/>
          <w:sz w:val="24"/>
          <w:szCs w:val="24"/>
        </w:rPr>
        <w:t xml:space="preserve">.</w:t>
      </w:r>
    </w:p>
    <w:p>
      <w:pPr>
        <w:keepNext/>
        <w:spacing w:after="0" w:before="120" w:line="276"/>
      </w:pPr>
      <w:r>
        <w:rPr>
          <w:rFonts w:ascii="Times New Roman" w:cs="Times New Roman" w:eastAsia="Times New Roman" w:hAnsi="Times New Roman"/>
          <w:b/>
          <w:bCs/>
          <w:sz w:val="24"/>
          <w:szCs w:val="24"/>
        </w:rPr>
        <w:t xml:space="preserve">Figura 14</w:t>
      </w:r>
    </w:p>
    <w:p>
      <w:pPr>
        <w:keepNext/>
        <w:spacing w:after="80" w:line="276"/>
      </w:pPr>
      <w:r>
        <w:rPr>
          <w:rFonts w:ascii="Times New Roman" w:cs="Times New Roman" w:eastAsia="Times New Roman" w:hAnsi="Times New Roman"/>
          <w:i/>
          <w:iCs/>
          <w:sz w:val="24"/>
          <w:szCs w:val="24"/>
        </w:rPr>
        <w:t xml:space="preserve">Recorrido de /LAB_NTFS.txt con el analizador</w:t>
      </w:r>
    </w:p>
    <w:p>
      <w:pPr>
        <w:spacing w:after="160" w:before="40"/>
        <w:jc w:val="center"/>
      </w:pPr>
      <w:r>
        <w:drawing>
          <wp:inline distT="0" distB="0" distL="0" distR="0">
            <wp:extent cx="5124450" cy="2571750"/>
            <wp:effectExtent t="0" r="0" b="0" l="0"/>
            <wp:docPr id="15" name="g11_analizador_lab.png" descr="Recorrido de /LAB_NTFS.txt con el analizador" title="Recorrido de /LAB_NTFS.txt con el analizad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124450" cy="2571750"/>
                    </a:xfrm>
                    <a:prstGeom prst="rect">
                      <a:avLst/>
                    </a:prstGeom>
                  </pic:spPr>
                </pic:pic>
              </a:graphicData>
            </a:graphic>
          </wp:inline>
        </w:drawing>
      </w:r>
    </w:p>
    <w:p>
      <w:pPr>
        <w:spacing w:after="0" w:line="360"/>
        <w:ind w:firstLine="720"/>
        <w:jc w:val="left"/>
      </w:pPr>
      <w:r>
        <w:rPr>
          <w:rFonts w:ascii="Times New Roman" w:cs="Times New Roman" w:eastAsia="Times New Roman" w:hAnsi="Times New Roman"/>
          <w:sz w:val="24"/>
          <w:szCs w:val="24"/>
        </w:rPr>
        <w:t xml:space="preserve">Con The Sleuth Kit se obtuvieron los mismos valores sin ninguna discrepancia: </w:t>
      </w:r>
      <w:r>
        <w:rPr>
          <w:rFonts w:ascii="Consolas" w:cs="Consolas" w:eastAsia="Consolas" w:hAnsi="Consolas"/>
          <w:sz w:val="22"/>
          <w:szCs w:val="22"/>
        </w:rPr>
        <w:t xml:space="preserve">fsstat</w:t>
      </w:r>
      <w:r>
        <w:rPr>
          <w:rFonts w:ascii="Times New Roman" w:cs="Times New Roman" w:eastAsia="Times New Roman" w:hAnsi="Times New Roman"/>
          <w:sz w:val="24"/>
          <w:szCs w:val="24"/>
        </w:rPr>
        <w:t xml:space="preserve"> confirma el número de serie, el cluster 4 de la MFT, el 25 599 de </w:t>
      </w:r>
      <w:r>
        <w:rPr>
          <w:rFonts w:ascii="Consolas" w:cs="Consolas" w:eastAsia="Consolas" w:hAnsi="Consolas"/>
          <w:sz w:val="22"/>
          <w:szCs w:val="22"/>
        </w:rPr>
        <w:t xml:space="preserve">$MFTMirr</w:t>
      </w:r>
      <w:r>
        <w:rPr>
          <w:rFonts w:ascii="Times New Roman" w:cs="Times New Roman" w:eastAsia="Times New Roman" w:hAnsi="Times New Roman"/>
          <w:sz w:val="24"/>
          <w:szCs w:val="24"/>
        </w:rPr>
        <w:t xml:space="preserve">, los registros de 1024 bytes y el directorio raíz en el registro 5; </w:t>
      </w:r>
      <w:r>
        <w:rPr>
          <w:rFonts w:ascii="Consolas" w:cs="Consolas" w:eastAsia="Consolas" w:hAnsi="Consolas"/>
          <w:sz w:val="22"/>
          <w:szCs w:val="22"/>
        </w:rPr>
        <w:t xml:space="preserve">fls</w:t>
      </w:r>
      <w:r>
        <w:rPr>
          <w:rFonts w:ascii="Times New Roman" w:cs="Times New Roman" w:eastAsia="Times New Roman" w:hAnsi="Times New Roman"/>
          <w:sz w:val="24"/>
          <w:szCs w:val="24"/>
        </w:rPr>
        <w:t xml:space="preserve"> da el registro 120 de </w:t>
      </w:r>
      <w:r>
        <w:rPr>
          <w:rFonts w:ascii="Consolas" w:cs="Consolas" w:eastAsia="Consolas" w:hAnsi="Consolas"/>
          <w:sz w:val="22"/>
          <w:szCs w:val="22"/>
        </w:rPr>
        <w:t xml:space="preserve">LAB_NTFS.txt</w:t>
      </w:r>
      <w:r>
        <w:rPr>
          <w:rFonts w:ascii="Times New Roman" w:cs="Times New Roman" w:eastAsia="Times New Roman" w:hAnsi="Times New Roman"/>
          <w:sz w:val="24"/>
          <w:szCs w:val="24"/>
        </w:rPr>
        <w:t xml:space="preserve">, e </w:t>
      </w:r>
      <w:r>
        <w:rPr>
          <w:rFonts w:ascii="Consolas" w:cs="Consolas" w:eastAsia="Consolas" w:hAnsi="Consolas"/>
          <w:sz w:val="22"/>
          <w:szCs w:val="22"/>
        </w:rPr>
        <w:t xml:space="preserve">istat</w:t>
      </w:r>
      <w:r>
        <w:rPr>
          <w:rFonts w:ascii="Times New Roman" w:cs="Times New Roman" w:eastAsia="Times New Roman" w:hAnsi="Times New Roman"/>
          <w:sz w:val="24"/>
          <w:szCs w:val="24"/>
        </w:rPr>
        <w:t xml:space="preserve"> lista los mismos cinco atributos residentes, con </w:t>
      </w:r>
      <w:r>
        <w:rPr>
          <w:rFonts w:ascii="Consolas" w:cs="Consolas" w:eastAsia="Consolas" w:hAnsi="Consolas"/>
          <w:sz w:val="22"/>
          <w:szCs w:val="22"/>
        </w:rPr>
        <w:t xml:space="preserve">$DATA</w:t>
      </w:r>
      <w:r>
        <w:rPr>
          <w:rFonts w:ascii="Times New Roman" w:cs="Times New Roman" w:eastAsia="Times New Roman" w:hAnsi="Times New Roman"/>
          <w:sz w:val="24"/>
          <w:szCs w:val="24"/>
        </w:rPr>
        <w:t xml:space="preserve"> de 114 bytes. Además, el contenido extraído con </w:t>
      </w:r>
      <w:r>
        <w:rPr>
          <w:rFonts w:ascii="Consolas" w:cs="Consolas" w:eastAsia="Consolas" w:hAnsi="Consolas"/>
          <w:sz w:val="22"/>
          <w:szCs w:val="22"/>
        </w:rPr>
        <w:t xml:space="preserve">icat -o 2048 lab_ntfs_guia.img 120</w:t>
      </w:r>
      <w:r>
        <w:rPr>
          <w:rFonts w:ascii="Times New Roman" w:cs="Times New Roman" w:eastAsia="Times New Roman" w:hAnsi="Times New Roman"/>
          <w:sz w:val="24"/>
          <w:szCs w:val="24"/>
        </w:rPr>
        <w:t xml:space="preserve"> tiene el mismo SHA-256 (</w:t>
      </w:r>
      <w:r>
        <w:rPr>
          <w:rFonts w:ascii="Consolas" w:cs="Consolas" w:eastAsia="Consolas" w:hAnsi="Consolas"/>
          <w:sz w:val="22"/>
          <w:szCs w:val="22"/>
        </w:rPr>
        <w:t xml:space="preserve">ffef8fb0bb1ef274...</w:t>
      </w:r>
      <w:r>
        <w:rPr>
          <w:rFonts w:ascii="Times New Roman" w:cs="Times New Roman" w:eastAsia="Times New Roman" w:hAnsi="Times New Roman"/>
          <w:sz w:val="24"/>
          <w:szCs w:val="24"/>
        </w:rPr>
        <w:t xml:space="preserve">) que el texto original.</w:t>
      </w:r>
    </w:p>
    <w:p>
      <w:pPr>
        <w:keepNext/>
        <w:spacing w:after="0" w:before="120" w:line="276"/>
      </w:pPr>
      <w:r>
        <w:rPr>
          <w:rFonts w:ascii="Times New Roman" w:cs="Times New Roman" w:eastAsia="Times New Roman" w:hAnsi="Times New Roman"/>
          <w:b/>
          <w:bCs/>
          <w:sz w:val="24"/>
          <w:szCs w:val="24"/>
        </w:rPr>
        <w:t xml:space="preserve">Figura 15</w:t>
      </w:r>
    </w:p>
    <w:p>
      <w:pPr>
        <w:keepNext/>
        <w:spacing w:after="80" w:line="276"/>
      </w:pPr>
      <w:r>
        <w:rPr>
          <w:rFonts w:ascii="Times New Roman" w:cs="Times New Roman" w:eastAsia="Times New Roman" w:hAnsi="Times New Roman"/>
          <w:i/>
          <w:iCs/>
          <w:sz w:val="24"/>
          <w:szCs w:val="24"/>
        </w:rPr>
        <w:t xml:space="preserve">Parámetros del volumen con fsstat</w:t>
      </w:r>
    </w:p>
    <w:p>
      <w:pPr>
        <w:spacing w:after="160" w:before="40"/>
        <w:jc w:val="center"/>
      </w:pPr>
      <w:r>
        <w:drawing>
          <wp:inline distT="0" distB="0" distL="0" distR="0">
            <wp:extent cx="3724275" cy="4572000"/>
            <wp:effectExtent t="0" r="0" b="0" l="0"/>
            <wp:docPr id="16" name="g13_tsk_fsstat.png" descr="Parámetros del volumen con fsstat" title="Parámetros del volumen con fsst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3724275" cy="4572000"/>
                    </a:xfrm>
                    <a:prstGeom prst="rect">
                      <a:avLst/>
                    </a:prstGeom>
                  </pic:spPr>
                </pic:pic>
              </a:graphicData>
            </a:graphic>
          </wp:inline>
        </w:drawing>
      </w:r>
    </w:p>
    <w:p>
      <w:pPr>
        <w:keepNext/>
        <w:spacing w:after="0" w:before="120" w:line="276"/>
      </w:pPr>
      <w:r>
        <w:rPr>
          <w:rFonts w:ascii="Times New Roman" w:cs="Times New Roman" w:eastAsia="Times New Roman" w:hAnsi="Times New Roman"/>
          <w:b/>
          <w:bCs/>
          <w:sz w:val="24"/>
          <w:szCs w:val="24"/>
        </w:rPr>
        <w:t xml:space="preserve">Figura 16</w:t>
      </w:r>
    </w:p>
    <w:p>
      <w:pPr>
        <w:keepNext/>
        <w:spacing w:after="80" w:line="276"/>
      </w:pPr>
      <w:r>
        <w:rPr>
          <w:rFonts w:ascii="Times New Roman" w:cs="Times New Roman" w:eastAsia="Times New Roman" w:hAnsi="Times New Roman"/>
          <w:i/>
          <w:iCs/>
          <w:sz w:val="24"/>
          <w:szCs w:val="24"/>
        </w:rPr>
        <w:t xml:space="preserve">Entradas de la raíz con fls</w:t>
      </w:r>
    </w:p>
    <w:p>
      <w:pPr>
        <w:spacing w:after="160" w:before="40"/>
        <w:jc w:val="center"/>
      </w:pPr>
      <w:r>
        <w:drawing>
          <wp:inline distT="0" distB="0" distL="0" distR="0">
            <wp:extent cx="2324100" cy="4572000"/>
            <wp:effectExtent t="0" r="0" b="0" l="0"/>
            <wp:docPr id="17" name="g14_tsk_fls.png" descr="Entradas de la raíz con fls" title="Entradas de la raíz con f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324100" cy="4572000"/>
                    </a:xfrm>
                    <a:prstGeom prst="rect">
                      <a:avLst/>
                    </a:prstGeom>
                  </pic:spPr>
                </pic:pic>
              </a:graphicData>
            </a:graphic>
          </wp:inline>
        </w:drawing>
      </w:r>
    </w:p>
    <w:p>
      <w:pPr>
        <w:keepNext/>
        <w:spacing w:after="0" w:before="120" w:line="276"/>
      </w:pPr>
      <w:r>
        <w:rPr>
          <w:rFonts w:ascii="Times New Roman" w:cs="Times New Roman" w:eastAsia="Times New Roman" w:hAnsi="Times New Roman"/>
          <w:b/>
          <w:bCs/>
          <w:sz w:val="24"/>
          <w:szCs w:val="24"/>
        </w:rPr>
        <w:t xml:space="preserve">Figura 17</w:t>
      </w:r>
    </w:p>
    <w:p>
      <w:pPr>
        <w:keepNext/>
        <w:spacing w:after="80" w:line="276"/>
      </w:pPr>
      <w:r>
        <w:rPr>
          <w:rFonts w:ascii="Times New Roman" w:cs="Times New Roman" w:eastAsia="Times New Roman" w:hAnsi="Times New Roman"/>
          <w:i/>
          <w:iCs/>
          <w:sz w:val="24"/>
          <w:szCs w:val="24"/>
        </w:rPr>
        <w:t xml:space="preserve">Atributos del registro 120 con istat</w:t>
      </w:r>
    </w:p>
    <w:p>
      <w:pPr>
        <w:spacing w:after="160" w:before="40"/>
        <w:jc w:val="center"/>
      </w:pPr>
      <w:r>
        <w:drawing>
          <wp:inline distT="0" distB="0" distL="0" distR="0">
            <wp:extent cx="4610100" cy="5486400"/>
            <wp:effectExtent t="0" r="0" b="0" l="0"/>
            <wp:docPr id="18" name="g15_tsk_istat.png" descr="Atributos del registro 120 con istat" title="Atributos del registro 120 con ist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610100" cy="5486400"/>
                    </a:xfrm>
                    <a:prstGeom prst="rect">
                      <a:avLst/>
                    </a:prstGeom>
                  </pic:spPr>
                </pic:pic>
              </a:graphicData>
            </a:graphic>
          </wp:inline>
        </w:drawing>
      </w:r>
    </w:p>
    <w:p>
      <w:pPr>
        <w:keepNext/>
        <w:spacing w:after="0" w:before="240" w:line="360"/>
        <w:jc w:val="center"/>
      </w:pPr>
      <w:r>
        <w:rPr>
          <w:rFonts w:ascii="Times New Roman" w:cs="Times New Roman" w:eastAsia="Times New Roman" w:hAnsi="Times New Roman"/>
          <w:b/>
          <w:bCs/>
          <w:sz w:val="24"/>
          <w:szCs w:val="24"/>
        </w:rPr>
        <w:t xml:space="preserve">Preguntas de análisis</w:t>
      </w:r>
    </w:p>
    <w:p>
      <w:pPr>
        <w:keepNext/>
        <w:spacing w:after="0" w:before="60" w:line="360"/>
        <w:jc w:val="left"/>
      </w:pPr>
      <w:r>
        <w:rPr>
          <w:rFonts w:ascii="Times New Roman" w:cs="Times New Roman" w:eastAsia="Times New Roman" w:hAnsi="Times New Roman"/>
          <w:b/>
          <w:bCs/>
          <w:i/>
          <w:iCs/>
          <w:sz w:val="24"/>
          <w:szCs w:val="24"/>
        </w:rPr>
        <w:t xml:space="preserve">¿Por qué el MBR y el sector de arranque NTFS no son equivalentes?</w:t>
      </w:r>
    </w:p>
    <w:p>
      <w:pPr>
        <w:spacing w:after="0" w:line="360"/>
        <w:ind w:firstLine="720"/>
        <w:jc w:val="left"/>
      </w:pPr>
      <w:r>
        <w:rPr>
          <w:rFonts w:ascii="Times New Roman" w:cs="Times New Roman" w:eastAsia="Times New Roman" w:hAnsi="Times New Roman"/>
          <w:sz w:val="24"/>
          <w:szCs w:val="24"/>
        </w:rPr>
        <w:t xml:space="preserve">Están en niveles distintos. El MBR describe el disco completo y hay uno por disco; el VBR describe un volumen y hay uno por partición. En la imagen, el sector 0 es el MBR (tabla de particiones con la entrada tipo 07) y el VBR está en el sector 2048. Si se leyera el sector 0 como VBR no aparecería </w:t>
      </w:r>
      <w:r>
        <w:rPr>
          <w:rFonts w:ascii="Consolas" w:cs="Consolas" w:eastAsia="Consolas" w:hAnsi="Consolas"/>
          <w:sz w:val="22"/>
          <w:szCs w:val="22"/>
        </w:rPr>
        <w:t xml:space="preserve">NTFS</w:t>
      </w:r>
      <w:r>
        <w:rPr>
          <w:rFonts w:ascii="Times New Roman" w:cs="Times New Roman" w:eastAsia="Times New Roman" w:hAnsi="Times New Roman"/>
          <w:sz w:val="24"/>
          <w:szCs w:val="24"/>
        </w:rPr>
        <w:t xml:space="preserve"> en 0x03 y todos los cálculos saldrían mal.</w:t>
      </w:r>
    </w:p>
    <w:p>
      <w:pPr>
        <w:keepNext/>
        <w:spacing w:after="0" w:before="60" w:line="360"/>
        <w:jc w:val="left"/>
      </w:pPr>
      <w:r>
        <w:rPr>
          <w:rFonts w:ascii="Times New Roman" w:cs="Times New Roman" w:eastAsia="Times New Roman" w:hAnsi="Times New Roman"/>
          <w:b/>
          <w:bCs/>
          <w:i/>
          <w:iCs/>
          <w:sz w:val="24"/>
          <w:szCs w:val="24"/>
        </w:rPr>
        <w:t xml:space="preserve">¿Qué información del sector de arranque permite calcular la ubicación inicial de la MFT?</w:t>
      </w:r>
    </w:p>
    <w:p>
      <w:pPr>
        <w:spacing w:after="0" w:line="360"/>
        <w:ind w:firstLine="720"/>
        <w:jc w:val="left"/>
      </w:pPr>
      <w:r>
        <w:rPr>
          <w:rFonts w:ascii="Times New Roman" w:cs="Times New Roman" w:eastAsia="Times New Roman" w:hAnsi="Times New Roman"/>
          <w:sz w:val="24"/>
          <w:szCs w:val="24"/>
        </w:rPr>
        <w:t xml:space="preserve">Los bytes por sector (0x0B), los sectores por cluster (0x0D) y el LCN de </w:t>
      </w:r>
      <w:r>
        <w:rPr>
          <w:rFonts w:ascii="Consolas" w:cs="Consolas" w:eastAsia="Consolas" w:hAnsi="Consolas"/>
          <w:sz w:val="22"/>
          <w:szCs w:val="22"/>
        </w:rPr>
        <w:t xml:space="preserve">$MFT</w:t>
      </w:r>
      <w:r>
        <w:rPr>
          <w:rFonts w:ascii="Times New Roman" w:cs="Times New Roman" w:eastAsia="Times New Roman" w:hAnsi="Times New Roman"/>
          <w:sz w:val="24"/>
          <w:szCs w:val="24"/>
        </w:rPr>
        <w:t xml:space="preserve"> (0x30), más el desplazamiento V del volumen que da el MBR. Con ellos: OffsetMFT = 1 048 576 + 4 x 512 x 8 = 0x104000, donde se verificó la firma </w:t>
      </w:r>
      <w:r>
        <w:rPr>
          <w:rFonts w:ascii="Consolas" w:cs="Consolas" w:eastAsia="Consolas" w:hAnsi="Consolas"/>
          <w:sz w:val="22"/>
          <w:szCs w:val="22"/>
        </w:rPr>
        <w:t xml:space="preserve">FILE</w:t>
      </w:r>
      <w:r>
        <w:rPr>
          <w:rFonts w:ascii="Times New Roman" w:cs="Times New Roman" w:eastAsia="Times New Roman" w:hAnsi="Times New Roman"/>
          <w:sz w:val="24"/>
          <w:szCs w:val="24"/>
        </w:rPr>
        <w:t xml:space="preserve">. El byte 0x40 da el tamaño de cada registro (1024 bytes) para pasar del registro 0 a cualquier otro.</w:t>
      </w:r>
    </w:p>
    <w:p>
      <w:pPr>
        <w:keepNext/>
        <w:spacing w:after="0" w:before="60" w:line="360"/>
        <w:jc w:val="left"/>
      </w:pPr>
      <w:r>
        <w:rPr>
          <w:rFonts w:ascii="Times New Roman" w:cs="Times New Roman" w:eastAsia="Times New Roman" w:hAnsi="Times New Roman"/>
          <w:b/>
          <w:bCs/>
          <w:i/>
          <w:iCs/>
          <w:sz w:val="24"/>
          <w:szCs w:val="24"/>
        </w:rPr>
        <w:t xml:space="preserve">¿Por qué no es correcto buscar el directorio raíz de NTFS como si fuera una estructura fija de FAT16?</w:t>
      </w:r>
    </w:p>
    <w:p>
      <w:pPr>
        <w:spacing w:after="0" w:line="360"/>
        <w:ind w:firstLine="720"/>
        <w:jc w:val="left"/>
      </w:pPr>
      <w:r>
        <w:rPr>
          <w:rFonts w:ascii="Times New Roman" w:cs="Times New Roman" w:eastAsia="Times New Roman" w:hAnsi="Times New Roman"/>
          <w:sz w:val="24"/>
          <w:szCs w:val="24"/>
        </w:rPr>
        <w:t xml:space="preserve">Porque en NTFS la raíz no está en una zona fija después de las tablas: es el registro 5 de la MFT y su posición depende de dónde esté la MFT. Además su índice crece: en la imagen ya no cabe en </w:t>
      </w:r>
      <w:r>
        <w:rPr>
          <w:rFonts w:ascii="Consolas" w:cs="Consolas" w:eastAsia="Consolas" w:hAnsi="Consolas"/>
          <w:sz w:val="22"/>
          <w:szCs w:val="22"/>
        </w:rPr>
        <w:t xml:space="preserve">$INDEX_ROOT</w:t>
      </w:r>
      <w:r>
        <w:rPr>
          <w:rFonts w:ascii="Times New Roman" w:cs="Times New Roman" w:eastAsia="Times New Roman" w:hAnsi="Times New Roman"/>
          <w:sz w:val="24"/>
          <w:szCs w:val="24"/>
        </w:rPr>
        <w:t xml:space="preserve"> y usa un bloque INDX en el LCN 6405, en medio del área de datos. Buscar una zona fija no encontraría nada.</w:t>
      </w:r>
    </w:p>
    <w:p>
      <w:pPr>
        <w:keepNext/>
        <w:spacing w:after="0" w:before="60" w:line="360"/>
        <w:jc w:val="left"/>
      </w:pPr>
      <w:r>
        <w:rPr>
          <w:rFonts w:ascii="Times New Roman" w:cs="Times New Roman" w:eastAsia="Times New Roman" w:hAnsi="Times New Roman"/>
          <w:b/>
          <w:bCs/>
          <w:i/>
          <w:iCs/>
          <w:sz w:val="24"/>
          <w:szCs w:val="24"/>
        </w:rPr>
        <w:t xml:space="preserve">¿Qué diferencias existen entre un atributo residente y uno no residente?</w:t>
      </w:r>
    </w:p>
    <w:p>
      <w:pPr>
        <w:spacing w:after="0" w:line="360"/>
        <w:ind w:firstLine="720"/>
        <w:jc w:val="left"/>
      </w:pPr>
      <w:r>
        <w:rPr>
          <w:rFonts w:ascii="Times New Roman" w:cs="Times New Roman" w:eastAsia="Times New Roman" w:hAnsi="Times New Roman"/>
          <w:sz w:val="24"/>
          <w:szCs w:val="24"/>
        </w:rPr>
        <w:t xml:space="preserve">El residente guarda el contenido dentro del registro (byte 0x08 = 00; tamaño y offset del contenido en 0x10 y 0x14). El no residente guarda solo los VCN, los tamaños y la lista de data runs (byte 0x08 = 01), y el contenido está en clusters aparte. En la imagen, </w:t>
      </w:r>
      <w:r>
        <w:rPr>
          <w:rFonts w:ascii="Consolas" w:cs="Consolas" w:eastAsia="Consolas" w:hAnsi="Consolas"/>
          <w:sz w:val="22"/>
          <w:szCs w:val="22"/>
        </w:rPr>
        <w:t xml:space="preserve">$DATA</w:t>
      </w:r>
      <w:r>
        <w:rPr>
          <w:rFonts w:ascii="Times New Roman" w:cs="Times New Roman" w:eastAsia="Times New Roman" w:hAnsi="Times New Roman"/>
          <w:sz w:val="24"/>
          <w:szCs w:val="24"/>
        </w:rPr>
        <w:t xml:space="preserve"> de </w:t>
      </w:r>
      <w:r>
        <w:rPr>
          <w:rFonts w:ascii="Consolas" w:cs="Consolas" w:eastAsia="Consolas" w:hAnsi="Consolas"/>
          <w:sz w:val="22"/>
          <w:szCs w:val="22"/>
        </w:rPr>
        <w:t xml:space="preserve">LAB_NTFS.txt</w:t>
      </w:r>
      <w:r>
        <w:rPr>
          <w:rFonts w:ascii="Times New Roman" w:cs="Times New Roman" w:eastAsia="Times New Roman" w:hAnsi="Times New Roman"/>
          <w:sz w:val="24"/>
          <w:szCs w:val="24"/>
        </w:rPr>
        <w:t xml:space="preserve"> (114 bytes) es residente y el de </w:t>
      </w:r>
      <w:r>
        <w:rPr>
          <w:rFonts w:ascii="Consolas" w:cs="Consolas" w:eastAsia="Consolas" w:hAnsi="Consolas"/>
          <w:sz w:val="22"/>
          <w:szCs w:val="22"/>
        </w:rPr>
        <w:t xml:space="preserve">datos_largo.bin</w:t>
      </w:r>
      <w:r>
        <w:rPr>
          <w:rFonts w:ascii="Times New Roman" w:cs="Times New Roman" w:eastAsia="Times New Roman" w:hAnsi="Times New Roman"/>
          <w:sz w:val="24"/>
          <w:szCs w:val="24"/>
        </w:rPr>
        <w:t xml:space="preserve"> (39 000 bytes) no lo es; también </w:t>
      </w:r>
      <w:r>
        <w:rPr>
          <w:rFonts w:ascii="Consolas" w:cs="Consolas" w:eastAsia="Consolas" w:hAnsi="Consolas"/>
          <w:sz w:val="22"/>
          <w:szCs w:val="22"/>
        </w:rPr>
        <w:t xml:space="preserve">$INDEX_ALLOCATION</w:t>
      </w:r>
      <w:r>
        <w:rPr>
          <w:rFonts w:ascii="Times New Roman" w:cs="Times New Roman" w:eastAsia="Times New Roman" w:hAnsi="Times New Roman"/>
          <w:sz w:val="24"/>
          <w:szCs w:val="24"/>
        </w:rPr>
        <w:t xml:space="preserve"> de la raíz es no residente.</w:t>
      </w:r>
    </w:p>
    <w:p>
      <w:pPr>
        <w:keepNext/>
        <w:spacing w:after="0" w:before="60" w:line="360"/>
        <w:jc w:val="left"/>
      </w:pPr>
      <w:r>
        <w:rPr>
          <w:rFonts w:ascii="Times New Roman" w:cs="Times New Roman" w:eastAsia="Times New Roman" w:hAnsi="Times New Roman"/>
          <w:b/>
          <w:bCs/>
          <w:i/>
          <w:iCs/>
          <w:sz w:val="24"/>
          <w:szCs w:val="24"/>
        </w:rPr>
        <w:t xml:space="preserve">¿Qué ocurriría si un archivo tiene tantos atributos que no caben en un único registro MFT?</w:t>
      </w:r>
    </w:p>
    <w:p>
      <w:pPr>
        <w:spacing w:after="0" w:line="360"/>
        <w:ind w:firstLine="720"/>
        <w:jc w:val="left"/>
      </w:pPr>
      <w:r>
        <w:rPr>
          <w:rFonts w:ascii="Times New Roman" w:cs="Times New Roman" w:eastAsia="Times New Roman" w:hAnsi="Times New Roman"/>
          <w:sz w:val="24"/>
          <w:szCs w:val="24"/>
        </w:rPr>
        <w:t xml:space="preserve">NTFS crea registros de extensión y añade al registro base un atributo </w:t>
      </w:r>
      <w:r>
        <w:rPr>
          <w:rFonts w:ascii="Consolas" w:cs="Consolas" w:eastAsia="Consolas" w:hAnsi="Consolas"/>
          <w:sz w:val="22"/>
          <w:szCs w:val="22"/>
        </w:rPr>
        <w:t xml:space="preserve">$ATTRIBUTE_LIST</w:t>
      </w:r>
      <w:r>
        <w:rPr>
          <w:rFonts w:ascii="Times New Roman" w:cs="Times New Roman" w:eastAsia="Times New Roman" w:hAnsi="Times New Roman"/>
          <w:sz w:val="24"/>
          <w:szCs w:val="24"/>
        </w:rPr>
        <w:t xml:space="preserve"> (0x20) que indica en qué registro está cada atributo. Los registros de extensión apuntan al registro base en el campo 0x20 de su cabecera. En el registro 120 no hizo falta: usa 536 de 1024 bytes.</w:t>
      </w:r>
    </w:p>
    <w:p>
      <w:pPr>
        <w:keepNext/>
        <w:spacing w:after="0" w:before="60" w:line="360"/>
        <w:jc w:val="left"/>
      </w:pPr>
      <w:r>
        <w:rPr>
          <w:rFonts w:ascii="Times New Roman" w:cs="Times New Roman" w:eastAsia="Times New Roman" w:hAnsi="Times New Roman"/>
          <w:b/>
          <w:bCs/>
          <w:i/>
          <w:iCs/>
          <w:sz w:val="24"/>
          <w:szCs w:val="24"/>
        </w:rPr>
        <w:t xml:space="preserve">¿Por qué un nombre de archivo visible en Windows no garantiza que sus datos estén almacenados de forma contigua?</w:t>
      </w:r>
    </w:p>
    <w:p>
      <w:pPr>
        <w:spacing w:after="0" w:line="360"/>
        <w:ind w:firstLine="720"/>
        <w:jc w:val="left"/>
      </w:pPr>
      <w:r>
        <w:rPr>
          <w:rFonts w:ascii="Times New Roman" w:cs="Times New Roman" w:eastAsia="Times New Roman" w:hAnsi="Times New Roman"/>
          <w:sz w:val="24"/>
          <w:szCs w:val="24"/>
        </w:rPr>
        <w:t xml:space="preserve">El nombre está en </w:t>
      </w:r>
      <w:r>
        <w:rPr>
          <w:rFonts w:ascii="Consolas" w:cs="Consolas" w:eastAsia="Consolas" w:hAnsi="Consolas"/>
          <w:sz w:val="22"/>
          <w:szCs w:val="22"/>
        </w:rPr>
        <w:t xml:space="preserve">$FILE_NAME</w:t>
      </w:r>
      <w:r>
        <w:rPr>
          <w:rFonts w:ascii="Times New Roman" w:cs="Times New Roman" w:eastAsia="Times New Roman" w:hAnsi="Times New Roman"/>
          <w:sz w:val="24"/>
          <w:szCs w:val="24"/>
        </w:rPr>
        <w:t xml:space="preserve"> y la ubicación en los data runs de </w:t>
      </w:r>
      <w:r>
        <w:rPr>
          <w:rFonts w:ascii="Consolas" w:cs="Consolas" w:eastAsia="Consolas" w:hAnsi="Consolas"/>
          <w:sz w:val="22"/>
          <w:szCs w:val="22"/>
        </w:rPr>
        <w:t xml:space="preserve">$DATA</w:t>
      </w:r>
      <w:r>
        <w:rPr>
          <w:rFonts w:ascii="Times New Roman" w:cs="Times New Roman" w:eastAsia="Times New Roman" w:hAnsi="Times New Roman"/>
          <w:sz w:val="24"/>
          <w:szCs w:val="24"/>
        </w:rPr>
        <w:t xml:space="preserve">, que son independientes. Un archivo no residente puede tener varios runs separados si el espacio libre estaba fragmentado al escribirlo. </w:t>
      </w:r>
      <w:r>
        <w:rPr>
          <w:rFonts w:ascii="Consolas" w:cs="Consolas" w:eastAsia="Consolas" w:hAnsi="Consolas"/>
          <w:sz w:val="22"/>
          <w:szCs w:val="22"/>
        </w:rPr>
        <w:t xml:space="preserve">datos_largo.bin</w:t>
      </w:r>
      <w:r>
        <w:rPr>
          <w:rFonts w:ascii="Times New Roman" w:cs="Times New Roman" w:eastAsia="Times New Roman" w:hAnsi="Times New Roman"/>
          <w:sz w:val="24"/>
          <w:szCs w:val="24"/>
        </w:rPr>
        <w:t xml:space="preserve"> tiene un solo run, pero la propia raíz muestra que las estructuras de un mismo objeto quedan lejos entre sí: su registro está en 0x105400 y su índice en 0x1A05000.</w:t>
      </w:r>
    </w:p>
    <w:p>
      <w:pPr>
        <w:keepNext/>
        <w:spacing w:after="0" w:before="60" w:line="360"/>
        <w:jc w:val="left"/>
      </w:pPr>
      <w:r>
        <w:rPr>
          <w:rFonts w:ascii="Times New Roman" w:cs="Times New Roman" w:eastAsia="Times New Roman" w:hAnsi="Times New Roman"/>
          <w:b/>
          <w:bCs/>
          <w:i/>
          <w:iCs/>
          <w:sz w:val="24"/>
          <w:szCs w:val="24"/>
        </w:rPr>
        <w:t xml:space="preserve">¿Qué limitaciones presenta el análisis manual ante fragmentación, compresión, cifrado o atributos extendidos?</w:t>
      </w:r>
    </w:p>
    <w:p>
      <w:pPr>
        <w:spacing w:after="0" w:line="360"/>
        <w:ind w:firstLine="720"/>
        <w:jc w:val="left"/>
      </w:pPr>
      <w:r>
        <w:rPr>
          <w:rFonts w:ascii="Times New Roman" w:cs="Times New Roman" w:eastAsia="Times New Roman" w:hAnsi="Times New Roman"/>
          <w:sz w:val="24"/>
          <w:szCs w:val="24"/>
        </w:rPr>
        <w:t xml:space="preserve">Con fragmentación hay que decodificar cada run y sumar desplazamientos relativos con signo; un error en uno desplaza todo lo que sigue. Con compresión los bytes del disco no son el contenido y hay que descomprimir por unidades de 16 clusters. Con cifrado (EFS) el contenido es ilegible sin la clave. Los atributos extendidos y los flujos alternativos (ADS) añaden atributos que el Explorador no muestra: en </w:t>
      </w:r>
      <w:r>
        <w:rPr>
          <w:rFonts w:ascii="Consolas" w:cs="Consolas" w:eastAsia="Consolas" w:hAnsi="Consolas"/>
          <w:sz w:val="22"/>
          <w:szCs w:val="22"/>
        </w:rPr>
        <w:t xml:space="preserve">LAB_NTFS.txt</w:t>
      </w:r>
      <w:r>
        <w:rPr>
          <w:rFonts w:ascii="Times New Roman" w:cs="Times New Roman" w:eastAsia="Times New Roman" w:hAnsi="Times New Roman"/>
          <w:sz w:val="24"/>
          <w:szCs w:val="24"/>
        </w:rPr>
        <w:t xml:space="preserve"> aparecieron </w:t>
      </w:r>
      <w:r>
        <w:rPr>
          <w:rFonts w:ascii="Consolas" w:cs="Consolas" w:eastAsia="Consolas" w:hAnsi="Consolas"/>
          <w:sz w:val="22"/>
          <w:szCs w:val="22"/>
        </w:rPr>
        <w:t xml:space="preserve">$EA_INFORMATION</w:t>
      </w:r>
      <w:r>
        <w:rPr>
          <w:rFonts w:ascii="Times New Roman" w:cs="Times New Roman" w:eastAsia="Times New Roman" w:hAnsi="Times New Roman"/>
          <w:sz w:val="24"/>
          <w:szCs w:val="24"/>
        </w:rPr>
        <w:t xml:space="preserve"> y </w:t>
      </w:r>
      <w:r>
        <w:rPr>
          <w:rFonts w:ascii="Consolas" w:cs="Consolas" w:eastAsia="Consolas" w:hAnsi="Consolas"/>
          <w:sz w:val="22"/>
          <w:szCs w:val="22"/>
        </w:rPr>
        <w:t xml:space="preserve">$EA</w:t>
      </w:r>
      <w:r>
        <w:rPr>
          <w:rFonts w:ascii="Times New Roman" w:cs="Times New Roman" w:eastAsia="Times New Roman" w:hAnsi="Times New Roman"/>
          <w:sz w:val="24"/>
          <w:szCs w:val="24"/>
        </w:rPr>
        <w:t xml:space="preserve"> sin pedirlos. Además, el fixup obliga a corregir los dos últimos bytes de cada sector antes de leer. Para estos casos conviene apoyarse en herramientas como The Sleuth Kit o un analizador propio.</w:t>
      </w:r>
    </w:p>
    <w:p>
      <w:pPr>
        <w:keepNext/>
        <w:spacing w:after="0" w:before="240" w:line="360"/>
        <w:jc w:val="center"/>
      </w:pPr>
      <w:r>
        <w:rPr>
          <w:rFonts w:ascii="Times New Roman" w:cs="Times New Roman" w:eastAsia="Times New Roman" w:hAnsi="Times New Roman"/>
          <w:b/>
          <w:bCs/>
          <w:sz w:val="24"/>
          <w:szCs w:val="24"/>
        </w:rPr>
        <w:t xml:space="preserve">Conclusiones</w:t>
      </w:r>
    </w:p>
    <w:p>
      <w:pPr>
        <w:pStyle w:val="ListParagraph"/>
        <w:numPr>
          <w:ilvl w:val="0"/>
          <w:numId w:val="2"/>
        </w:numPr>
        <w:spacing w:after="0" w:line="360"/>
      </w:pPr>
      <w:r>
        <w:rPr>
          <w:rFonts w:ascii="Times New Roman" w:cs="Times New Roman" w:eastAsia="Times New Roman" w:hAnsi="Times New Roman"/>
          <w:sz w:val="24"/>
          <w:szCs w:val="24"/>
        </w:rPr>
        <w:t xml:space="preserve">Con cuatro valores del sector de arranque (bytes por sector, sectores por cluster, LCN de </w:t>
      </w:r>
      <w:r>
        <w:rPr>
          <w:rFonts w:ascii="Consolas" w:cs="Consolas" w:eastAsia="Consolas" w:hAnsi="Consolas"/>
          <w:sz w:val="22"/>
          <w:szCs w:val="22"/>
        </w:rPr>
        <w:t xml:space="preserve">$MFT</w:t>
      </w:r>
      <w:r>
        <w:rPr>
          <w:rFonts w:ascii="Times New Roman" w:cs="Times New Roman" w:eastAsia="Times New Roman" w:hAnsi="Times New Roman"/>
          <w:sz w:val="24"/>
          <w:szCs w:val="24"/>
        </w:rPr>
        <w:t xml:space="preserve"> y tamaño de registro) y el desplazamiento del volumen se puede ubicar cualquier registro de la MFT.</w:t>
      </w:r>
    </w:p>
    <w:p>
      <w:pPr>
        <w:pStyle w:val="ListParagraph"/>
        <w:numPr>
          <w:ilvl w:val="0"/>
          <w:numId w:val="2"/>
        </w:numPr>
        <w:spacing w:after="0" w:line="360"/>
      </w:pPr>
      <w:r>
        <w:rPr>
          <w:rFonts w:ascii="Times New Roman" w:cs="Times New Roman" w:eastAsia="Times New Roman" w:hAnsi="Times New Roman"/>
          <w:sz w:val="24"/>
          <w:szCs w:val="24"/>
        </w:rPr>
        <w:t xml:space="preserve">El MBR y el VBR cumplen funciones distintas: sin el desplazamiento V que da el MBR, ningún cálculo sobre la imagen del disco es correcto.</w:t>
      </w:r>
    </w:p>
    <w:p>
      <w:pPr>
        <w:pStyle w:val="ListParagraph"/>
        <w:numPr>
          <w:ilvl w:val="0"/>
          <w:numId w:val="2"/>
        </w:numPr>
        <w:spacing w:after="0" w:line="360"/>
      </w:pPr>
      <w:r>
        <w:rPr>
          <w:rFonts w:ascii="Times New Roman" w:cs="Times New Roman" w:eastAsia="Times New Roman" w:hAnsi="Times New Roman"/>
          <w:sz w:val="24"/>
          <w:szCs w:val="24"/>
        </w:rPr>
        <w:t xml:space="preserve">En NTFS la raíz es un registro como cualquier otro (el 5), y su índice crece de </w:t>
      </w:r>
      <w:r>
        <w:rPr>
          <w:rFonts w:ascii="Consolas" w:cs="Consolas" w:eastAsia="Consolas" w:hAnsi="Consolas"/>
          <w:sz w:val="22"/>
          <w:szCs w:val="22"/>
        </w:rPr>
        <w:t xml:space="preserve">$INDEX_ROOT</w:t>
      </w:r>
      <w:r>
        <w:rPr>
          <w:rFonts w:ascii="Times New Roman" w:cs="Times New Roman" w:eastAsia="Times New Roman" w:hAnsi="Times New Roman"/>
          <w:sz w:val="24"/>
          <w:szCs w:val="24"/>
        </w:rPr>
        <w:t xml:space="preserve"> a bloques INDX sin límite fijo.</w:t>
      </w:r>
    </w:p>
    <w:p>
      <w:pPr>
        <w:pStyle w:val="ListParagraph"/>
        <w:numPr>
          <w:ilvl w:val="0"/>
          <w:numId w:val="2"/>
        </w:numPr>
        <w:spacing w:after="0" w:line="360"/>
      </w:pPr>
      <w:r>
        <w:rPr>
          <w:rFonts w:ascii="Times New Roman" w:cs="Times New Roman" w:eastAsia="Times New Roman" w:hAnsi="Times New Roman"/>
          <w:sz w:val="24"/>
          <w:szCs w:val="24"/>
        </w:rPr>
        <w:t xml:space="preserve">El contenido de un archivo puede estar dentro de su registro (</w:t>
      </w:r>
      <w:r>
        <w:rPr>
          <w:rFonts w:ascii="Consolas" w:cs="Consolas" w:eastAsia="Consolas" w:hAnsi="Consolas"/>
          <w:sz w:val="22"/>
          <w:szCs w:val="22"/>
        </w:rPr>
        <w:t xml:space="preserve">LAB_NTFS.txt</w:t>
      </w:r>
      <w:r>
        <w:rPr>
          <w:rFonts w:ascii="Times New Roman" w:cs="Times New Roman" w:eastAsia="Times New Roman" w:hAnsi="Times New Roman"/>
          <w:sz w:val="24"/>
          <w:szCs w:val="24"/>
        </w:rPr>
        <w:t xml:space="preserve">) o en clusters que se ubican con los data runs (</w:t>
      </w:r>
      <w:r>
        <w:rPr>
          <w:rFonts w:ascii="Consolas" w:cs="Consolas" w:eastAsia="Consolas" w:hAnsi="Consolas"/>
          <w:sz w:val="22"/>
          <w:szCs w:val="22"/>
        </w:rPr>
        <w:t xml:space="preserve">datos_largo.bin</w:t>
      </w:r>
      <w:r>
        <w:rPr>
          <w:rFonts w:ascii="Times New Roman" w:cs="Times New Roman" w:eastAsia="Times New Roman" w:hAnsi="Times New Roman"/>
          <w:sz w:val="24"/>
          <w:szCs w:val="24"/>
        </w:rPr>
        <w:t xml:space="preserve">); siempre hay que revisar el byte de residencia.</w:t>
      </w:r>
    </w:p>
    <w:p>
      <w:pPr>
        <w:pStyle w:val="ListParagraph"/>
        <w:numPr>
          <w:ilvl w:val="0"/>
          <w:numId w:val="2"/>
        </w:numPr>
        <w:spacing w:after="0" w:line="360"/>
      </w:pPr>
      <w:r>
        <w:rPr>
          <w:rFonts w:ascii="Times New Roman" w:cs="Times New Roman" w:eastAsia="Times New Roman" w:hAnsi="Times New Roman"/>
          <w:sz w:val="24"/>
          <w:szCs w:val="24"/>
        </w:rPr>
        <w:t xml:space="preserve">Todos los offsets calculados a mano coincidieron con los del analizador y con los bytes vistos en el editor hexadecimal.</w:t>
      </w:r>
    </w:p>
    <w:p>
      <w:pPr>
        <w:keepNext/>
        <w:spacing w:after="0" w:before="240" w:line="360"/>
        <w:jc w:val="center"/>
      </w:pPr>
      <w:r>
        <w:rPr>
          <w:rFonts w:ascii="Times New Roman" w:cs="Times New Roman" w:eastAsia="Times New Roman" w:hAnsi="Times New Roman"/>
          <w:b/>
          <w:bCs/>
          <w:sz w:val="24"/>
          <w:szCs w:val="24"/>
        </w:rPr>
        <w:t xml:space="preserve">Referencias</w:t>
      </w:r>
    </w:p>
    <w:p>
      <w:pPr>
        <w:spacing w:after="0" w:line="360"/>
        <w:ind w:left="720" w:hanging="720"/>
        <w:jc w:val="left"/>
      </w:pPr>
      <w:r>
        <w:rPr>
          <w:rFonts w:ascii="Times New Roman" w:cs="Times New Roman" w:eastAsia="Times New Roman" w:hAnsi="Times New Roman"/>
          <w:sz w:val="24"/>
          <w:szCs w:val="24"/>
        </w:rPr>
        <w:t xml:space="preserve">Carrier, B. (2005). File System Forensic Analysis. Addison-Wesley.</w:t>
      </w:r>
    </w:p>
    <w:p>
      <w:pPr>
        <w:spacing w:after="0" w:line="360"/>
        <w:ind w:left="720" w:hanging="720"/>
        <w:jc w:val="left"/>
      </w:pPr>
      <w:r>
        <w:rPr>
          <w:rFonts w:ascii="Times New Roman" w:cs="Times New Roman" w:eastAsia="Times New Roman" w:hAnsi="Times New Roman"/>
          <w:sz w:val="24"/>
          <w:szCs w:val="24"/>
        </w:rPr>
        <w:t xml:space="preserve">Linux kernel documentation. (s. f.). NTFS3 filesystem driver. https://docs.kernel.org/filesystems/ntfs3.html</w:t>
      </w:r>
    </w:p>
    <w:p>
      <w:pPr>
        <w:spacing w:after="0" w:line="360"/>
        <w:ind w:left="720" w:hanging="720"/>
        <w:jc w:val="left"/>
      </w:pPr>
      <w:r>
        <w:rPr>
          <w:rFonts w:ascii="Times New Roman" w:cs="Times New Roman" w:eastAsia="Times New Roman" w:hAnsi="Times New Roman"/>
          <w:sz w:val="24"/>
          <w:szCs w:val="24"/>
        </w:rPr>
        <w:t xml:space="preserve">Microsoft. (s. f.-a). Master File Table (Local File Systems). Microsoft Learn. https://learn.microsoft.com/en-us/windows/win32/fileio/master-file-table</w:t>
      </w:r>
    </w:p>
    <w:p>
      <w:pPr>
        <w:spacing w:after="0" w:line="360"/>
        <w:ind w:left="720" w:hanging="720"/>
        <w:jc w:val="left"/>
      </w:pPr>
      <w:r>
        <w:rPr>
          <w:rFonts w:ascii="Times New Roman" w:cs="Times New Roman" w:eastAsia="Times New Roman" w:hAnsi="Times New Roman"/>
          <w:sz w:val="24"/>
          <w:szCs w:val="24"/>
        </w:rPr>
        <w:t xml:space="preserve">Microsoft. (s. f.-b). How NTFS Works. Microsoft Learn. https://learn.microsoft.com/en-us/previous-versions/windows/it-pro/windows-server-2003/cc781134(v=ws.10)</w:t>
      </w:r>
    </w:p>
    <w:p>
      <w:pPr>
        <w:spacing w:after="0" w:line="360"/>
        <w:ind w:left="720" w:hanging="720"/>
        <w:jc w:val="left"/>
      </w:pPr>
      <w:r>
        <w:rPr>
          <w:rFonts w:ascii="Times New Roman" w:cs="Times New Roman" w:eastAsia="Times New Roman" w:hAnsi="Times New Roman"/>
          <w:sz w:val="24"/>
          <w:szCs w:val="24"/>
        </w:rPr>
        <w:t xml:space="preserve">Microsoft. (s. f.-c). Master Boot Record. Microsoft Learn. https://learn.microsoft.com/en-us/previous-versions/windows/it-pro/windows-2000-server/cc976786(v=technet.10)</w:t>
      </w:r>
    </w:p>
    <w:p>
      <w:pPr>
        <w:spacing w:after="0" w:line="360"/>
        <w:ind w:left="720" w:hanging="720"/>
        <w:jc w:val="left"/>
      </w:pPr>
      <w:r>
        <w:rPr>
          <w:rFonts w:ascii="Times New Roman" w:cs="Times New Roman" w:eastAsia="Times New Roman" w:hAnsi="Times New Roman"/>
          <w:sz w:val="24"/>
          <w:szCs w:val="24"/>
        </w:rPr>
        <w:t xml:space="preserve">Microsoft. (s. f.-d). fsutil fsinfo. Microsoft Learn. https://learn.microsoft.com/en-us/windows-server/administration/windows-commands/fsutil-fsinfo</w:t>
      </w:r>
    </w:p>
    <w:p>
      <w:pPr>
        <w:spacing w:after="0" w:line="360"/>
        <w:ind w:left="720" w:hanging="720"/>
        <w:jc w:val="left"/>
      </w:pPr>
      <w:r>
        <w:rPr>
          <w:rFonts w:ascii="Times New Roman" w:cs="Times New Roman" w:eastAsia="Times New Roman" w:hAnsi="Times New Roman"/>
          <w:sz w:val="24"/>
          <w:szCs w:val="24"/>
        </w:rPr>
        <w:t xml:space="preserve">Russon, R. y Fledel, Y. (2004). NTFS Documentation. Linux-NTFS Project. https://flatcap.github.io/linux-ntfs/ntfs/</w:t>
      </w:r>
    </w:p>
    <w:p>
      <w:pPr>
        <w:spacing w:after="0" w:line="360"/>
        <w:ind w:left="720" w:hanging="720"/>
        <w:jc w:val="left"/>
      </w:pPr>
      <w:r>
        <w:rPr>
          <w:rFonts w:ascii="Times New Roman" w:cs="Times New Roman" w:eastAsia="Times New Roman" w:hAnsi="Times New Roman"/>
          <w:sz w:val="24"/>
          <w:szCs w:val="24"/>
        </w:rPr>
        <w:t xml:space="preserve">The Sleuth Kit. (s. f.). The Sleuth Kit commands. https://wiki.sleuthkit.org/The-Sleuth-Kit-commands/</w:t>
      </w:r>
    </w:p>
    <w:p>
      <w:pPr>
        <w:spacing w:after="0" w:line="360"/>
        <w:ind w:left="720" w:hanging="720"/>
        <w:jc w:val="left"/>
      </w:pPr>
      <w:r>
        <w:rPr>
          <w:rFonts w:ascii="Times New Roman" w:cs="Times New Roman" w:eastAsia="Times New Roman" w:hAnsi="Times New Roman"/>
          <w:sz w:val="24"/>
          <w:szCs w:val="24"/>
        </w:rPr>
        <w:t xml:space="preserve">The Sleuth Kit. (s. f.). NTFS Implementation Notes. https://wiki.sleuthkit.org/NTFS-Implementation-Notes/</w:t>
      </w:r>
    </w:p>
    <w:p>
      <w:pPr>
        <w:keepNext/>
        <w:spacing w:after="0" w:before="240" w:line="360"/>
        <w:jc w:val="center"/>
      </w:pPr>
      <w:r>
        <w:rPr>
          <w:rFonts w:ascii="Times New Roman" w:cs="Times New Roman" w:eastAsia="Times New Roman" w:hAnsi="Times New Roman"/>
          <w:b/>
          <w:bCs/>
          <w:sz w:val="24"/>
          <w:szCs w:val="24"/>
        </w:rPr>
        <w:t xml:space="preserve">Declaración de uso de inteligencia artificial</w:t>
      </w:r>
    </w:p>
    <w:p>
      <w:pPr>
        <w:spacing w:after="0" w:line="360"/>
        <w:ind w:firstLine="720"/>
        <w:jc w:val="left"/>
      </w:pPr>
      <w:r>
        <w:rPr>
          <w:rFonts w:ascii="Times New Roman" w:cs="Times New Roman" w:eastAsia="Times New Roman" w:hAnsi="Times New Roman"/>
          <w:sz w:val="24"/>
          <w:szCs w:val="24"/>
        </w:rPr>
        <w:t xml:space="preserve">Para esta guía utilizamos un asistente de inteligencia artificial generativa (Claude, de Anthropic) como herramienta de consulta y apoyo. Lo usamos para aclarar conceptos de NTFS, revisar cálculos, recibir sugerencias sobre cómo organizar el documento y repasar la redacción y el código. El análisis, las decisiones y la verificación de los resultados con el editor hexadecimal y las demás herramientas los realizamos y revisamos nosotros, y nos hacemos responsables del contenido de esta guía.</w:t>
      </w:r>
    </w:p>
    <w:sectPr>
      <w:headerReference w:type="default" r:id="rId6"/>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sz w:val="24"/>
        <w:szCs w:val="24"/>
      </w:rPr>
      <w:fldChar w:fldCharType="begin"/>
    </w:r>
    <w:r>
      <w:rPr>
        <w:rFonts w:ascii="Times New Roman" w:cs="Times New Roman" w:eastAsia="Times New Roman" w:hAnsi="Times New Roman"/>
        <w:sz w:val="24"/>
        <w:szCs w:val="24"/>
      </w:rPr>
      <w:instrText xml:space="preserve">PAGE</w:instrText>
    </w:r>
    <w:r>
      <w:rPr>
        <w:rFonts w:ascii="Times New Roman" w:cs="Times New Roman" w:eastAsia="Times New Roman" w:hAnsi="Times New Roman"/>
        <w:sz w:val="24"/>
        <w:szCs w:val="24"/>
      </w:rPr>
      <w:fldChar w:fldCharType="separate"/>
    </w:r>
    <w:r>
      <w:rPr>
        <w:rFonts w:ascii="Times New Roman" w:cs="Times New Roman" w:eastAsia="Times New Roman" w:hAnsi="Times New Roman"/>
        <w:sz w:val="24"/>
        <w:szCs w:val="24"/>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abstractNum w:abstractNumId="3" w15:restartNumberingAfterBreak="0">
    <w:multiLevelType w:val="hybridMultilevel"/>
    <w:lvl w:ilvl="0" w:tentative="1">
      <w:start w:val="1"/>
      <w:numFmt w:val="decimal"/>
      <w:lvlText w:val="%1."/>
      <w:lvlJc w:val="left"/>
      <w:pPr>
        <w:ind w:left="720" w:hanging="360"/>
      </w:pPr>
    </w:lvl>
  </w:abstractNum>
  <w:abstractNum w:abstractNumId="4" w15:restartNumberingAfterBreak="0">
    <w:multiLevelType w:val="hybridMultilevel"/>
    <w:lvl w:ilvl="0" w:tentative="1">
      <w:start w:val="1"/>
      <w:numFmt w:val="decimal"/>
      <w:lvlText w:val="%1."/>
      <w:lvlJc w:val="left"/>
      <w:pPr>
        <w:ind w:left="720" w:hanging="360"/>
      </w:pPr>
    </w:lvl>
  </w:abstractNum>
  <w:abstractNum w:abstractNumId="5" w15:restartNumberingAfterBreak="0">
    <w:multiLevelType w:val="hybridMultilevel"/>
    <w:lvl w:ilvl="0" w:tentative="1">
      <w:start w:val="1"/>
      <w:numFmt w:val="decimal"/>
      <w:lvlText w:val="%1."/>
      <w:lvlJc w:val="left"/>
      <w:pPr>
        <w:ind w:left="720" w:hanging="360"/>
      </w:pPr>
    </w:lvl>
  </w:abstractNum>
  <w:abstractNum w:abstractNumId="6"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40"/>
    </w:pPr>
  </w:style>
  <w:style w:type="paragraph" w:styleId="TOC3">
    <w:name w:val="toc 3"/>
    <w:basedOn w:val="Normal"/>
    <w:next w:val="Normal"/>
    <w:uiPriority w:val="39"/>
    <w:semiHidden/>
    <w:unhideWhenUsed/>
    <w:pPr>
      <w:spacing w:after="100"/>
      <w:ind w:left="480"/>
    </w:pPr>
  </w:style>
  <w:style w:type="paragraph" w:styleId="TOC4">
    <w:name w:val="toc 4"/>
    <w:basedOn w:val="Normal"/>
    <w:next w:val="Normal"/>
    <w:uiPriority w:val="39"/>
    <w:semiHidden/>
    <w:unhideWhenUsed/>
    <w:pPr>
      <w:spacing w:after="100"/>
      <w:ind w:left="720"/>
    </w:pPr>
  </w:style>
  <w:style w:type="paragraph" w:styleId="TOC5">
    <w:name w:val="toc 5"/>
    <w:basedOn w:val="Normal"/>
    <w:next w:val="Normal"/>
    <w:uiPriority w:val="39"/>
    <w:semiHidden/>
    <w:unhideWhenUsed/>
    <w:pPr>
      <w:spacing w:after="100"/>
      <w:ind w:left="960"/>
    </w:pPr>
  </w:style>
  <w:style w:type="paragraph" w:styleId="TOC6">
    <w:name w:val="toc 6"/>
    <w:basedOn w:val="Normal"/>
    <w:next w:val="Normal"/>
    <w:uiPriority w:val="39"/>
    <w:semiHidden/>
    <w:unhideWhenUsed/>
    <w:pPr>
      <w:spacing w:after="100"/>
      <w:ind w:left="1200"/>
    </w:pPr>
  </w:style>
  <w:style w:type="paragraph" w:styleId="TOC7">
    <w:name w:val="toc 7"/>
    <w:basedOn w:val="Normal"/>
    <w:next w:val="Normal"/>
    <w:uiPriority w:val="39"/>
    <w:semiHidden/>
    <w:unhideWhenUsed/>
    <w:pPr>
      <w:spacing w:after="100"/>
      <w:ind w:left="1440"/>
    </w:pPr>
  </w:style>
  <w:style w:type="paragraph" w:styleId="TOC8">
    <w:name w:val="toc 8"/>
    <w:basedOn w:val="Normal"/>
    <w:next w:val="Normal"/>
    <w:uiPriority w:val="39"/>
    <w:semiHidden/>
    <w:unhideWhenUsed/>
    <w:pPr>
      <w:spacing w:after="100"/>
      <w:ind w:left="1680"/>
    </w:pPr>
  </w:style>
  <w:style w:type="paragraph" w:styleId="TOC9">
    <w:name w:val="toc 9"/>
    <w:basedOn w:val="Normal"/>
    <w:next w:val="Normal"/>
    <w:uiPriority w:val="39"/>
    <w:semiHidden/>
    <w:unhideWhenUsed/>
    <w:pPr>
      <w:spacing w:after="100"/>
      <w:ind w:left="192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theme" Target="theme/theme1.xml"/><Relationship Id="rId8" Type="http://schemas.openxmlformats.org/officeDocument/2006/relationships/image" Target="media/6a3140a6abfb7f5a5a28d984e72dd205357b5293.png"/><Relationship Id="rId9" Type="http://schemas.openxmlformats.org/officeDocument/2006/relationships/image" Target="media/186a15d014279ee0e6babe0689ec2b2f789ea700.png"/><Relationship Id="rId10" Type="http://schemas.openxmlformats.org/officeDocument/2006/relationships/image" Target="media/f696e363ed0815cb6a461a3440415fe569d825cf.png"/><Relationship Id="rId11" Type="http://schemas.openxmlformats.org/officeDocument/2006/relationships/image" Target="media/c865db59e7270a4266d82453819e3b679950d801.png"/><Relationship Id="rId12" Type="http://schemas.openxmlformats.org/officeDocument/2006/relationships/image" Target="media/8d98de6e5ac65c24b7430f1e29cb1701083ef818.png"/><Relationship Id="rId13" Type="http://schemas.openxmlformats.org/officeDocument/2006/relationships/image" Target="media/992866e186e2f80b85a7741eab290bca62558d9e.png"/><Relationship Id="rId14" Type="http://schemas.openxmlformats.org/officeDocument/2006/relationships/image" Target="media/58ec0a9dca94044b6516a40d00df35b93f796939.png"/><Relationship Id="rId15" Type="http://schemas.openxmlformats.org/officeDocument/2006/relationships/image" Target="media/058a47ba6e292e9c8f5eeb76c8916c4438a88e93.png"/><Relationship Id="rId16" Type="http://schemas.openxmlformats.org/officeDocument/2006/relationships/image" Target="media/2d20db60e20b69297545026d36d44e42c06d8995.png"/><Relationship Id="rId17" Type="http://schemas.openxmlformats.org/officeDocument/2006/relationships/image" Target="media/30dcea7d47ae255cd6f7bc81ef80c116b827fecc.png"/><Relationship Id="rId18" Type="http://schemas.openxmlformats.org/officeDocument/2006/relationships/image" Target="media/0e604bfa4cd96f04378ba697c421bd96c28301fc.png"/><Relationship Id="rId19" Type="http://schemas.openxmlformats.org/officeDocument/2006/relationships/image" Target="media/bff1283964a855a818c645938a6bf419835055d4.png"/><Relationship Id="rId20" Type="http://schemas.openxmlformats.org/officeDocument/2006/relationships/image" Target="media/8e528f4fa2a224f31368540c5ffd57b8dd4ff9e5.png"/><Relationship Id="rId21" Type="http://schemas.openxmlformats.org/officeDocument/2006/relationships/image" Target="media/b8fce055bf55202915eb503c4741832767f85b41.png"/><Relationship Id="rId22" Type="http://schemas.openxmlformats.org/officeDocument/2006/relationships/image" Target="media/b0b3e620bf4a7bd70c661145f705bef6cfc40008.png"/><Relationship Id="rId23" Type="http://schemas.openxmlformats.org/officeDocument/2006/relationships/image" Target="media/052256b712437e60e5c51463bf2f3569dfe94d19.png"/><Relationship Id="rId24" Type="http://schemas.openxmlformats.org/officeDocument/2006/relationships/image" Target="media/fcc01cc38fbaf0afde4e8b826ed038a51a497ecb.png"/><Relationship Id="rId25" Type="http://schemas.openxmlformats.org/officeDocument/2006/relationships/image" Target="media/20baae75fe3fbd0efb25f94180c20f213e781e78.png"/><Relationship Id="rId2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Laboratorio 2 - Exploración de discos y NTFS</dc:title>
  <dc:creator>Laboratorio 2 - Arquitectura de Computadores</dc:creator>
  <cp:lastModifiedBy>Un-named</cp:lastModifiedBy>
  <cp:revision>1</cp:revision>
  <dcterms:created xsi:type="dcterms:W3CDTF">2026-10-24T16:32:49.105Z</dcterms:created>
  <dcterms:modified xsi:type="dcterms:W3CDTF">2026-10-24T16:32:49.105Z</dcterms:modified>
</cp:coreProperties>
</file>

<file path=docProps/custom.xml><?xml version="1.0" encoding="utf-8"?>
<Properties xmlns="http://schemas.openxmlformats.org/officeDocument/2006/custom-properties" xmlns:vt="http://schemas.openxmlformats.org/officeDocument/2006/docPropsVTypes"/>
</file>