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497E7" w14:textId="77777777" w:rsidR="008E2FDC" w:rsidRPr="00B274DB" w:rsidRDefault="00BC2A26" w:rsidP="00B274DB">
      <w:pPr>
        <w:pStyle w:val="Heading1"/>
        <w:jc w:val="both"/>
        <w:rPr>
          <w:lang w:val="ca-ES"/>
        </w:rPr>
      </w:pPr>
      <w:r w:rsidRPr="00B274DB">
        <w:rPr>
          <w:lang w:val="ca-ES"/>
        </w:rPr>
        <w:t>Guia</w:t>
      </w:r>
      <w:r w:rsidR="0025189A" w:rsidRPr="00B274DB">
        <w:rPr>
          <w:lang w:val="ca-ES"/>
        </w:rPr>
        <w:t xml:space="preserve"> docent del </w:t>
      </w:r>
      <w:r w:rsidRPr="00B274DB">
        <w:rPr>
          <w:lang w:val="ca-ES"/>
        </w:rPr>
        <w:t>Treball de Fi de Màster (TFM)</w:t>
      </w:r>
    </w:p>
    <w:p w14:paraId="3004389C" w14:textId="77777777" w:rsidR="0025189A" w:rsidRPr="00B274DB" w:rsidRDefault="0025189A" w:rsidP="00B274DB">
      <w:pPr>
        <w:jc w:val="both"/>
        <w:rPr>
          <w:lang w:val="ca-ES"/>
        </w:rPr>
      </w:pPr>
    </w:p>
    <w:p w14:paraId="2CFC7B49" w14:textId="77777777" w:rsidR="00BC2A26" w:rsidRPr="00BC2A26" w:rsidRDefault="00BC2A26" w:rsidP="00B274DB">
      <w:pPr>
        <w:jc w:val="both"/>
        <w:rPr>
          <w:b/>
          <w:lang w:val="ca-ES"/>
        </w:rPr>
      </w:pPr>
      <w:r w:rsidRPr="00BC2A26">
        <w:rPr>
          <w:b/>
          <w:lang w:val="ca-ES"/>
        </w:rPr>
        <w:t>Contextualització</w:t>
      </w:r>
    </w:p>
    <w:p w14:paraId="6D12655A" w14:textId="77777777" w:rsidR="00024F21" w:rsidRPr="00B274DB" w:rsidRDefault="00024F21" w:rsidP="00B274DB">
      <w:pPr>
        <w:jc w:val="both"/>
        <w:rPr>
          <w:lang w:val="ca-ES"/>
        </w:rPr>
      </w:pPr>
      <w:r w:rsidRPr="00B274DB">
        <w:rPr>
          <w:lang w:val="ca-ES"/>
        </w:rPr>
        <w:t xml:space="preserve">El Treball de Fi de Màster (TFM) s’ha d’entendre com un mòdul o matèria globalitzador orientat a l’avaluació integrada de competències </w:t>
      </w:r>
      <w:r w:rsidR="00B274DB" w:rsidRPr="00B274DB">
        <w:rPr>
          <w:lang w:val="ca-ES"/>
        </w:rPr>
        <w:t xml:space="preserve">generals, </w:t>
      </w:r>
      <w:r w:rsidRPr="00B274DB">
        <w:rPr>
          <w:lang w:val="ca-ES"/>
        </w:rPr>
        <w:t xml:space="preserve">específiques i </w:t>
      </w:r>
      <w:r w:rsidR="00B274DB" w:rsidRPr="00B274DB">
        <w:rPr>
          <w:lang w:val="ca-ES"/>
        </w:rPr>
        <w:t>especifiques d’optativ</w:t>
      </w:r>
      <w:r w:rsidR="00B274DB">
        <w:rPr>
          <w:lang w:val="ca-ES"/>
        </w:rPr>
        <w:t>es</w:t>
      </w:r>
      <w:r w:rsidR="00B274DB" w:rsidRPr="00B274DB">
        <w:rPr>
          <w:lang w:val="ca-ES"/>
        </w:rPr>
        <w:t xml:space="preserve"> </w:t>
      </w:r>
      <w:r w:rsidRPr="00B274DB">
        <w:rPr>
          <w:lang w:val="ca-ES"/>
        </w:rPr>
        <w:t xml:space="preserve">al títol. L’objectiu del Treball de Fi de </w:t>
      </w:r>
      <w:r w:rsidR="00B274DB" w:rsidRPr="00B274DB">
        <w:rPr>
          <w:lang w:val="ca-ES"/>
        </w:rPr>
        <w:t xml:space="preserve">Màster </w:t>
      </w:r>
      <w:r w:rsidRPr="00B274DB">
        <w:rPr>
          <w:lang w:val="ca-ES"/>
        </w:rPr>
        <w:t>és la realització d'un treball dirigit que apliqui i integri coneixements, destreses i actituds adquirits al llarg de la titulació, i que permeti l’avaluació de la capacitat professional i el grau de formació cientificotecnològica de l’alumne d'acord amb el que preveu el pla d'estudis corresponent.</w:t>
      </w:r>
    </w:p>
    <w:p w14:paraId="75C7129F" w14:textId="77777777" w:rsidR="0025189A" w:rsidRPr="00B274DB" w:rsidRDefault="0025189A" w:rsidP="00B274DB">
      <w:pPr>
        <w:jc w:val="both"/>
        <w:rPr>
          <w:lang w:val="ca-ES"/>
        </w:rPr>
      </w:pPr>
    </w:p>
    <w:p w14:paraId="71225160" w14:textId="77777777" w:rsidR="0025189A" w:rsidRPr="00B274DB" w:rsidRDefault="0025189A" w:rsidP="00B274DB">
      <w:pPr>
        <w:jc w:val="both"/>
        <w:rPr>
          <w:b/>
          <w:lang w:val="ca-ES"/>
        </w:rPr>
      </w:pPr>
      <w:r w:rsidRPr="00B274DB">
        <w:rPr>
          <w:b/>
          <w:lang w:val="ca-ES"/>
        </w:rPr>
        <w:t>Documentació</w:t>
      </w:r>
    </w:p>
    <w:p w14:paraId="4C98B434" w14:textId="77777777" w:rsidR="0025189A" w:rsidRPr="00B274DB" w:rsidRDefault="009A66CB" w:rsidP="00B274DB">
      <w:pPr>
        <w:jc w:val="both"/>
        <w:rPr>
          <w:lang w:val="ca-ES"/>
        </w:rPr>
      </w:pPr>
      <w:r>
        <w:rPr>
          <w:lang w:val="ca-ES"/>
        </w:rPr>
        <w:t>É</w:t>
      </w:r>
      <w:r w:rsidR="0025189A" w:rsidRPr="00B274DB">
        <w:rPr>
          <w:lang w:val="ca-ES"/>
        </w:rPr>
        <w:t>s obligatori que la documentació segueixi el format establert a la plantilla (annex III).</w:t>
      </w:r>
    </w:p>
    <w:p w14:paraId="19461120" w14:textId="77777777" w:rsidR="0025189A" w:rsidRDefault="0025189A" w:rsidP="00B274DB">
      <w:pPr>
        <w:jc w:val="both"/>
        <w:rPr>
          <w:lang w:val="ca-ES"/>
        </w:rPr>
      </w:pPr>
    </w:p>
    <w:p w14:paraId="300BB11F" w14:textId="77777777" w:rsidR="009A66CB" w:rsidRDefault="009A66CB" w:rsidP="00B274DB">
      <w:pPr>
        <w:jc w:val="both"/>
        <w:rPr>
          <w:lang w:val="ca-ES"/>
        </w:rPr>
      </w:pPr>
      <w:r>
        <w:rPr>
          <w:lang w:val="ca-ES"/>
        </w:rPr>
        <w:t>La llargària de la documentació ha de estar entre un mínim de 10 i un màxim de 12 pàgines. En cas excepcionals es pot justificar un altre nombre de pàgines.</w:t>
      </w:r>
    </w:p>
    <w:p w14:paraId="4B96CA74" w14:textId="77777777" w:rsidR="009A66CB" w:rsidRPr="00B274DB" w:rsidRDefault="009A66CB" w:rsidP="00B274DB">
      <w:pPr>
        <w:jc w:val="both"/>
        <w:rPr>
          <w:lang w:val="ca-ES"/>
        </w:rPr>
      </w:pPr>
    </w:p>
    <w:p w14:paraId="72E195F6" w14:textId="77777777" w:rsidR="0025189A" w:rsidRPr="00B274DB" w:rsidRDefault="00BC2A26" w:rsidP="00B274DB">
      <w:pPr>
        <w:jc w:val="both"/>
        <w:rPr>
          <w:lang w:val="ca-ES"/>
        </w:rPr>
      </w:pPr>
      <w:r>
        <w:rPr>
          <w:lang w:val="ca-ES"/>
        </w:rPr>
        <w:t>É</w:t>
      </w:r>
      <w:r w:rsidR="0025189A" w:rsidRPr="00B274DB">
        <w:rPr>
          <w:lang w:val="ca-ES"/>
        </w:rPr>
        <w:t>s obligatori l’ús de les llengües oficials de la comunitat o l’anglès per fer la documentació.  En cas excepcionals és podrà contemplar l’ús d’altres llengües</w:t>
      </w:r>
      <w:r w:rsidR="009A66CB">
        <w:rPr>
          <w:lang w:val="ca-ES"/>
        </w:rPr>
        <w:t xml:space="preserve"> prèviament justificat al responsable del TFM.</w:t>
      </w:r>
    </w:p>
    <w:p w14:paraId="5342E5B1" w14:textId="77777777" w:rsidR="0025189A" w:rsidRPr="00B274DB" w:rsidRDefault="0025189A" w:rsidP="00B274DB">
      <w:pPr>
        <w:jc w:val="both"/>
        <w:rPr>
          <w:lang w:val="ca-ES"/>
        </w:rPr>
      </w:pPr>
    </w:p>
    <w:p w14:paraId="4872A3B9" w14:textId="77777777" w:rsidR="0025189A" w:rsidRPr="00B274DB" w:rsidRDefault="0025189A" w:rsidP="00B274DB">
      <w:pPr>
        <w:jc w:val="both"/>
        <w:rPr>
          <w:b/>
          <w:lang w:val="ca-ES"/>
        </w:rPr>
      </w:pPr>
      <w:r w:rsidRPr="00B274DB">
        <w:rPr>
          <w:b/>
          <w:lang w:val="ca-ES"/>
        </w:rPr>
        <w:t>Presentació i defensa pública</w:t>
      </w:r>
    </w:p>
    <w:p w14:paraId="70FFC3AD" w14:textId="77777777" w:rsidR="0025189A" w:rsidRDefault="0025189A" w:rsidP="00B274DB">
      <w:pPr>
        <w:jc w:val="both"/>
        <w:rPr>
          <w:lang w:val="ca-ES"/>
        </w:rPr>
      </w:pPr>
      <w:r w:rsidRPr="00B274DB">
        <w:rPr>
          <w:lang w:val="ca-ES"/>
        </w:rPr>
        <w:t>Es podrà defensar i avaluar els TFM durant tot el curs acadèmic.</w:t>
      </w:r>
      <w:r w:rsidR="00BC2A26">
        <w:rPr>
          <w:lang w:val="ca-ES"/>
        </w:rPr>
        <w:t xml:space="preserve"> </w:t>
      </w:r>
    </w:p>
    <w:p w14:paraId="1F02AB07" w14:textId="77777777" w:rsidR="00BC2A26" w:rsidRPr="00B274DB" w:rsidRDefault="00BC2A26" w:rsidP="00B274DB">
      <w:pPr>
        <w:jc w:val="both"/>
        <w:rPr>
          <w:lang w:val="ca-ES"/>
        </w:rPr>
      </w:pPr>
      <w:r>
        <w:rPr>
          <w:lang w:val="ca-ES"/>
        </w:rPr>
        <w:br/>
        <w:t>No és podrà sol·licitar l’avaluació del TFM 15 dies abans del tancament d’actes de la darrera convocatòria del curs.</w:t>
      </w:r>
    </w:p>
    <w:p w14:paraId="4467E3AA" w14:textId="77777777" w:rsidR="0025189A" w:rsidRPr="00B274DB" w:rsidRDefault="0025189A" w:rsidP="00B274DB">
      <w:pPr>
        <w:jc w:val="both"/>
        <w:rPr>
          <w:lang w:val="ca-ES"/>
        </w:rPr>
      </w:pPr>
    </w:p>
    <w:p w14:paraId="6095CC78" w14:textId="77777777" w:rsidR="0025189A" w:rsidRPr="00B274DB" w:rsidRDefault="0025189A" w:rsidP="00B274DB">
      <w:pPr>
        <w:jc w:val="both"/>
        <w:rPr>
          <w:b/>
          <w:lang w:val="ca-ES"/>
        </w:rPr>
      </w:pPr>
      <w:r w:rsidRPr="00B274DB">
        <w:rPr>
          <w:b/>
          <w:lang w:val="ca-ES"/>
        </w:rPr>
        <w:t>Tribunal</w:t>
      </w:r>
    </w:p>
    <w:p w14:paraId="6DD1FE05" w14:textId="77777777" w:rsidR="0025189A" w:rsidRPr="00B274DB" w:rsidRDefault="0025189A" w:rsidP="00B274DB">
      <w:pPr>
        <w:jc w:val="both"/>
        <w:rPr>
          <w:lang w:val="ca-ES"/>
        </w:rPr>
      </w:pPr>
      <w:r w:rsidRPr="00B274DB">
        <w:rPr>
          <w:lang w:val="ca-ES"/>
        </w:rPr>
        <w:t>El tribunal estarà format per tres membres: el tutor, el responsable del TFM i un altre professor del màster seleccionat per el responsable del TFM segons la temàtica del TFM i la freqüència de participació a altres tribunals.</w:t>
      </w:r>
    </w:p>
    <w:p w14:paraId="2C0AEB45" w14:textId="77777777" w:rsidR="0025189A" w:rsidRPr="00B274DB" w:rsidRDefault="0025189A" w:rsidP="00B274DB">
      <w:pPr>
        <w:jc w:val="both"/>
        <w:rPr>
          <w:lang w:val="ca-ES"/>
        </w:rPr>
      </w:pPr>
      <w:r w:rsidRPr="00B274DB">
        <w:rPr>
          <w:lang w:val="ca-ES"/>
        </w:rPr>
        <w:t xml:space="preserve">El tutor serà vocal. El responsable del TFM serà el secretari i tindrà les funcions de coordinador. El tercer membre serà el president. </w:t>
      </w:r>
    </w:p>
    <w:p w14:paraId="39F08DCF" w14:textId="77777777" w:rsidR="0025189A" w:rsidRPr="00B274DB" w:rsidRDefault="0025189A" w:rsidP="00B274DB">
      <w:pPr>
        <w:jc w:val="both"/>
        <w:rPr>
          <w:lang w:val="ca-ES"/>
        </w:rPr>
      </w:pPr>
    </w:p>
    <w:p w14:paraId="5C7D0C93" w14:textId="77777777" w:rsidR="0025189A" w:rsidRPr="00B274DB" w:rsidRDefault="0025189A" w:rsidP="00B274DB">
      <w:pPr>
        <w:jc w:val="both"/>
        <w:rPr>
          <w:b/>
          <w:lang w:val="ca-ES"/>
        </w:rPr>
      </w:pPr>
      <w:r w:rsidRPr="00B274DB">
        <w:rPr>
          <w:b/>
          <w:lang w:val="ca-ES"/>
        </w:rPr>
        <w:t>Defensa</w:t>
      </w:r>
    </w:p>
    <w:p w14:paraId="44583D17" w14:textId="77777777" w:rsidR="0025189A" w:rsidRPr="00B274DB" w:rsidRDefault="0025189A" w:rsidP="00B274DB">
      <w:pPr>
        <w:jc w:val="both"/>
        <w:rPr>
          <w:lang w:val="ca-ES"/>
        </w:rPr>
      </w:pPr>
      <w:r w:rsidRPr="00B274DB">
        <w:rPr>
          <w:lang w:val="ca-ES"/>
        </w:rPr>
        <w:br/>
        <w:t xml:space="preserve">La defensa del treball serà un acte públic, en el qual l’alumne farà una exposició oral durant un temps entre 15 i  25 minuts. Una cop acabada l’exposició, el tribunal obrirà un torn de qüestions sobre aspectes </w:t>
      </w:r>
      <w:bookmarkStart w:id="0" w:name="_GoBack"/>
      <w:bookmarkEnd w:id="0"/>
      <w:r w:rsidRPr="00B274DB">
        <w:rPr>
          <w:lang w:val="ca-ES"/>
        </w:rPr>
        <w:t xml:space="preserve">relacionats amb el treball. Finalment, el tribunal deliberarà sobre la qualificació del projecte tenint en compte la valoració del </w:t>
      </w:r>
      <w:r w:rsidR="00647D3C" w:rsidRPr="00B274DB">
        <w:rPr>
          <w:lang w:val="ca-ES"/>
        </w:rPr>
        <w:t>tutor</w:t>
      </w:r>
      <w:r w:rsidRPr="00B274DB">
        <w:rPr>
          <w:lang w:val="ca-ES"/>
        </w:rPr>
        <w:t>, especialment en els aspectes relatius al desenvolupament del treball i e</w:t>
      </w:r>
      <w:r w:rsidR="00647D3C" w:rsidRPr="00B274DB">
        <w:rPr>
          <w:lang w:val="ca-ES"/>
        </w:rPr>
        <w:t>ls criteris de valoració del TFM</w:t>
      </w:r>
      <w:r w:rsidRPr="00B274DB">
        <w:rPr>
          <w:lang w:val="ca-ES"/>
        </w:rPr>
        <w:t xml:space="preserve">. En cas que no hi hagi unanimitat en </w:t>
      </w:r>
      <w:r w:rsidR="00647D3C" w:rsidRPr="00B274DB">
        <w:rPr>
          <w:lang w:val="ca-ES"/>
        </w:rPr>
        <w:t>la qualificació, la nota del TFM</w:t>
      </w:r>
      <w:r w:rsidRPr="00B274DB">
        <w:rPr>
          <w:lang w:val="ca-ES"/>
        </w:rPr>
        <w:t xml:space="preserve"> serà la mitjana de les </w:t>
      </w:r>
      <w:r w:rsidR="00BC2A26">
        <w:rPr>
          <w:lang w:val="ca-ES"/>
        </w:rPr>
        <w:t>notes dels membres del tribunal segons l’annex IV.</w:t>
      </w:r>
    </w:p>
    <w:p w14:paraId="082C8575" w14:textId="77777777" w:rsidR="0025189A" w:rsidRPr="00B274DB" w:rsidRDefault="0025189A" w:rsidP="00B274DB">
      <w:pPr>
        <w:jc w:val="both"/>
        <w:rPr>
          <w:lang w:val="ca-ES"/>
        </w:rPr>
      </w:pPr>
    </w:p>
    <w:p w14:paraId="2F0894C6" w14:textId="77777777" w:rsidR="0025189A" w:rsidRPr="00B274DB" w:rsidRDefault="00BC2A26" w:rsidP="00B274DB">
      <w:pPr>
        <w:jc w:val="both"/>
        <w:rPr>
          <w:lang w:val="ca-ES"/>
        </w:rPr>
      </w:pPr>
      <w:r>
        <w:rPr>
          <w:lang w:val="ca-ES"/>
        </w:rPr>
        <w:lastRenderedPageBreak/>
        <w:t>É</w:t>
      </w:r>
      <w:r w:rsidR="0025189A" w:rsidRPr="00B274DB">
        <w:rPr>
          <w:lang w:val="ca-ES"/>
        </w:rPr>
        <w:t>s obligatori l’ús de les llengües oficials de la comunitat o l’anglès per fer la defensa pública.  En cas excepcionals és podrà co</w:t>
      </w:r>
      <w:r w:rsidR="009A66CB">
        <w:rPr>
          <w:lang w:val="ca-ES"/>
        </w:rPr>
        <w:t xml:space="preserve">ntemplar l’ús d’altres llengües </w:t>
      </w:r>
      <w:r w:rsidR="009A66CB">
        <w:rPr>
          <w:lang w:val="ca-ES"/>
        </w:rPr>
        <w:t>prèviament justificat al responsable del TFM.</w:t>
      </w:r>
    </w:p>
    <w:p w14:paraId="77403D67" w14:textId="77777777" w:rsidR="00647D3C" w:rsidRPr="00B274DB" w:rsidRDefault="00647D3C" w:rsidP="00B274DB">
      <w:pPr>
        <w:jc w:val="both"/>
        <w:rPr>
          <w:lang w:val="ca-ES"/>
        </w:rPr>
      </w:pPr>
    </w:p>
    <w:p w14:paraId="76809193" w14:textId="77777777" w:rsidR="00647D3C" w:rsidRPr="00B274DB" w:rsidRDefault="00647D3C" w:rsidP="00B274DB">
      <w:pPr>
        <w:jc w:val="both"/>
        <w:rPr>
          <w:lang w:val="ca-ES"/>
        </w:rPr>
      </w:pPr>
      <w:r w:rsidRPr="00B274DB">
        <w:rPr>
          <w:lang w:val="ca-ES"/>
        </w:rPr>
        <w:t>La nota final del treball pot ser:</w:t>
      </w:r>
    </w:p>
    <w:p w14:paraId="3D5DA9AA" w14:textId="77777777" w:rsidR="00647D3C" w:rsidRPr="00B274DB" w:rsidRDefault="00647D3C" w:rsidP="00B274DB">
      <w:pPr>
        <w:jc w:val="both"/>
        <w:rPr>
          <w:lang w:val="ca-ES"/>
        </w:rPr>
      </w:pPr>
    </w:p>
    <w:p w14:paraId="4D42C2F0" w14:textId="77777777" w:rsidR="00647D3C" w:rsidRPr="00B274DB" w:rsidRDefault="00647D3C" w:rsidP="00B274DB">
      <w:pPr>
        <w:jc w:val="both"/>
        <w:rPr>
          <w:lang w:val="ca-ES"/>
        </w:rPr>
      </w:pPr>
      <w:r w:rsidRPr="00B274DB">
        <w:rPr>
          <w:lang w:val="ca-ES"/>
        </w:rPr>
        <w:t xml:space="preserve">Matrícula d’honor (de 9,5 a 10): El tribunal podrà sol·licitar la qualificació de matrícula d’honor en cas de considerar que el treball reflecteix una habilitat excepcional i la satisfacció dels objectius per sobre de les expectatives inicials. Aquesta sol·licitud serà resolta amb posterioritat per una comissió anual de la qual formaran part un membre de cada tribunal que ha sol·licitat matrícula d’honor aquell any i el cap d’estudis de la titulació. Aquesta comissió s’assegurarà que el nombre de matrícules d’honor anuals sigui inferior o igual al màxim establert per la normativa corresponent. </w:t>
      </w:r>
    </w:p>
    <w:p w14:paraId="153D4569" w14:textId="77777777" w:rsidR="00647D3C" w:rsidRPr="00B274DB" w:rsidRDefault="00647D3C" w:rsidP="00B274DB">
      <w:pPr>
        <w:jc w:val="both"/>
        <w:rPr>
          <w:lang w:val="ca-ES"/>
        </w:rPr>
      </w:pPr>
    </w:p>
    <w:p w14:paraId="6A9C86E9" w14:textId="77777777" w:rsidR="00647D3C" w:rsidRPr="00B274DB" w:rsidRDefault="00647D3C" w:rsidP="00B274DB">
      <w:pPr>
        <w:jc w:val="both"/>
        <w:rPr>
          <w:lang w:val="ca-ES"/>
        </w:rPr>
      </w:pPr>
      <w:r w:rsidRPr="00B274DB">
        <w:rPr>
          <w:lang w:val="ca-ES"/>
        </w:rPr>
        <w:t xml:space="preserve">Excel·lent (de 9 a 10): Demostra una habilitat superior a la mitjana i el compliment satisfactori dels objectius per sobre de les expectatives inicials. </w:t>
      </w:r>
    </w:p>
    <w:p w14:paraId="11F09A93" w14:textId="77777777" w:rsidR="00647D3C" w:rsidRPr="00B274DB" w:rsidRDefault="00647D3C" w:rsidP="00B274DB">
      <w:pPr>
        <w:jc w:val="both"/>
        <w:rPr>
          <w:lang w:val="ca-ES"/>
        </w:rPr>
      </w:pPr>
      <w:r w:rsidRPr="00B274DB">
        <w:rPr>
          <w:lang w:val="ca-ES"/>
        </w:rPr>
        <w:t xml:space="preserve">Notable (de 7 a 8,9): És un treball correctament realitzat, amb el compliment dels objectius proposats. </w:t>
      </w:r>
    </w:p>
    <w:p w14:paraId="5666AB87" w14:textId="77777777" w:rsidR="00647D3C" w:rsidRPr="00B274DB" w:rsidRDefault="00647D3C" w:rsidP="00B274DB">
      <w:pPr>
        <w:jc w:val="both"/>
        <w:rPr>
          <w:lang w:val="ca-ES"/>
        </w:rPr>
      </w:pPr>
    </w:p>
    <w:p w14:paraId="3BCF47BD" w14:textId="77777777" w:rsidR="00647D3C" w:rsidRPr="00B274DB" w:rsidRDefault="00647D3C" w:rsidP="00B274DB">
      <w:pPr>
        <w:jc w:val="both"/>
        <w:rPr>
          <w:lang w:val="ca-ES"/>
        </w:rPr>
      </w:pPr>
      <w:r w:rsidRPr="00B274DB">
        <w:rPr>
          <w:lang w:val="ca-ES"/>
        </w:rPr>
        <w:t xml:space="preserve">Aprovat (de 5 a 6,9): El treball demostra el compliment limitat dels objectius. </w:t>
      </w:r>
    </w:p>
    <w:p w14:paraId="19FFF481" w14:textId="77777777" w:rsidR="00647D3C" w:rsidRPr="00B274DB" w:rsidRDefault="00647D3C" w:rsidP="00B274DB">
      <w:pPr>
        <w:jc w:val="both"/>
        <w:rPr>
          <w:lang w:val="ca-ES"/>
        </w:rPr>
      </w:pPr>
    </w:p>
    <w:p w14:paraId="0B53C059" w14:textId="77777777" w:rsidR="00647D3C" w:rsidRPr="00B274DB" w:rsidRDefault="00647D3C" w:rsidP="00B274DB">
      <w:pPr>
        <w:jc w:val="both"/>
        <w:rPr>
          <w:lang w:val="ca-ES"/>
        </w:rPr>
      </w:pPr>
      <w:r w:rsidRPr="00B274DB">
        <w:rPr>
          <w:lang w:val="ca-ES"/>
        </w:rPr>
        <w:t>Suspens (menys de 5): S’han assolit pocs objectius, amb errors greus en el treball. En el cas de treballs realitzats per equips de dues persones, el tribunal tindrà en compte que la qualificació serà individual, i no té per què ser la mateixa per als dos membres del grup.</w:t>
      </w:r>
    </w:p>
    <w:p w14:paraId="2706D4C0" w14:textId="77777777" w:rsidR="00647D3C" w:rsidRPr="00B274DB" w:rsidRDefault="00647D3C" w:rsidP="00B274DB">
      <w:pPr>
        <w:jc w:val="both"/>
        <w:rPr>
          <w:lang w:val="ca-ES"/>
        </w:rPr>
      </w:pPr>
    </w:p>
    <w:sectPr w:rsidR="00647D3C" w:rsidRPr="00B274DB" w:rsidSect="00154508">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2B5B8" w14:textId="77777777" w:rsidR="00BC2A26" w:rsidRDefault="00BC2A26" w:rsidP="00BC2A26">
      <w:r>
        <w:separator/>
      </w:r>
    </w:p>
  </w:endnote>
  <w:endnote w:type="continuationSeparator" w:id="0">
    <w:p w14:paraId="09CEDBA5" w14:textId="77777777" w:rsidR="00BC2A26" w:rsidRDefault="00BC2A26" w:rsidP="00BC2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53DD" w14:textId="77777777" w:rsidR="00BC2A26" w:rsidRDefault="00BC2A26" w:rsidP="00BC2A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A22125" w14:textId="77777777" w:rsidR="00BC2A26" w:rsidRDefault="00BC2A26" w:rsidP="00BC2A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6C81E" w14:textId="77777777" w:rsidR="00BC2A26" w:rsidRDefault="00BC2A26" w:rsidP="00BC2A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66CB">
      <w:rPr>
        <w:rStyle w:val="PageNumber"/>
        <w:noProof/>
      </w:rPr>
      <w:t>1</w:t>
    </w:r>
    <w:r>
      <w:rPr>
        <w:rStyle w:val="PageNumber"/>
      </w:rPr>
      <w:fldChar w:fldCharType="end"/>
    </w:r>
  </w:p>
  <w:p w14:paraId="32182C92" w14:textId="77777777" w:rsidR="00BC2A26" w:rsidRDefault="00BC2A26" w:rsidP="00BC2A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C88FD" w14:textId="77777777" w:rsidR="00BC2A26" w:rsidRDefault="00BC2A26" w:rsidP="00BC2A26">
      <w:r>
        <w:separator/>
      </w:r>
    </w:p>
  </w:footnote>
  <w:footnote w:type="continuationSeparator" w:id="0">
    <w:p w14:paraId="521BA23F" w14:textId="77777777" w:rsidR="00BC2A26" w:rsidRDefault="00BC2A26" w:rsidP="00BC2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89A"/>
    <w:rsid w:val="00024F21"/>
    <w:rsid w:val="00154508"/>
    <w:rsid w:val="0025189A"/>
    <w:rsid w:val="00647D3C"/>
    <w:rsid w:val="008E2FDC"/>
    <w:rsid w:val="009A66CB"/>
    <w:rsid w:val="00B274DB"/>
    <w:rsid w:val="00BC2A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E51A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8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9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BC2A26"/>
    <w:pPr>
      <w:tabs>
        <w:tab w:val="center" w:pos="4153"/>
        <w:tab w:val="right" w:pos="8306"/>
      </w:tabs>
    </w:pPr>
  </w:style>
  <w:style w:type="character" w:customStyle="1" w:styleId="HeaderChar">
    <w:name w:val="Header Char"/>
    <w:basedOn w:val="DefaultParagraphFont"/>
    <w:link w:val="Header"/>
    <w:uiPriority w:val="99"/>
    <w:rsid w:val="00BC2A26"/>
  </w:style>
  <w:style w:type="paragraph" w:styleId="Footer">
    <w:name w:val="footer"/>
    <w:basedOn w:val="Normal"/>
    <w:link w:val="FooterChar"/>
    <w:uiPriority w:val="99"/>
    <w:unhideWhenUsed/>
    <w:rsid w:val="00BC2A26"/>
    <w:pPr>
      <w:tabs>
        <w:tab w:val="center" w:pos="4153"/>
        <w:tab w:val="right" w:pos="8306"/>
      </w:tabs>
    </w:pPr>
  </w:style>
  <w:style w:type="character" w:customStyle="1" w:styleId="FooterChar">
    <w:name w:val="Footer Char"/>
    <w:basedOn w:val="DefaultParagraphFont"/>
    <w:link w:val="Footer"/>
    <w:uiPriority w:val="99"/>
    <w:rsid w:val="00BC2A26"/>
  </w:style>
  <w:style w:type="character" w:styleId="PageNumber">
    <w:name w:val="page number"/>
    <w:basedOn w:val="DefaultParagraphFont"/>
    <w:uiPriority w:val="99"/>
    <w:semiHidden/>
    <w:unhideWhenUsed/>
    <w:rsid w:val="00BC2A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8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9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BC2A26"/>
    <w:pPr>
      <w:tabs>
        <w:tab w:val="center" w:pos="4153"/>
        <w:tab w:val="right" w:pos="8306"/>
      </w:tabs>
    </w:pPr>
  </w:style>
  <w:style w:type="character" w:customStyle="1" w:styleId="HeaderChar">
    <w:name w:val="Header Char"/>
    <w:basedOn w:val="DefaultParagraphFont"/>
    <w:link w:val="Header"/>
    <w:uiPriority w:val="99"/>
    <w:rsid w:val="00BC2A26"/>
  </w:style>
  <w:style w:type="paragraph" w:styleId="Footer">
    <w:name w:val="footer"/>
    <w:basedOn w:val="Normal"/>
    <w:link w:val="FooterChar"/>
    <w:uiPriority w:val="99"/>
    <w:unhideWhenUsed/>
    <w:rsid w:val="00BC2A26"/>
    <w:pPr>
      <w:tabs>
        <w:tab w:val="center" w:pos="4153"/>
        <w:tab w:val="right" w:pos="8306"/>
      </w:tabs>
    </w:pPr>
  </w:style>
  <w:style w:type="character" w:customStyle="1" w:styleId="FooterChar">
    <w:name w:val="Footer Char"/>
    <w:basedOn w:val="DefaultParagraphFont"/>
    <w:link w:val="Footer"/>
    <w:uiPriority w:val="99"/>
    <w:rsid w:val="00BC2A26"/>
  </w:style>
  <w:style w:type="character" w:styleId="PageNumber">
    <w:name w:val="page number"/>
    <w:basedOn w:val="DefaultParagraphFont"/>
    <w:uiPriority w:val="99"/>
    <w:semiHidden/>
    <w:unhideWhenUsed/>
    <w:rsid w:val="00BC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250191">
      <w:bodyDiv w:val="1"/>
      <w:marLeft w:val="0"/>
      <w:marRight w:val="0"/>
      <w:marTop w:val="0"/>
      <w:marBottom w:val="0"/>
      <w:divBdr>
        <w:top w:val="none" w:sz="0" w:space="0" w:color="auto"/>
        <w:left w:val="none" w:sz="0" w:space="0" w:color="auto"/>
        <w:bottom w:val="none" w:sz="0" w:space="0" w:color="auto"/>
        <w:right w:val="none" w:sz="0" w:space="0" w:color="auto"/>
      </w:divBdr>
    </w:div>
    <w:div w:id="1391805632">
      <w:bodyDiv w:val="1"/>
      <w:marLeft w:val="0"/>
      <w:marRight w:val="0"/>
      <w:marTop w:val="0"/>
      <w:marBottom w:val="0"/>
      <w:divBdr>
        <w:top w:val="none" w:sz="0" w:space="0" w:color="auto"/>
        <w:left w:val="none" w:sz="0" w:space="0" w:color="auto"/>
        <w:bottom w:val="none" w:sz="0" w:space="0" w:color="auto"/>
        <w:right w:val="none" w:sz="0" w:space="0" w:color="auto"/>
      </w:divBdr>
    </w:div>
    <w:div w:id="1552033927">
      <w:bodyDiv w:val="1"/>
      <w:marLeft w:val="0"/>
      <w:marRight w:val="0"/>
      <w:marTop w:val="0"/>
      <w:marBottom w:val="0"/>
      <w:divBdr>
        <w:top w:val="none" w:sz="0" w:space="0" w:color="auto"/>
        <w:left w:val="none" w:sz="0" w:space="0" w:color="auto"/>
        <w:bottom w:val="none" w:sz="0" w:space="0" w:color="auto"/>
        <w:right w:val="none" w:sz="0" w:space="0" w:color="auto"/>
      </w:divBdr>
    </w:div>
    <w:div w:id="1574966146">
      <w:bodyDiv w:val="1"/>
      <w:marLeft w:val="0"/>
      <w:marRight w:val="0"/>
      <w:marTop w:val="0"/>
      <w:marBottom w:val="0"/>
      <w:divBdr>
        <w:top w:val="none" w:sz="0" w:space="0" w:color="auto"/>
        <w:left w:val="none" w:sz="0" w:space="0" w:color="auto"/>
        <w:bottom w:val="none" w:sz="0" w:space="0" w:color="auto"/>
        <w:right w:val="none" w:sz="0" w:space="0" w:color="auto"/>
      </w:divBdr>
    </w:div>
    <w:div w:id="2138062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557</Words>
  <Characters>3175</Characters>
  <Application>Microsoft Macintosh Word</Application>
  <DocSecurity>0</DocSecurity>
  <Lines>26</Lines>
  <Paragraphs>7</Paragraphs>
  <ScaleCrop>false</ScaleCrop>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Lera</dc:creator>
  <cp:keywords/>
  <dc:description/>
  <cp:lastModifiedBy>Isaac Lera</cp:lastModifiedBy>
  <cp:revision>2</cp:revision>
  <dcterms:created xsi:type="dcterms:W3CDTF">2016-02-24T09:39:00Z</dcterms:created>
  <dcterms:modified xsi:type="dcterms:W3CDTF">2016-02-24T11:23:00Z</dcterms:modified>
</cp:coreProperties>
</file>