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05-11-2024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 google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05-11-2024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003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Maria rojas y Daniel rebolledo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revisar los avances del día anterior, discutiendo las tareas completadas y las prioridades para el día actual.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revisar el estado de las historias de usuario y el progreso del sprint en relación a los plazos establecidos.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momento para reflexionar brevemente sobre la dinámica de las reuniones y proponer mejoras.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0" w:before="240" w:line="276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Checkout y Pedidos: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Mejoras en el diseño de la página de checkout.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Corrección de errores en el carrito de compras.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Redirección dinámica hacia el pedido.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modelos de datos para pedidos y su detalle.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Generación de números de pedido.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vista de pago.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240" w:line="276" w:lineRule="auto"/>
              <w:jc w:val="both"/>
              <w:rPr>
                <w:b w:val="1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Pagos: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Integración de Transbank como pasarela de pago.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Envío de datos de transacciones a la base de datos.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Procesamiento y validación de pagos.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Confirmaciones y envío de información por correo electrónico.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Reducción de stock de productos comprados.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ind w:left="1080" w:hanging="360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Eliminación de productos del carrito tras la compra.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240" w:line="276" w:lineRule="auto"/>
              <w:jc w:val="both"/>
              <w:rPr>
                <w:sz w:val="18"/>
                <w:szCs w:val="1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2h9OWi92PaNca3qiuj9vw/Mpg==">CgMxLjAyCGguZ2pkZ3hzMghoLmdqZGd4czIIaC5namRneHMyCGguZ2pkZ3hzMghoLmdqZGd4czIIaC5namRneHMyCGguZ2pkZ3hzMghoLmdqZGd4czIIaC5namRneHMyCGguZ2pkZ3hzMghoLmdqZGd4czIIaC5namRneHMyCGguZ2pkZ3hzMghoLmdqZGd4czIIaC5namRneHMyCGguZ2pkZ3hzMghoLmdqZGd4czIIaC5namRneHMyCGguZ2pkZ3hzOAByITFjaXRiTVM2dl9QcjVOdGlkaG1rMS1xMHVMQzZIeDdt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