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tercer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integración del sistema de pago con Transbank/Webpay fue exitosa, permitiendo que los clientes realicen pagos de manera segura.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Las funcionalidades clave del carrito de compras, como agregar, eliminar y modificar productos, se implementaron correctamente y fueron bien recibidas en las pruebas.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planificación y ejecución de las tareas fueron claras, lo que permitió un avance constante y sin retrasos significativos. Las pruebas de integración se realizaron a tiempo y no hubo bloqueos importantes.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retrasos menores en la carga de productos y categorías en la base de datos debido a problemas de optimización en el proceso inicial.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comunicación con el equipo para definir los detalles del pedido finalizado no fue tan clara, lo que generó algunas revisiones adicionales en la funcionalidad.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Aunque no hubo bloqueos significativos, algunos miembros del equipo tuvieron dudas sobre cómo manejar ciertas integraciones, lo que retrasó la implementación de algunas funciones menores.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la optimización de la base de datos desde el inicio para evitar retrasos en tareas futuras.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Asegurarse de que todos los detalles y requisitos de las funcionalidades estén completamente claros antes del inicio del sprint, para evitar confusiones en la ejecución.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Facilitar más sesiones de aclaración técnica antes del inicio de cada sprint para reducir la incertidumbre sobre integraciones y dependencias. Además, promover reuniones más frecuentes de seguimiento para resolver dudas antes de que se conviertan en bloqueos.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9WbHlbl1aWMo+/64GMvbbHe0A==">CgMxLjAyCGguZ2pkZ3hzOAByITFDdVMySFpTN3JRM0QyQjNQZWgtdURaeEVZT2VqdWRkRg==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