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7C3AED"/>
          <w:sz w:val="56"/>
          <w:szCs w:val="56"/>
        </w:rPr>
        <w:t xml:space="preserve">SOLANA WALLET</w:t>
      </w:r>
    </w:p>
    <w:p>
      <w:pPr>
        <w:spacing w:after="100"/>
        <w:jc w:val="center"/>
      </w:pPr>
      <w:r>
        <w:rPr>
          <w:rFonts w:ascii="Arial" w:cs="Arial" w:eastAsia="Arial" w:hAnsi="Arial"/>
          <w:b/>
          <w:bCs/>
          <w:color w:val="7C3AED"/>
          <w:sz w:val="56"/>
          <w:szCs w:val="56"/>
        </w:rPr>
        <w:t xml:space="preserve">PORTFOLIO TRACKER</w:t>
      </w:r>
    </w:p>
    <w:p>
      <w:pPr>
        <w:spacing w:after="200"/>
      </w:pPr>
    </w:p>
    <w:p>
      <w:pPr>
        <w:pBdr>
          <w:top w:val="single" w:color="14F195" w:sz="3" w:space="8"/>
          <w:bottom w:val="single" w:color="14F195" w:sz="3" w:space="8"/>
        </w:pBdr>
        <w:spacing w:after="400"/>
        <w:jc w:val="center"/>
      </w:pPr>
      <w:r>
        <w:rPr>
          <w:rFonts w:ascii="Arial" w:cs="Arial" w:eastAsia="Arial" w:hAnsi="Arial"/>
          <w:color w:val="4A4A6A"/>
          <w:sz w:val="28"/>
          <w:szCs w:val="28"/>
        </w:rPr>
        <w:t xml:space="preserve">Project Roadmap &amp; Implementation Plan</w:t>
      </w:r>
    </w:p>
    <w:p>
      <w:pPr>
        <w:spacing w:after="600"/>
      </w:pPr>
    </w:p>
    <w:p>
      <w:pPr>
        <w:spacing w:after="100"/>
        <w:jc w:val="center"/>
      </w:pPr>
      <w:r>
        <w:rPr>
          <w:rFonts w:ascii="Arial" w:cs="Arial" w:eastAsia="Arial" w:hAnsi="Arial"/>
          <w:color w:val="999999"/>
          <w:sz w:val="22"/>
          <w:szCs w:val="22"/>
        </w:rPr>
        <w:t xml:space="preserve">Tech Stack: </w:t>
      </w:r>
      <w:r>
        <w:rPr>
          <w:rFonts w:ascii="Arial" w:cs="Arial" w:eastAsia="Arial" w:hAnsi="Arial"/>
          <w:b/>
          <w:bCs/>
          <w:color w:val="1E1E2E"/>
          <w:sz w:val="22"/>
          <w:szCs w:val="22"/>
        </w:rPr>
        <w:t xml:space="preserve">React + Next.js + TypeScript  |  Python + FastAPI  |  Solana</w:t>
      </w:r>
    </w:p>
    <w:p>
      <w:pPr>
        <w:spacing w:after="100"/>
        <w:jc w:val="center"/>
      </w:pPr>
      <w:r>
        <w:rPr>
          <w:rFonts w:ascii="Arial" w:cs="Arial" w:eastAsia="Arial" w:hAnsi="Arial"/>
          <w:color w:val="999999"/>
          <w:sz w:val="20"/>
          <w:szCs w:val="20"/>
        </w:rPr>
        <w:t xml:space="preserve">Created: February 2026  |  Living Document</w:t>
      </w:r>
    </w:p>
    <w:p>
      <w:pPr>
        <w:sectPr>
          <w:pgSz w:w="12240" w:h="15840" w:orient="portrait"/>
          <w:pgMar w:top="1440" w:right="1440" w:bottom="1440" w:left="1440" w:header="708" w:footer="708" w:gutter="0"/>
          <w:pgNumType/>
          <w:docGrid w:linePitch="360"/>
        </w:sectPr>
      </w:pPr>
    </w:p>
    <w:p>
      <w:pPr>
        <w:pStyle w:val="Heading1"/>
        <w:spacing w:before="360" w:after="200"/>
      </w:pPr>
      <w:r>
        <w:rPr>
          <w:b/>
          <w:bCs/>
        </w:rPr>
        <w:t xml:space="preserve">1. Project Overview</w:t>
      </w:r>
    </w:p>
    <w:p>
      <w:pPr>
        <w:spacing w:after="120" w:line="276"/>
      </w:pPr>
      <w:r>
        <w:rPr>
          <w:rFonts w:ascii="Arial" w:cs="Arial" w:eastAsia="Arial" w:hAnsi="Arial"/>
          <w:color w:val="1E1E2E"/>
          <w:sz w:val="22"/>
          <w:szCs w:val="22"/>
        </w:rPr>
        <w:t xml:space="preserve">This document serves as the living roadmap for the Solana Wallet Portfolio Tracker, your foundation application for learning and building on the Solana blockchain. It tracks implementation phases, architecture decisions, and the broader vision for future expansion.</w:t>
      </w:r>
    </w:p>
    <w:p>
      <w:pPr>
        <w:spacing w:after="100"/>
      </w:pPr>
    </w:p>
    <w:p>
      <w:pPr>
        <w:pStyle w:val="Heading2"/>
        <w:spacing w:before="360" w:after="200"/>
      </w:pPr>
      <w:r>
        <w:rPr>
          <w:b/>
          <w:bCs/>
        </w:rPr>
        <w:t xml:space="preserve">1.1 Vision Statement</w:t>
      </w:r>
    </w:p>
    <w:p>
      <w:pPr>
        <w:spacing w:after="120" w:line="276"/>
      </w:pPr>
      <w:r>
        <w:rPr>
          <w:rFonts w:ascii="Arial" w:cs="Arial" w:eastAsia="Arial" w:hAnsi="Arial"/>
          <w:color w:val="1E1E2E"/>
          <w:sz w:val="22"/>
          <w:szCs w:val="22"/>
        </w:rPr>
        <w:t xml:space="preserve">Build a production-grade portfolio tracker that connects to multiple Solana wallets, displays real-time holdings, tracks profit and loss, and monitors transactions. This is not just a portfolio app — it’s the foundation upon which you’ll build your entire Solana development expertise.</w:t>
      </w:r>
    </w:p>
    <w:p>
      <w:pPr>
        <w:spacing w:after="100"/>
      </w:pPr>
    </w:p>
    <w:p>
      <w:pPr>
        <w:pStyle w:val="Heading2"/>
        <w:spacing w:before="360" w:after="200"/>
      </w:pPr>
      <w:r>
        <w:rPr>
          <w:b/>
          <w:bCs/>
        </w:rPr>
        <w:t xml:space="preserve">1.2 Core Goals</w:t>
      </w:r>
    </w:p>
    <w:p>
      <w:pPr>
        <w:pStyle w:val="ListParagraph"/>
        <w:numPr>
          <w:ilvl w:val="0"/>
          <w:numId w:val="2"/>
        </w:numPr>
        <w:spacing w:after="80" w:line="276"/>
      </w:pPr>
      <w:r>
        <w:rPr>
          <w:rFonts w:ascii="Arial" w:cs="Arial" w:eastAsia="Arial" w:hAnsi="Arial"/>
          <w:b/>
          <w:bCs/>
          <w:color w:val="1E1E2E"/>
          <w:sz w:val="22"/>
          <w:szCs w:val="22"/>
        </w:rPr>
        <w:t xml:space="preserve">Learn the stack: </w:t>
      </w:r>
      <w:r>
        <w:rPr>
          <w:rFonts w:ascii="Arial" w:cs="Arial" w:eastAsia="Arial" w:hAnsi="Arial"/>
          <w:color w:val="1E1E2E"/>
          <w:sz w:val="22"/>
          <w:szCs w:val="22"/>
        </w:rPr>
        <w:t xml:space="preserve">Gain deep hands-on experience with React/Next.js/TypeScript + Python/FastAPI + Solana</w:t>
      </w:r>
    </w:p>
    <w:p>
      <w:pPr>
        <w:pStyle w:val="ListParagraph"/>
        <w:numPr>
          <w:ilvl w:val="0"/>
          <w:numId w:val="2"/>
        </w:numPr>
        <w:spacing w:after="80" w:line="276"/>
      </w:pPr>
      <w:r>
        <w:rPr>
          <w:rFonts w:ascii="Arial" w:cs="Arial" w:eastAsia="Arial" w:hAnsi="Arial"/>
          <w:b/>
          <w:bCs/>
          <w:color w:val="1E1E2E"/>
          <w:sz w:val="22"/>
          <w:szCs w:val="22"/>
        </w:rPr>
        <w:t xml:space="preserve">Ship something real: </w:t>
      </w:r>
      <w:r>
        <w:rPr>
          <w:rFonts w:ascii="Arial" w:cs="Arial" w:eastAsia="Arial" w:hAnsi="Arial"/>
          <w:color w:val="1E1E2E"/>
          <w:sz w:val="22"/>
          <w:szCs w:val="22"/>
        </w:rPr>
        <w:t xml:space="preserve">Build a usable tool you’d actually want to use day-to-day</w:t>
      </w:r>
    </w:p>
    <w:p>
      <w:pPr>
        <w:pStyle w:val="ListParagraph"/>
        <w:numPr>
          <w:ilvl w:val="0"/>
          <w:numId w:val="2"/>
        </w:numPr>
        <w:spacing w:after="80" w:line="276"/>
      </w:pPr>
      <w:r>
        <w:rPr>
          <w:rFonts w:ascii="Arial" w:cs="Arial" w:eastAsia="Arial" w:hAnsi="Arial"/>
          <w:b/>
          <w:bCs/>
          <w:color w:val="1E1E2E"/>
          <w:sz w:val="22"/>
          <w:szCs w:val="22"/>
        </w:rPr>
        <w:t xml:space="preserve">Create a reusable engine: </w:t>
      </w:r>
      <w:r>
        <w:rPr>
          <w:rFonts w:ascii="Arial" w:cs="Arial" w:eastAsia="Arial" w:hAnsi="Arial"/>
          <w:color w:val="1E1E2E"/>
          <w:sz w:val="22"/>
          <w:szCs w:val="22"/>
        </w:rPr>
        <w:t xml:space="preserve">The Python backend becomes your “Solana data engine” for all future projects</w:t>
      </w:r>
    </w:p>
    <w:p>
      <w:pPr>
        <w:pStyle w:val="ListParagraph"/>
        <w:numPr>
          <w:ilvl w:val="0"/>
          <w:numId w:val="2"/>
        </w:numPr>
        <w:spacing w:after="80" w:line="276"/>
      </w:pPr>
      <w:r>
        <w:rPr>
          <w:rFonts w:ascii="Arial" w:cs="Arial" w:eastAsia="Arial" w:hAnsi="Arial"/>
          <w:b/>
          <w:bCs/>
          <w:color w:val="1E1E2E"/>
          <w:sz w:val="22"/>
          <w:szCs w:val="22"/>
        </w:rPr>
        <w:t xml:space="preserve">Establish patterns: </w:t>
      </w:r>
      <w:r>
        <w:rPr>
          <w:rFonts w:ascii="Arial" w:cs="Arial" w:eastAsia="Arial" w:hAnsi="Arial"/>
          <w:color w:val="1E1E2E"/>
          <w:sz w:val="22"/>
          <w:szCs w:val="22"/>
        </w:rPr>
        <w:t xml:space="preserve">Set up architecture, tooling, and workflows you’ll carry into every future app</w:t>
      </w:r>
    </w:p>
    <w:p>
      <w:pPr>
        <w:spacing w:after="100"/>
      </w:pPr>
    </w:p>
    <w:p>
      <w:pPr>
        <w:pStyle w:val="Heading1"/>
        <w:spacing w:before="360" w:after="200"/>
      </w:pPr>
      <w:r>
        <w:rPr>
          <w:b/>
          <w:bCs/>
        </w:rPr>
        <w:t xml:space="preserve">2. Tech Stack Deep Dive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7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18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Frontend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Next.js 14+ (App Router)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SSR, API routes, file-based routing, React Server Components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Language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TypeScript</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Type safety, better DX, catches bugs at compile time</w:t>
            </w:r>
          </w:p>
        </w:tc>
      </w:tr>
      <w:tr>
        <w:tc>
          <w:tcPr>
            <w:tcW w:type="dxa" w:w="18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Styling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Tailwind CSS + shadcn/ui</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Rapid prototyping, consistent design system, accessible components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Backend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Python + FastAPI</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Async performance, auto-docs, great Solana SDK (solana-py/solders)</w:t>
            </w:r>
          </w:p>
        </w:tc>
      </w:tr>
      <w:tr>
        <w:tc>
          <w:tcPr>
            <w:tcW w:type="dxa" w:w="18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Database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PostgreSQL + Redis</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Indexed on-chain data + RPC response caching</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Wallet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@solana/wallet-adapter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Standard library for Phantom, Solflare, Backpack integration</w:t>
            </w:r>
          </w:p>
        </w:tc>
      </w:tr>
      <w:tr>
        <w:tc>
          <w:tcPr>
            <w:tcW w:type="dxa" w:w="18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Solana SDK</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solana-py / solders</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Mature Python SDK for Solana RPC, transaction building</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DevOps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Docker Compose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Reproducible local dev: frontend + backend + db + cache</w:t>
            </w:r>
          </w:p>
        </w:tc>
      </w:tr>
      <w:tr>
        <w:tc>
          <w:tcPr>
            <w:tcW w:type="dxa" w:w="18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Deploy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Vercel + Railway/Fly.io</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Vercel for Next.js, Railway for Python backend + Postgres</w:t>
            </w:r>
          </w:p>
        </w:tc>
      </w:tr>
    </w:tbl>
    <w:p>
      <w:pPr>
        <w:spacing w:after="200"/>
      </w:pPr>
    </w:p>
    <w:p>
      <w:pPr>
        <w:pStyle w:val="Heading1"/>
        <w:spacing w:before="360" w:after="200"/>
      </w:pPr>
      <w:r>
        <w:rPr>
          <w:b/>
          <w:bCs/>
        </w:rPr>
        <w:t xml:space="preserve">3. Architecture</w:t>
      </w:r>
    </w:p>
    <w:p>
      <w:pPr>
        <w:spacing w:after="50"/>
      </w:pPr>
    </w:p>
    <w:p>
      <w:pPr>
        <w:pStyle w:val="Heading2"/>
        <w:spacing w:before="360" w:after="200"/>
      </w:pPr>
      <w:r>
        <w:rPr>
          <w:b/>
          <w:bCs/>
        </w:rPr>
        <w:t xml:space="preserve">3.1 High-Level Architecture</w:t>
      </w:r>
    </w:p>
    <w:p>
      <w:pPr>
        <w:spacing w:after="120" w:line="276"/>
      </w:pPr>
      <w:r>
        <w:rPr>
          <w:rFonts w:ascii="Arial" w:cs="Arial" w:eastAsia="Arial" w:hAnsi="Arial"/>
          <w:color w:val="1E1E2E"/>
          <w:sz w:val="22"/>
          <w:szCs w:val="22"/>
        </w:rPr>
        <w:t xml:space="preserve">The application follows a three-tier architecture with clear separation of concerns:</w:t>
      </w:r>
    </w:p>
    <w:p>
      <w:pPr>
        <w:spacing w:after="50"/>
      </w:pPr>
    </w:p>
    <w:p>
      <w:pPr>
        <w:pStyle w:val="ListParagraph"/>
        <w:numPr>
          <w:ilvl w:val="0"/>
          <w:numId w:val="2"/>
        </w:numPr>
        <w:spacing w:after="80" w:line="276"/>
      </w:pPr>
      <w:r>
        <w:rPr>
          <w:rFonts w:ascii="Arial" w:cs="Arial" w:eastAsia="Arial" w:hAnsi="Arial"/>
          <w:b/>
          <w:bCs/>
          <w:color w:val="1E1E2E"/>
          <w:sz w:val="22"/>
          <w:szCs w:val="22"/>
        </w:rPr>
        <w:t xml:space="preserve">Presentation Layer (Next.js): </w:t>
      </w:r>
      <w:r>
        <w:rPr>
          <w:rFonts w:ascii="Arial" w:cs="Arial" w:eastAsia="Arial" w:hAnsi="Arial"/>
          <w:color w:val="1E1E2E"/>
          <w:sz w:val="22"/>
          <w:szCs w:val="22"/>
        </w:rPr>
        <w:t xml:space="preserve">UI components, wallet connection, client-side state management (Zustand or React Context), API calls to the BFF layer</w:t>
      </w:r>
    </w:p>
    <w:p>
      <w:pPr>
        <w:pStyle w:val="ListParagraph"/>
        <w:numPr>
          <w:ilvl w:val="0"/>
          <w:numId w:val="2"/>
        </w:numPr>
        <w:spacing w:after="80" w:line="276"/>
      </w:pPr>
      <w:r>
        <w:rPr>
          <w:rFonts w:ascii="Arial" w:cs="Arial" w:eastAsia="Arial" w:hAnsi="Arial"/>
          <w:b/>
          <w:bCs/>
          <w:color w:val="1E1E2E"/>
          <w:sz w:val="22"/>
          <w:szCs w:val="22"/>
        </w:rPr>
        <w:t xml:space="preserve">BFF / API Layer (Next.js API Routes): </w:t>
      </w:r>
      <w:r>
        <w:rPr>
          <w:rFonts w:ascii="Arial" w:cs="Arial" w:eastAsia="Arial" w:hAnsi="Arial"/>
          <w:color w:val="1E1E2E"/>
          <w:sz w:val="22"/>
          <w:szCs w:val="22"/>
        </w:rPr>
        <w:t xml:space="preserve">Lightweight proxy to the Python backend, session management, request validation, caching headers</w:t>
      </w:r>
    </w:p>
    <w:p>
      <w:pPr>
        <w:pStyle w:val="ListParagraph"/>
        <w:numPr>
          <w:ilvl w:val="0"/>
          <w:numId w:val="2"/>
        </w:numPr>
        <w:spacing w:after="80" w:line="276"/>
      </w:pPr>
      <w:r>
        <w:rPr>
          <w:rFonts w:ascii="Arial" w:cs="Arial" w:eastAsia="Arial" w:hAnsi="Arial"/>
          <w:b/>
          <w:bCs/>
          <w:color w:val="1E1E2E"/>
          <w:sz w:val="22"/>
          <w:szCs w:val="22"/>
        </w:rPr>
        <w:t xml:space="preserve">Data Engine (FastAPI): </w:t>
      </w:r>
      <w:r>
        <w:rPr>
          <w:rFonts w:ascii="Arial" w:cs="Arial" w:eastAsia="Arial" w:hAnsi="Arial"/>
          <w:color w:val="1E1E2E"/>
          <w:sz w:val="22"/>
          <w:szCs w:val="22"/>
        </w:rPr>
        <w:t xml:space="preserve">Core business logic, Solana RPC interactions, on-chain data processing, database operations, WebSocket subscriptions</w:t>
      </w:r>
    </w:p>
    <w:p>
      <w:pPr>
        <w:pStyle w:val="ListParagraph"/>
        <w:numPr>
          <w:ilvl w:val="0"/>
          <w:numId w:val="2"/>
        </w:numPr>
        <w:spacing w:after="80" w:line="276"/>
      </w:pPr>
      <w:r>
        <w:rPr>
          <w:rFonts w:ascii="Arial" w:cs="Arial" w:eastAsia="Arial" w:hAnsi="Arial"/>
          <w:b/>
          <w:bCs/>
          <w:color w:val="1E1E2E"/>
          <w:sz w:val="22"/>
          <w:szCs w:val="22"/>
        </w:rPr>
        <w:t xml:space="preserve">Data Layer: </w:t>
      </w:r>
      <w:r>
        <w:rPr>
          <w:rFonts w:ascii="Arial" w:cs="Arial" w:eastAsia="Arial" w:hAnsi="Arial"/>
          <w:color w:val="1E1E2E"/>
          <w:sz w:val="22"/>
          <w:szCs w:val="22"/>
        </w:rPr>
        <w:t xml:space="preserve">PostgreSQL for persistent storage (wallet history, cached token metadata, user preferences), Redis for hot caching (RPC responses, price data)</w:t>
      </w:r>
    </w:p>
    <w:p>
      <w:pPr>
        <w:spacing w:after="100"/>
      </w:pPr>
    </w:p>
    <w:p>
      <w:pPr>
        <w:pStyle w:val="Heading2"/>
        <w:spacing w:before="360" w:after="200"/>
      </w:pPr>
      <w:r>
        <w:rPr>
          <w:b/>
          <w:bCs/>
        </w:rPr>
        <w:t xml:space="preserve">3.2 Data Flow</w:t>
      </w:r>
    </w:p>
    <w:p>
      <w:pPr>
        <w:spacing w:after="120" w:line="276"/>
      </w:pPr>
      <w:r>
        <w:rPr>
          <w:rFonts w:ascii="Arial" w:cs="Arial" w:eastAsia="Arial" w:hAnsi="Arial"/>
          <w:color w:val="1E1E2E"/>
          <w:sz w:val="22"/>
          <w:szCs w:val="22"/>
        </w:rPr>
        <w:t xml:space="preserve">User connects wallet → Next.js sends public key to FastAPI → FastAPI queries Solana RPC (with Redis cache) → Processes and enriches data (token metadata, prices) → Stores in PostgreSQL → Returns structured response → Next.js renders dashboard</w:t>
      </w:r>
    </w:p>
    <w:p>
      <w:pPr>
        <w:spacing w:after="100"/>
      </w:pPr>
    </w:p>
    <w:p>
      <w:pPr>
        <w:pStyle w:val="Heading2"/>
        <w:spacing w:before="360" w:after="200"/>
      </w:pPr>
      <w:r>
        <w:rPr>
          <w:b/>
          <w:bCs/>
        </w:rPr>
        <w:t xml:space="preserve">3.3 Key Architecture Decisions</w:t>
      </w:r>
    </w:p>
    <w:p>
      <w:pPr>
        <w:pStyle w:val="ListParagraph"/>
        <w:numPr>
          <w:ilvl w:val="0"/>
          <w:numId w:val="2"/>
        </w:numPr>
        <w:spacing w:after="80" w:line="276"/>
      </w:pPr>
      <w:r>
        <w:rPr>
          <w:rFonts w:ascii="Arial" w:cs="Arial" w:eastAsia="Arial" w:hAnsi="Arial"/>
          <w:b/>
          <w:bCs/>
          <w:color w:val="1E1E2E"/>
          <w:sz w:val="22"/>
          <w:szCs w:val="22"/>
        </w:rPr>
        <w:t xml:space="preserve">Why a separate Python backend? </w:t>
      </w:r>
      <w:r>
        <w:rPr>
          <w:rFonts w:ascii="Arial" w:cs="Arial" w:eastAsia="Arial" w:hAnsi="Arial"/>
          <w:color w:val="1E1E2E"/>
          <w:sz w:val="22"/>
          <w:szCs w:val="22"/>
        </w:rPr>
        <w:t xml:space="preserve">The Python backend serves as a reusable “Solana data engine” that any future frontend can consume. It decouples blockchain logic from UI logic and lets you leverage Python’s data science ecosystem.</w:t>
      </w:r>
    </w:p>
    <w:p>
      <w:pPr>
        <w:pStyle w:val="ListParagraph"/>
        <w:numPr>
          <w:ilvl w:val="0"/>
          <w:numId w:val="2"/>
        </w:numPr>
        <w:spacing w:after="80" w:line="276"/>
      </w:pPr>
      <w:r>
        <w:rPr>
          <w:rFonts w:ascii="Arial" w:cs="Arial" w:eastAsia="Arial" w:hAnsi="Arial"/>
          <w:b/>
          <w:bCs/>
          <w:color w:val="1E1E2E"/>
          <w:sz w:val="22"/>
          <w:szCs w:val="22"/>
        </w:rPr>
        <w:t xml:space="preserve">Why not just Next.js API routes? </w:t>
      </w:r>
      <w:r>
        <w:rPr>
          <w:rFonts w:ascii="Arial" w:cs="Arial" w:eastAsia="Arial" w:hAnsi="Arial"/>
          <w:color w:val="1E1E2E"/>
          <w:sz w:val="22"/>
          <w:szCs w:val="22"/>
        </w:rPr>
        <w:t xml:space="preserve">While simpler, putting all Solana logic in Next.js ties you to Node.js. A Python backend gives you access to solana-py, pandas for analytics, and ML libraries for future features.</w:t>
      </w:r>
    </w:p>
    <w:p>
      <w:pPr>
        <w:pStyle w:val="ListParagraph"/>
        <w:numPr>
          <w:ilvl w:val="0"/>
          <w:numId w:val="2"/>
        </w:numPr>
        <w:spacing w:after="80" w:line="276"/>
      </w:pPr>
      <w:r>
        <w:rPr>
          <w:rFonts w:ascii="Arial" w:cs="Arial" w:eastAsia="Arial" w:hAnsi="Arial"/>
          <w:b/>
          <w:bCs/>
          <w:color w:val="1E1E2E"/>
          <w:sz w:val="22"/>
          <w:szCs w:val="22"/>
        </w:rPr>
        <w:t xml:space="preserve">Start on Devnet: </w:t>
      </w:r>
      <w:r>
        <w:rPr>
          <w:rFonts w:ascii="Arial" w:cs="Arial" w:eastAsia="Arial" w:hAnsi="Arial"/>
          <w:color w:val="1E1E2E"/>
          <w:sz w:val="22"/>
          <w:szCs w:val="22"/>
        </w:rPr>
        <w:t xml:space="preserve">All development begins on Solana Devnet. Mainnet toggle added in Phase 4 with safeguards.</w:t>
      </w:r>
    </w:p>
    <w:p>
      <w:pPr>
        <w:spacing w:after="200"/>
      </w:pPr>
    </w:p>
    <w:p>
      <w:pPr>
        <w:pageBreakBefore/>
      </w:pPr>
      <w:r>
        <w:br/>
        <w:t xml:space="preserve"/>
      </w:r>
    </w:p>
    <w:p>
      <w:pPr>
        <w:pStyle w:val="Heading1"/>
        <w:spacing w:before="360" w:after="200"/>
      </w:pPr>
      <w:r>
        <w:rPr>
          <w:b/>
          <w:bCs/>
        </w:rPr>
        <w:t xml:space="preserve">4. Implementation Phases</w:t>
      </w:r>
    </w:p>
    <w:p>
      <w:pPr>
        <w:spacing w:after="50"/>
      </w:pPr>
    </w:p>
    <w:p>
      <w:pPr>
        <w:pStyle w:val="Heading2"/>
        <w:spacing w:before="360" w:after="200"/>
      </w:pPr>
      <w:r>
        <w:rPr>
          <w:b/>
          <w:bCs/>
        </w:rPr>
        <w:t xml:space="preserve">Phase 1: Foundation (Weeks 1–2)</w:t>
      </w:r>
    </w:p>
    <w:p>
      <w:pPr>
        <w:spacing w:after="120" w:line="276"/>
      </w:pPr>
      <w:r>
        <w:rPr>
          <w:rFonts w:ascii="Arial" w:cs="Arial" w:eastAsia="Arial" w:hAnsi="Arial"/>
          <w:color w:val="1E1E2E"/>
          <w:sz w:val="22"/>
          <w:szCs w:val="22"/>
        </w:rPr>
        <w:t xml:space="preserve">Goal: Get the entire stack running locally with a basic wallet connection and balance display.</w:t>
      </w:r>
    </w:p>
    <w:p>
      <w:pPr>
        <w:spacing w:after="50"/>
      </w:pPr>
    </w:p>
    <w:p>
      <w:pPr>
        <w:pStyle w:val="Heading3"/>
        <w:spacing w:before="360" w:after="200"/>
      </w:pPr>
      <w:r>
        <w:rPr>
          <w:b/>
          <w:bCs/>
        </w:rPr>
        <w:t xml:space="preserve">Frontend Tasks</w:t>
      </w:r>
    </w:p>
    <w:p>
      <w:pPr>
        <w:pStyle w:val="ListParagraph"/>
        <w:numPr>
          <w:ilvl w:val="0"/>
          <w:numId w:val="2"/>
        </w:numPr>
        <w:spacing w:after="80" w:line="276"/>
      </w:pPr>
      <w:r>
        <w:rPr>
          <w:rFonts w:ascii="Arial" w:cs="Arial" w:eastAsia="Arial" w:hAnsi="Arial"/>
          <w:color w:val="1E1E2E"/>
          <w:sz w:val="22"/>
          <w:szCs w:val="22"/>
        </w:rPr>
        <w:t xml:space="preserve">Scaffold Next.js 14+ project with App Router and TypeScript</w:t>
      </w:r>
    </w:p>
    <w:p>
      <w:pPr>
        <w:pStyle w:val="ListParagraph"/>
        <w:numPr>
          <w:ilvl w:val="0"/>
          <w:numId w:val="2"/>
        </w:numPr>
        <w:spacing w:after="80" w:line="276"/>
      </w:pPr>
      <w:r>
        <w:rPr>
          <w:rFonts w:ascii="Arial" w:cs="Arial" w:eastAsia="Arial" w:hAnsi="Arial"/>
          <w:color w:val="1E1E2E"/>
          <w:sz w:val="22"/>
          <w:szCs w:val="22"/>
        </w:rPr>
        <w:t xml:space="preserve">Install and configure Tailwind CSS + shadcn/ui component library</w:t>
      </w:r>
    </w:p>
    <w:p>
      <w:pPr>
        <w:pStyle w:val="ListParagraph"/>
        <w:numPr>
          <w:ilvl w:val="0"/>
          <w:numId w:val="2"/>
        </w:numPr>
        <w:spacing w:after="80" w:line="276"/>
      </w:pPr>
      <w:r>
        <w:rPr>
          <w:rFonts w:ascii="Arial" w:cs="Arial" w:eastAsia="Arial" w:hAnsi="Arial"/>
          <w:color w:val="1E1E2E"/>
          <w:sz w:val="22"/>
          <w:szCs w:val="22"/>
        </w:rPr>
        <w:t xml:space="preserve">Integrate @solana/wallet-adapter (Phantom, Solflare, Backpack)</w:t>
      </w:r>
    </w:p>
    <w:p>
      <w:pPr>
        <w:pStyle w:val="ListParagraph"/>
        <w:numPr>
          <w:ilvl w:val="0"/>
          <w:numId w:val="2"/>
        </w:numPr>
        <w:spacing w:after="80" w:line="276"/>
      </w:pPr>
      <w:r>
        <w:rPr>
          <w:rFonts w:ascii="Arial" w:cs="Arial" w:eastAsia="Arial" w:hAnsi="Arial"/>
          <w:color w:val="1E1E2E"/>
          <w:sz w:val="22"/>
          <w:szCs w:val="22"/>
        </w:rPr>
        <w:t xml:space="preserve">Build wallet connect/disconnect UI with network selector (Devnet/Mainnet)</w:t>
      </w:r>
    </w:p>
    <w:p>
      <w:pPr>
        <w:pStyle w:val="ListParagraph"/>
        <w:numPr>
          <w:ilvl w:val="0"/>
          <w:numId w:val="2"/>
        </w:numPr>
        <w:spacing w:after="80" w:line="276"/>
      </w:pPr>
      <w:r>
        <w:rPr>
          <w:rFonts w:ascii="Arial" w:cs="Arial" w:eastAsia="Arial" w:hAnsi="Arial"/>
          <w:color w:val="1E1E2E"/>
          <w:sz w:val="22"/>
          <w:szCs w:val="22"/>
        </w:rPr>
        <w:t xml:space="preserve">Create basic dashboard layout: sidebar navigation, main content area</w:t>
      </w:r>
    </w:p>
    <w:p>
      <w:pPr>
        <w:pStyle w:val="ListParagraph"/>
        <w:numPr>
          <w:ilvl w:val="0"/>
          <w:numId w:val="2"/>
        </w:numPr>
        <w:spacing w:after="80" w:line="276"/>
      </w:pPr>
      <w:r>
        <w:rPr>
          <w:rFonts w:ascii="Arial" w:cs="Arial" w:eastAsia="Arial" w:hAnsi="Arial"/>
          <w:color w:val="1E1E2E"/>
          <w:sz w:val="22"/>
          <w:szCs w:val="22"/>
        </w:rPr>
        <w:t xml:space="preserve">Display connected wallet’s SOL balance and address</w:t>
      </w:r>
    </w:p>
    <w:p>
      <w:pPr>
        <w:spacing w:after="50"/>
      </w:pPr>
    </w:p>
    <w:p>
      <w:pPr>
        <w:pStyle w:val="Heading3"/>
        <w:spacing w:before="360" w:after="200"/>
      </w:pPr>
      <w:r>
        <w:rPr>
          <w:b/>
          <w:bCs/>
        </w:rPr>
        <w:t xml:space="preserve">Backend Tasks</w:t>
      </w:r>
    </w:p>
    <w:p>
      <w:pPr>
        <w:pStyle w:val="ListParagraph"/>
        <w:numPr>
          <w:ilvl w:val="0"/>
          <w:numId w:val="2"/>
        </w:numPr>
        <w:spacing w:after="80" w:line="276"/>
      </w:pPr>
      <w:r>
        <w:rPr>
          <w:rFonts w:ascii="Arial" w:cs="Arial" w:eastAsia="Arial" w:hAnsi="Arial"/>
          <w:color w:val="1E1E2E"/>
          <w:sz w:val="22"/>
          <w:szCs w:val="22"/>
        </w:rPr>
        <w:t xml:space="preserve">Set up FastAPI project structure with async support</w:t>
      </w:r>
    </w:p>
    <w:p>
      <w:pPr>
        <w:pStyle w:val="ListParagraph"/>
        <w:numPr>
          <w:ilvl w:val="0"/>
          <w:numId w:val="2"/>
        </w:numPr>
        <w:spacing w:after="80" w:line="276"/>
      </w:pPr>
      <w:r>
        <w:rPr>
          <w:rFonts w:ascii="Arial" w:cs="Arial" w:eastAsia="Arial" w:hAnsi="Arial"/>
          <w:color w:val="1E1E2E"/>
          <w:sz w:val="22"/>
          <w:szCs w:val="22"/>
        </w:rPr>
        <w:t xml:space="preserve">Install solana-py / solders and configure RPC client</w:t>
      </w:r>
    </w:p>
    <w:p>
      <w:pPr>
        <w:pStyle w:val="ListParagraph"/>
        <w:numPr>
          <w:ilvl w:val="0"/>
          <w:numId w:val="2"/>
        </w:numPr>
        <w:spacing w:after="80" w:line="276"/>
      </w:pPr>
      <w:r>
        <w:rPr>
          <w:rFonts w:ascii="Arial" w:cs="Arial" w:eastAsia="Arial" w:hAnsi="Arial"/>
          <w:color w:val="1E1E2E"/>
          <w:sz w:val="22"/>
          <w:szCs w:val="22"/>
        </w:rPr>
        <w:t xml:space="preserve">Create endpoints: GET /wallet/{address}/balance, GET /wallet/{address}/tokens</w:t>
      </w:r>
    </w:p>
    <w:p>
      <w:pPr>
        <w:pStyle w:val="ListParagraph"/>
        <w:numPr>
          <w:ilvl w:val="0"/>
          <w:numId w:val="2"/>
        </w:numPr>
        <w:spacing w:after="80" w:line="276"/>
      </w:pPr>
      <w:r>
        <w:rPr>
          <w:rFonts w:ascii="Arial" w:cs="Arial" w:eastAsia="Arial" w:hAnsi="Arial"/>
          <w:color w:val="1E1E2E"/>
          <w:sz w:val="22"/>
          <w:szCs w:val="22"/>
        </w:rPr>
        <w:t xml:space="preserve">Set up PostgreSQL with SQLAlchemy/Alembic for migrations</w:t>
      </w:r>
    </w:p>
    <w:p>
      <w:pPr>
        <w:pStyle w:val="ListParagraph"/>
        <w:numPr>
          <w:ilvl w:val="0"/>
          <w:numId w:val="2"/>
        </w:numPr>
        <w:spacing w:after="80" w:line="276"/>
      </w:pPr>
      <w:r>
        <w:rPr>
          <w:rFonts w:ascii="Arial" w:cs="Arial" w:eastAsia="Arial" w:hAnsi="Arial"/>
          <w:color w:val="1E1E2E"/>
          <w:sz w:val="22"/>
          <w:szCs w:val="22"/>
        </w:rPr>
        <w:t xml:space="preserve">Set up Redis for caching RPC responses (TTL-based)</w:t>
      </w:r>
    </w:p>
    <w:p>
      <w:pPr>
        <w:pStyle w:val="ListParagraph"/>
        <w:numPr>
          <w:ilvl w:val="0"/>
          <w:numId w:val="2"/>
        </w:numPr>
        <w:spacing w:after="80" w:line="276"/>
      </w:pPr>
      <w:r>
        <w:rPr>
          <w:rFonts w:ascii="Arial" w:cs="Arial" w:eastAsia="Arial" w:hAnsi="Arial"/>
          <w:color w:val="1E1E2E"/>
          <w:sz w:val="22"/>
          <w:szCs w:val="22"/>
        </w:rPr>
        <w:t xml:space="preserve">Docker Compose: frontend + backend + postgres + redis</w:t>
      </w:r>
    </w:p>
    <w:p>
      <w:pPr>
        <w:spacing w:after="50"/>
      </w:pPr>
    </w:p>
    <w:p>
      <w:pPr>
        <w:pStyle w:val="Heading3"/>
        <w:spacing w:before="360" w:after="200"/>
      </w:pPr>
      <w:r>
        <w:rPr>
          <w:b/>
          <w:bCs/>
        </w:rPr>
        <w:t xml:space="preserve">Deliverables</w:t>
      </w:r>
    </w:p>
    <w:p>
      <w:pPr>
        <w:pStyle w:val="ListParagraph"/>
        <w:numPr>
          <w:ilvl w:val="0"/>
          <w:numId w:val="2"/>
        </w:numPr>
        <w:spacing w:after="80" w:line="276"/>
      </w:pPr>
      <w:r>
        <w:rPr>
          <w:rFonts w:ascii="Arial" w:cs="Arial" w:eastAsia="Arial" w:hAnsi="Arial"/>
          <w:color w:val="1E1E2E"/>
          <w:sz w:val="22"/>
          <w:szCs w:val="22"/>
        </w:rPr>
        <w:t xml:space="preserve">Working local dev environment with all services</w:t>
      </w:r>
    </w:p>
    <w:p>
      <w:pPr>
        <w:pStyle w:val="ListParagraph"/>
        <w:numPr>
          <w:ilvl w:val="0"/>
          <w:numId w:val="2"/>
        </w:numPr>
        <w:spacing w:after="80" w:line="276"/>
      </w:pPr>
      <w:r>
        <w:rPr>
          <w:rFonts w:ascii="Arial" w:cs="Arial" w:eastAsia="Arial" w:hAnsi="Arial"/>
          <w:color w:val="1E1E2E"/>
          <w:sz w:val="22"/>
          <w:szCs w:val="22"/>
        </w:rPr>
        <w:t xml:space="preserve">User can connect wallet and see SOL balance</w:t>
      </w:r>
    </w:p>
    <w:p>
      <w:pPr>
        <w:pStyle w:val="ListParagraph"/>
        <w:numPr>
          <w:ilvl w:val="0"/>
          <w:numId w:val="2"/>
        </w:numPr>
        <w:spacing w:after="80" w:line="276"/>
      </w:pPr>
      <w:r>
        <w:rPr>
          <w:rFonts w:ascii="Arial" w:cs="Arial" w:eastAsia="Arial" w:hAnsi="Arial"/>
          <w:color w:val="1E1E2E"/>
          <w:sz w:val="22"/>
          <w:szCs w:val="22"/>
        </w:rPr>
        <w:t xml:space="preserve">Backend health check and basic API documentation (auto-generated by FastAPI)</w:t>
      </w:r>
    </w:p>
    <w:p>
      <w:pPr>
        <w:spacing w:after="100"/>
      </w:pPr>
    </w:p>
    <w:p>
      <w:pPr>
        <w:pStyle w:val="Heading2"/>
        <w:spacing w:before="360" w:after="200"/>
      </w:pPr>
      <w:r>
        <w:rPr>
          <w:b/>
          <w:bCs/>
        </w:rPr>
        <w:t xml:space="preserve">Phase 2: Portfolio Core (Weeks 3–4)</w:t>
      </w:r>
    </w:p>
    <w:p>
      <w:pPr>
        <w:spacing w:after="120" w:line="276"/>
      </w:pPr>
      <w:r>
        <w:rPr>
          <w:rFonts w:ascii="Arial" w:cs="Arial" w:eastAsia="Arial" w:hAnsi="Arial"/>
          <w:color w:val="1E1E2E"/>
          <w:sz w:val="22"/>
          <w:szCs w:val="22"/>
        </w:rPr>
        <w:t xml:space="preserve">Goal: Display a full portfolio view with all token holdings, prices, and basic transaction history.</w:t>
      </w:r>
    </w:p>
    <w:p>
      <w:pPr>
        <w:spacing w:after="50"/>
      </w:pPr>
    </w:p>
    <w:p>
      <w:pPr>
        <w:pStyle w:val="Heading3"/>
        <w:spacing w:before="360" w:after="200"/>
      </w:pPr>
      <w:r>
        <w:rPr>
          <w:b/>
          <w:bCs/>
        </w:rPr>
        <w:t xml:space="preserve">Frontend Tasks</w:t>
      </w:r>
    </w:p>
    <w:p>
      <w:pPr>
        <w:pStyle w:val="ListParagraph"/>
        <w:numPr>
          <w:ilvl w:val="0"/>
          <w:numId w:val="2"/>
        </w:numPr>
        <w:spacing w:after="80" w:line="276"/>
      </w:pPr>
      <w:r>
        <w:rPr>
          <w:rFonts w:ascii="Arial" w:cs="Arial" w:eastAsia="Arial" w:hAnsi="Arial"/>
          <w:color w:val="1E1E2E"/>
          <w:sz w:val="22"/>
          <w:szCs w:val="22"/>
        </w:rPr>
        <w:t xml:space="preserve">Token holdings table: name, symbol, amount, USD value, 24h change</w:t>
      </w:r>
    </w:p>
    <w:p>
      <w:pPr>
        <w:pStyle w:val="ListParagraph"/>
        <w:numPr>
          <w:ilvl w:val="0"/>
          <w:numId w:val="2"/>
        </w:numPr>
        <w:spacing w:after="80" w:line="276"/>
      </w:pPr>
      <w:r>
        <w:rPr>
          <w:rFonts w:ascii="Arial" w:cs="Arial" w:eastAsia="Arial" w:hAnsi="Arial"/>
          <w:color w:val="1E1E2E"/>
          <w:sz w:val="22"/>
          <w:szCs w:val="22"/>
        </w:rPr>
        <w:t xml:space="preserve">Portfolio summary card: total value, total PnL, allocation pie chart</w:t>
      </w:r>
    </w:p>
    <w:p>
      <w:pPr>
        <w:pStyle w:val="ListParagraph"/>
        <w:numPr>
          <w:ilvl w:val="0"/>
          <w:numId w:val="2"/>
        </w:numPr>
        <w:spacing w:after="80" w:line="276"/>
      </w:pPr>
      <w:r>
        <w:rPr>
          <w:rFonts w:ascii="Arial" w:cs="Arial" w:eastAsia="Arial" w:hAnsi="Arial"/>
          <w:color w:val="1E1E2E"/>
          <w:sz w:val="22"/>
          <w:szCs w:val="22"/>
        </w:rPr>
        <w:t xml:space="preserve">Transaction history list with filtering (type, date range, token)</w:t>
      </w:r>
    </w:p>
    <w:p>
      <w:pPr>
        <w:pStyle w:val="ListParagraph"/>
        <w:numPr>
          <w:ilvl w:val="0"/>
          <w:numId w:val="2"/>
        </w:numPr>
        <w:spacing w:after="80" w:line="276"/>
      </w:pPr>
      <w:r>
        <w:rPr>
          <w:rFonts w:ascii="Arial" w:cs="Arial" w:eastAsia="Arial" w:hAnsi="Arial"/>
          <w:color w:val="1E1E2E"/>
          <w:sz w:val="22"/>
          <w:szCs w:val="22"/>
        </w:rPr>
        <w:t xml:space="preserve">Individual token detail page (click-through from portfolio)</w:t>
      </w:r>
    </w:p>
    <w:p>
      <w:pPr>
        <w:pStyle w:val="ListParagraph"/>
        <w:numPr>
          <w:ilvl w:val="0"/>
          <w:numId w:val="2"/>
        </w:numPr>
        <w:spacing w:after="80" w:line="276"/>
      </w:pPr>
      <w:r>
        <w:rPr>
          <w:rFonts w:ascii="Arial" w:cs="Arial" w:eastAsia="Arial" w:hAnsi="Arial"/>
          <w:color w:val="1E1E2E"/>
          <w:sz w:val="22"/>
          <w:szCs w:val="22"/>
        </w:rPr>
        <w:t xml:space="preserve">Loading states, error boundaries, empty states</w:t>
      </w:r>
    </w:p>
    <w:p>
      <w:pPr>
        <w:spacing w:after="50"/>
      </w:pPr>
    </w:p>
    <w:p>
      <w:pPr>
        <w:pStyle w:val="Heading3"/>
        <w:spacing w:before="360" w:after="200"/>
      </w:pPr>
      <w:r>
        <w:rPr>
          <w:b/>
          <w:bCs/>
        </w:rPr>
        <w:t xml:space="preserve">Backend Tasks</w:t>
      </w:r>
    </w:p>
    <w:p>
      <w:pPr>
        <w:pStyle w:val="ListParagraph"/>
        <w:numPr>
          <w:ilvl w:val="0"/>
          <w:numId w:val="2"/>
        </w:numPr>
        <w:spacing w:after="80" w:line="276"/>
      </w:pPr>
      <w:r>
        <w:rPr>
          <w:rFonts w:ascii="Arial" w:cs="Arial" w:eastAsia="Arial" w:hAnsi="Arial"/>
          <w:color w:val="1E1E2E"/>
          <w:sz w:val="22"/>
          <w:szCs w:val="22"/>
        </w:rPr>
        <w:t xml:space="preserve">SPL token balance fetching and enrichment pipeline</w:t>
      </w:r>
    </w:p>
    <w:p>
      <w:pPr>
        <w:pStyle w:val="ListParagraph"/>
        <w:numPr>
          <w:ilvl w:val="0"/>
          <w:numId w:val="2"/>
        </w:numPr>
        <w:spacing w:after="80" w:line="276"/>
      </w:pPr>
      <w:r>
        <w:rPr>
          <w:rFonts w:ascii="Arial" w:cs="Arial" w:eastAsia="Arial" w:hAnsi="Arial"/>
          <w:color w:val="1E1E2E"/>
          <w:sz w:val="22"/>
          <w:szCs w:val="22"/>
        </w:rPr>
        <w:t xml:space="preserve">Token metadata resolution (Metaplex Token Metadata / DAS API)</w:t>
      </w:r>
    </w:p>
    <w:p>
      <w:pPr>
        <w:pStyle w:val="ListParagraph"/>
        <w:numPr>
          <w:ilvl w:val="0"/>
          <w:numId w:val="2"/>
        </w:numPr>
        <w:spacing w:after="80" w:line="276"/>
      </w:pPr>
      <w:r>
        <w:rPr>
          <w:rFonts w:ascii="Arial" w:cs="Arial" w:eastAsia="Arial" w:hAnsi="Arial"/>
          <w:color w:val="1E1E2E"/>
          <w:sz w:val="22"/>
          <w:szCs w:val="22"/>
        </w:rPr>
        <w:t xml:space="preserve">Price data integration (Jupiter Price API or CoinGecko)</w:t>
      </w:r>
    </w:p>
    <w:p>
      <w:pPr>
        <w:pStyle w:val="ListParagraph"/>
        <w:numPr>
          <w:ilvl w:val="0"/>
          <w:numId w:val="2"/>
        </w:numPr>
        <w:spacing w:after="80" w:line="276"/>
      </w:pPr>
      <w:r>
        <w:rPr>
          <w:rFonts w:ascii="Arial" w:cs="Arial" w:eastAsia="Arial" w:hAnsi="Arial"/>
          <w:color w:val="1E1E2E"/>
          <w:sz w:val="22"/>
          <w:szCs w:val="22"/>
        </w:rPr>
        <w:t xml:space="preserve">Transaction history parsing (getSignaturesForAddress + getTransaction)</w:t>
      </w:r>
    </w:p>
    <w:p>
      <w:pPr>
        <w:pStyle w:val="ListParagraph"/>
        <w:numPr>
          <w:ilvl w:val="0"/>
          <w:numId w:val="2"/>
        </w:numPr>
        <w:spacing w:after="80" w:line="276"/>
      </w:pPr>
      <w:r>
        <w:rPr>
          <w:rFonts w:ascii="Arial" w:cs="Arial" w:eastAsia="Arial" w:hAnsi="Arial"/>
          <w:color w:val="1E1E2E"/>
          <w:sz w:val="22"/>
          <w:szCs w:val="22"/>
        </w:rPr>
        <w:t xml:space="preserve">Transaction type classification (swap, transfer, stake, NFT mint, etc.)</w:t>
      </w:r>
    </w:p>
    <w:p>
      <w:pPr>
        <w:pStyle w:val="ListParagraph"/>
        <w:numPr>
          <w:ilvl w:val="0"/>
          <w:numId w:val="2"/>
        </w:numPr>
        <w:spacing w:after="80" w:line="276"/>
      </w:pPr>
      <w:r>
        <w:rPr>
          <w:rFonts w:ascii="Arial" w:cs="Arial" w:eastAsia="Arial" w:hAnsi="Arial"/>
          <w:color w:val="1E1E2E"/>
          <w:sz w:val="22"/>
          <w:szCs w:val="22"/>
        </w:rPr>
        <w:t xml:space="preserve">Background job: periodic price refresh (every 30s–60s for active tokens)</w:t>
      </w:r>
    </w:p>
    <w:p>
      <w:pPr>
        <w:spacing w:after="50"/>
      </w:pPr>
    </w:p>
    <w:p>
      <w:pPr>
        <w:pStyle w:val="Heading3"/>
        <w:spacing w:before="360" w:after="200"/>
      </w:pPr>
      <w:r>
        <w:rPr>
          <w:b/>
          <w:bCs/>
        </w:rPr>
        <w:t xml:space="preserve">Deliverables</w:t>
      </w:r>
    </w:p>
    <w:p>
      <w:pPr>
        <w:pStyle w:val="ListParagraph"/>
        <w:numPr>
          <w:ilvl w:val="0"/>
          <w:numId w:val="2"/>
        </w:numPr>
        <w:spacing w:after="80" w:line="276"/>
      </w:pPr>
      <w:r>
        <w:rPr>
          <w:rFonts w:ascii="Arial" w:cs="Arial" w:eastAsia="Arial" w:hAnsi="Arial"/>
          <w:color w:val="1E1E2E"/>
          <w:sz w:val="22"/>
          <w:szCs w:val="22"/>
        </w:rPr>
        <w:t xml:space="preserve">Full portfolio view with USD values</w:t>
      </w:r>
    </w:p>
    <w:p>
      <w:pPr>
        <w:pStyle w:val="ListParagraph"/>
        <w:numPr>
          <w:ilvl w:val="0"/>
          <w:numId w:val="2"/>
        </w:numPr>
        <w:spacing w:after="80" w:line="276"/>
      </w:pPr>
      <w:r>
        <w:rPr>
          <w:rFonts w:ascii="Arial" w:cs="Arial" w:eastAsia="Arial" w:hAnsi="Arial"/>
          <w:color w:val="1E1E2E"/>
          <w:sz w:val="22"/>
          <w:szCs w:val="22"/>
        </w:rPr>
        <w:t xml:space="preserve">Searchable, filterable transaction history</w:t>
      </w:r>
    </w:p>
    <w:p>
      <w:pPr>
        <w:pStyle w:val="ListParagraph"/>
        <w:numPr>
          <w:ilvl w:val="0"/>
          <w:numId w:val="2"/>
        </w:numPr>
        <w:spacing w:after="80" w:line="276"/>
      </w:pPr>
      <w:r>
        <w:rPr>
          <w:rFonts w:ascii="Arial" w:cs="Arial" w:eastAsia="Arial" w:hAnsi="Arial"/>
          <w:color w:val="1E1E2E"/>
          <w:sz w:val="22"/>
          <w:szCs w:val="22"/>
        </w:rPr>
        <w:t xml:space="preserve">Automatic price updates via background polling</w:t>
      </w:r>
    </w:p>
    <w:p>
      <w:pPr>
        <w:spacing w:after="100"/>
      </w:pPr>
    </w:p>
    <w:p>
      <w:pPr>
        <w:pStyle w:val="Heading2"/>
        <w:spacing w:before="360" w:after="200"/>
      </w:pPr>
      <w:r>
        <w:rPr>
          <w:b/>
          <w:bCs/>
        </w:rPr>
        <w:t xml:space="preserve">Phase 3: Multi-Wallet &amp; Analytics (Weeks 5–6)</w:t>
      </w:r>
    </w:p>
    <w:p>
      <w:pPr>
        <w:spacing w:after="120" w:line="276"/>
      </w:pPr>
      <w:r>
        <w:rPr>
          <w:rFonts w:ascii="Arial" w:cs="Arial" w:eastAsia="Arial" w:hAnsi="Arial"/>
          <w:color w:val="1E1E2E"/>
          <w:sz w:val="22"/>
          <w:szCs w:val="22"/>
        </w:rPr>
        <w:t xml:space="preserve">Goal: Support multiple wallets and provide meaningful financial analytics.</w:t>
      </w:r>
    </w:p>
    <w:p>
      <w:pPr>
        <w:spacing w:after="50"/>
      </w:pPr>
    </w:p>
    <w:p>
      <w:pPr>
        <w:pStyle w:val="Heading3"/>
        <w:spacing w:before="360" w:after="200"/>
      </w:pPr>
      <w:r>
        <w:rPr>
          <w:b/>
          <w:bCs/>
        </w:rPr>
        <w:t xml:space="preserve">Frontend Tasks</w:t>
      </w:r>
    </w:p>
    <w:p>
      <w:pPr>
        <w:pStyle w:val="ListParagraph"/>
        <w:numPr>
          <w:ilvl w:val="0"/>
          <w:numId w:val="2"/>
        </w:numPr>
        <w:spacing w:after="80" w:line="276"/>
      </w:pPr>
      <w:r>
        <w:rPr>
          <w:rFonts w:ascii="Arial" w:cs="Arial" w:eastAsia="Arial" w:hAnsi="Arial"/>
          <w:color w:val="1E1E2E"/>
          <w:sz w:val="22"/>
          <w:szCs w:val="22"/>
        </w:rPr>
        <w:t xml:space="preserve">Multi-wallet management UI (add/remove/label wallets by public key)</w:t>
      </w:r>
    </w:p>
    <w:p>
      <w:pPr>
        <w:pStyle w:val="ListParagraph"/>
        <w:numPr>
          <w:ilvl w:val="0"/>
          <w:numId w:val="2"/>
        </w:numPr>
        <w:spacing w:after="80" w:line="276"/>
      </w:pPr>
      <w:r>
        <w:rPr>
          <w:rFonts w:ascii="Arial" w:cs="Arial" w:eastAsia="Arial" w:hAnsi="Arial"/>
          <w:color w:val="1E1E2E"/>
          <w:sz w:val="22"/>
          <w:szCs w:val="22"/>
        </w:rPr>
        <w:t xml:space="preserve">Aggregated portfolio view across all wallets</w:t>
      </w:r>
    </w:p>
    <w:p>
      <w:pPr>
        <w:pStyle w:val="ListParagraph"/>
        <w:numPr>
          <w:ilvl w:val="0"/>
          <w:numId w:val="2"/>
        </w:numPr>
        <w:spacing w:after="80" w:line="276"/>
      </w:pPr>
      <w:r>
        <w:rPr>
          <w:rFonts w:ascii="Arial" w:cs="Arial" w:eastAsia="Arial" w:hAnsi="Arial"/>
          <w:color w:val="1E1E2E"/>
          <w:sz w:val="22"/>
          <w:szCs w:val="22"/>
        </w:rPr>
        <w:t xml:space="preserve">PnL chart (line chart over time: 24h, 7d, 30d, all-time)</w:t>
      </w:r>
    </w:p>
    <w:p>
      <w:pPr>
        <w:pStyle w:val="ListParagraph"/>
        <w:numPr>
          <w:ilvl w:val="0"/>
          <w:numId w:val="2"/>
        </w:numPr>
        <w:spacing w:after="80" w:line="276"/>
      </w:pPr>
      <w:r>
        <w:rPr>
          <w:rFonts w:ascii="Arial" w:cs="Arial" w:eastAsia="Arial" w:hAnsi="Arial"/>
          <w:color w:val="1E1E2E"/>
          <w:sz w:val="22"/>
          <w:szCs w:val="22"/>
        </w:rPr>
        <w:t xml:space="preserve">Token allocation breakdown (treemap or donut chart)</w:t>
      </w:r>
    </w:p>
    <w:p>
      <w:pPr>
        <w:pStyle w:val="ListParagraph"/>
        <w:numPr>
          <w:ilvl w:val="0"/>
          <w:numId w:val="2"/>
        </w:numPr>
        <w:spacing w:after="80" w:line="276"/>
      </w:pPr>
      <w:r>
        <w:rPr>
          <w:rFonts w:ascii="Arial" w:cs="Arial" w:eastAsia="Arial" w:hAnsi="Arial"/>
          <w:color w:val="1E1E2E"/>
          <w:sz w:val="22"/>
          <w:szCs w:val="22"/>
        </w:rPr>
        <w:t xml:space="preserve">Wallet comparison view (side-by-side)</w:t>
      </w:r>
    </w:p>
    <w:p>
      <w:pPr>
        <w:pStyle w:val="ListParagraph"/>
        <w:numPr>
          <w:ilvl w:val="0"/>
          <w:numId w:val="2"/>
        </w:numPr>
        <w:spacing w:after="80" w:line="276"/>
      </w:pPr>
      <w:r>
        <w:rPr>
          <w:rFonts w:ascii="Arial" w:cs="Arial" w:eastAsia="Arial" w:hAnsi="Arial"/>
          <w:color w:val="1E1E2E"/>
          <w:sz w:val="22"/>
          <w:szCs w:val="22"/>
        </w:rPr>
        <w:t xml:space="preserve">Export functionality (CSV of transactions, portfolio snapshot)</w:t>
      </w:r>
    </w:p>
    <w:p>
      <w:pPr>
        <w:spacing w:after="50"/>
      </w:pPr>
    </w:p>
    <w:p>
      <w:pPr>
        <w:pStyle w:val="Heading3"/>
        <w:spacing w:before="360" w:after="200"/>
      </w:pPr>
      <w:r>
        <w:rPr>
          <w:b/>
          <w:bCs/>
        </w:rPr>
        <w:t xml:space="preserve">Backend Tasks</w:t>
      </w:r>
    </w:p>
    <w:p>
      <w:pPr>
        <w:pStyle w:val="ListParagraph"/>
        <w:numPr>
          <w:ilvl w:val="0"/>
          <w:numId w:val="2"/>
        </w:numPr>
        <w:spacing w:after="80" w:line="276"/>
      </w:pPr>
      <w:r>
        <w:rPr>
          <w:rFonts w:ascii="Arial" w:cs="Arial" w:eastAsia="Arial" w:hAnsi="Arial"/>
          <w:color w:val="1E1E2E"/>
          <w:sz w:val="22"/>
          <w:szCs w:val="22"/>
        </w:rPr>
        <w:t xml:space="preserve">Multi-wallet data model (user → many wallets)</w:t>
      </w:r>
    </w:p>
    <w:p>
      <w:pPr>
        <w:pStyle w:val="ListParagraph"/>
        <w:numPr>
          <w:ilvl w:val="0"/>
          <w:numId w:val="2"/>
        </w:numPr>
        <w:spacing w:after="80" w:line="276"/>
      </w:pPr>
      <w:r>
        <w:rPr>
          <w:rFonts w:ascii="Arial" w:cs="Arial" w:eastAsia="Arial" w:hAnsi="Arial"/>
          <w:color w:val="1E1E2E"/>
          <w:sz w:val="22"/>
          <w:szCs w:val="22"/>
        </w:rPr>
        <w:t xml:space="preserve">Historical balance snapshots (periodic background job)</w:t>
      </w:r>
    </w:p>
    <w:p>
      <w:pPr>
        <w:pStyle w:val="ListParagraph"/>
        <w:numPr>
          <w:ilvl w:val="0"/>
          <w:numId w:val="2"/>
        </w:numPr>
        <w:spacing w:after="80" w:line="276"/>
      </w:pPr>
      <w:r>
        <w:rPr>
          <w:rFonts w:ascii="Arial" w:cs="Arial" w:eastAsia="Arial" w:hAnsi="Arial"/>
          <w:color w:val="1E1E2E"/>
          <w:sz w:val="22"/>
          <w:szCs w:val="22"/>
        </w:rPr>
        <w:t xml:space="preserve">PnL calculation engine (cost basis tracking, realized vs unrealized)</w:t>
      </w:r>
    </w:p>
    <w:p>
      <w:pPr>
        <w:pStyle w:val="ListParagraph"/>
        <w:numPr>
          <w:ilvl w:val="0"/>
          <w:numId w:val="2"/>
        </w:numPr>
        <w:spacing w:after="80" w:line="276"/>
      </w:pPr>
      <w:r>
        <w:rPr>
          <w:rFonts w:ascii="Arial" w:cs="Arial" w:eastAsia="Arial" w:hAnsi="Arial"/>
          <w:color w:val="1E1E2E"/>
          <w:sz w:val="22"/>
          <w:szCs w:val="22"/>
        </w:rPr>
        <w:t xml:space="preserve">Portfolio analytics endpoints (aggregation, allocation, performance)</w:t>
      </w:r>
    </w:p>
    <w:p>
      <w:pPr>
        <w:pStyle w:val="ListParagraph"/>
        <w:numPr>
          <w:ilvl w:val="0"/>
          <w:numId w:val="2"/>
        </w:numPr>
        <w:spacing w:after="80" w:line="276"/>
      </w:pPr>
      <w:r>
        <w:rPr>
          <w:rFonts w:ascii="Arial" w:cs="Arial" w:eastAsia="Arial" w:hAnsi="Arial"/>
          <w:color w:val="1E1E2E"/>
          <w:sz w:val="22"/>
          <w:szCs w:val="22"/>
        </w:rPr>
        <w:t xml:space="preserve">Data export service (CSV generation)</w:t>
      </w:r>
    </w:p>
    <w:p>
      <w:pPr>
        <w:spacing w:after="50"/>
      </w:pPr>
    </w:p>
    <w:p>
      <w:pPr>
        <w:pStyle w:val="Heading3"/>
        <w:spacing w:before="360" w:after="200"/>
      </w:pPr>
      <w:r>
        <w:rPr>
          <w:b/>
          <w:bCs/>
        </w:rPr>
        <w:t xml:space="preserve">Deliverables</w:t>
      </w:r>
    </w:p>
    <w:p>
      <w:pPr>
        <w:pStyle w:val="ListParagraph"/>
        <w:numPr>
          <w:ilvl w:val="0"/>
          <w:numId w:val="2"/>
        </w:numPr>
        <w:spacing w:after="80" w:line="276"/>
      </w:pPr>
      <w:r>
        <w:rPr>
          <w:rFonts w:ascii="Arial" w:cs="Arial" w:eastAsia="Arial" w:hAnsi="Arial"/>
          <w:color w:val="1E1E2E"/>
          <w:sz w:val="22"/>
          <w:szCs w:val="22"/>
        </w:rPr>
        <w:t xml:space="preserve">Track unlimited wallets from a single dashboard</w:t>
      </w:r>
    </w:p>
    <w:p>
      <w:pPr>
        <w:pStyle w:val="ListParagraph"/>
        <w:numPr>
          <w:ilvl w:val="0"/>
          <w:numId w:val="2"/>
        </w:numPr>
        <w:spacing w:after="80" w:line="276"/>
      </w:pPr>
      <w:r>
        <w:rPr>
          <w:rFonts w:ascii="Arial" w:cs="Arial" w:eastAsia="Arial" w:hAnsi="Arial"/>
          <w:color w:val="1E1E2E"/>
          <w:sz w:val="22"/>
          <w:szCs w:val="22"/>
        </w:rPr>
        <w:t xml:space="preserve">Historical performance charts</w:t>
      </w:r>
    </w:p>
    <w:p>
      <w:pPr>
        <w:pStyle w:val="ListParagraph"/>
        <w:numPr>
          <w:ilvl w:val="0"/>
          <w:numId w:val="2"/>
        </w:numPr>
        <w:spacing w:after="80" w:line="276"/>
      </w:pPr>
      <w:r>
        <w:rPr>
          <w:rFonts w:ascii="Arial" w:cs="Arial" w:eastAsia="Arial" w:hAnsi="Arial"/>
          <w:color w:val="1E1E2E"/>
          <w:sz w:val="22"/>
          <w:szCs w:val="22"/>
        </w:rPr>
        <w:t xml:space="preserve">Basic PnL tracking with export</w:t>
      </w:r>
    </w:p>
    <w:p>
      <w:pPr>
        <w:spacing w:after="100"/>
      </w:pPr>
    </w:p>
    <w:p>
      <w:pPr>
        <w:pStyle w:val="Heading2"/>
        <w:spacing w:before="360" w:after="200"/>
      </w:pPr>
      <w:r>
        <w:rPr>
          <w:b/>
          <w:bCs/>
        </w:rPr>
        <w:t xml:space="preserve">Phase 4: Real-Time &amp; Polish (Weeks 7–8)</w:t>
      </w:r>
    </w:p>
    <w:p>
      <w:pPr>
        <w:spacing w:after="120" w:line="276"/>
      </w:pPr>
      <w:r>
        <w:rPr>
          <w:rFonts w:ascii="Arial" w:cs="Arial" w:eastAsia="Arial" w:hAnsi="Arial"/>
          <w:color w:val="1E1E2E"/>
          <w:sz w:val="22"/>
          <w:szCs w:val="22"/>
        </w:rPr>
        <w:t xml:space="preserve">Goal: Add real-time updates, authentication, and production readiness.</w:t>
      </w:r>
    </w:p>
    <w:p>
      <w:pPr>
        <w:spacing w:after="50"/>
      </w:pPr>
    </w:p>
    <w:p>
      <w:pPr>
        <w:pStyle w:val="Heading3"/>
        <w:spacing w:before="360" w:after="200"/>
      </w:pPr>
      <w:r>
        <w:rPr>
          <w:b/>
          <w:bCs/>
        </w:rPr>
        <w:t xml:space="preserve">Frontend Tasks</w:t>
      </w:r>
    </w:p>
    <w:p>
      <w:pPr>
        <w:pStyle w:val="ListParagraph"/>
        <w:numPr>
          <w:ilvl w:val="0"/>
          <w:numId w:val="2"/>
        </w:numPr>
        <w:spacing w:after="80" w:line="276"/>
      </w:pPr>
      <w:r>
        <w:rPr>
          <w:rFonts w:ascii="Arial" w:cs="Arial" w:eastAsia="Arial" w:hAnsi="Arial"/>
          <w:color w:val="1E1E2E"/>
          <w:sz w:val="22"/>
          <w:szCs w:val="22"/>
        </w:rPr>
        <w:t xml:space="preserve">WebSocket integration for live balance/price updates</w:t>
      </w:r>
    </w:p>
    <w:p>
      <w:pPr>
        <w:pStyle w:val="ListParagraph"/>
        <w:numPr>
          <w:ilvl w:val="0"/>
          <w:numId w:val="2"/>
        </w:numPr>
        <w:spacing w:after="80" w:line="276"/>
      </w:pPr>
      <w:r>
        <w:rPr>
          <w:rFonts w:ascii="Arial" w:cs="Arial" w:eastAsia="Arial" w:hAnsi="Arial"/>
          <w:color w:val="1E1E2E"/>
          <w:sz w:val="22"/>
          <w:szCs w:val="22"/>
        </w:rPr>
        <w:t xml:space="preserve">Push notification UI (new transaction, large balance change)</w:t>
      </w:r>
    </w:p>
    <w:p>
      <w:pPr>
        <w:pStyle w:val="ListParagraph"/>
        <w:numPr>
          <w:ilvl w:val="0"/>
          <w:numId w:val="2"/>
        </w:numPr>
        <w:spacing w:after="80" w:line="276"/>
      </w:pPr>
      <w:r>
        <w:rPr>
          <w:rFonts w:ascii="Arial" w:cs="Arial" w:eastAsia="Arial" w:hAnsi="Arial"/>
          <w:color w:val="1E1E2E"/>
          <w:sz w:val="22"/>
          <w:szCs w:val="22"/>
        </w:rPr>
        <w:t xml:space="preserve">Responsive design polish (mobile-first)</w:t>
      </w:r>
    </w:p>
    <w:p>
      <w:pPr>
        <w:pStyle w:val="ListParagraph"/>
        <w:numPr>
          <w:ilvl w:val="0"/>
          <w:numId w:val="2"/>
        </w:numPr>
        <w:spacing w:after="80" w:line="276"/>
      </w:pPr>
      <w:r>
        <w:rPr>
          <w:rFonts w:ascii="Arial" w:cs="Arial" w:eastAsia="Arial" w:hAnsi="Arial"/>
          <w:color w:val="1E1E2E"/>
          <w:sz w:val="22"/>
          <w:szCs w:val="22"/>
        </w:rPr>
        <w:t xml:space="preserve">Dark mode / theme support</w:t>
      </w:r>
    </w:p>
    <w:p>
      <w:pPr>
        <w:pStyle w:val="ListParagraph"/>
        <w:numPr>
          <w:ilvl w:val="0"/>
          <w:numId w:val="2"/>
        </w:numPr>
        <w:spacing w:after="80" w:line="276"/>
      </w:pPr>
      <w:r>
        <w:rPr>
          <w:rFonts w:ascii="Arial" w:cs="Arial" w:eastAsia="Arial" w:hAnsi="Arial"/>
          <w:color w:val="1E1E2E"/>
          <w:sz w:val="22"/>
          <w:szCs w:val="22"/>
        </w:rPr>
        <w:t xml:space="preserve">Sign In With Solana (SIWS) authentication flow</w:t>
      </w:r>
    </w:p>
    <w:p>
      <w:pPr>
        <w:pStyle w:val="ListParagraph"/>
        <w:numPr>
          <w:ilvl w:val="0"/>
          <w:numId w:val="2"/>
        </w:numPr>
        <w:spacing w:after="80" w:line="276"/>
      </w:pPr>
      <w:r>
        <w:rPr>
          <w:rFonts w:ascii="Arial" w:cs="Arial" w:eastAsia="Arial" w:hAnsi="Arial"/>
          <w:color w:val="1E1E2E"/>
          <w:sz w:val="22"/>
          <w:szCs w:val="22"/>
        </w:rPr>
        <w:t xml:space="preserve">Settings page (notification preferences, display currency, RPC endpoint)</w:t>
      </w:r>
    </w:p>
    <w:p>
      <w:pPr>
        <w:spacing w:after="50"/>
      </w:pPr>
    </w:p>
    <w:p>
      <w:pPr>
        <w:pStyle w:val="Heading3"/>
        <w:spacing w:before="360" w:after="200"/>
      </w:pPr>
      <w:r>
        <w:rPr>
          <w:b/>
          <w:bCs/>
        </w:rPr>
        <w:t xml:space="preserve">Backend Tasks</w:t>
      </w:r>
    </w:p>
    <w:p>
      <w:pPr>
        <w:pStyle w:val="ListParagraph"/>
        <w:numPr>
          <w:ilvl w:val="0"/>
          <w:numId w:val="2"/>
        </w:numPr>
        <w:spacing w:after="80" w:line="276"/>
      </w:pPr>
      <w:r>
        <w:rPr>
          <w:rFonts w:ascii="Arial" w:cs="Arial" w:eastAsia="Arial" w:hAnsi="Arial"/>
          <w:color w:val="1E1E2E"/>
          <w:sz w:val="22"/>
          <w:szCs w:val="22"/>
        </w:rPr>
        <w:t xml:space="preserve">WebSocket server (account change subscriptions via Solana RPC)</w:t>
      </w:r>
    </w:p>
    <w:p>
      <w:pPr>
        <w:pStyle w:val="ListParagraph"/>
        <w:numPr>
          <w:ilvl w:val="0"/>
          <w:numId w:val="2"/>
        </w:numPr>
        <w:spacing w:after="80" w:line="276"/>
      </w:pPr>
      <w:r>
        <w:rPr>
          <w:rFonts w:ascii="Arial" w:cs="Arial" w:eastAsia="Arial" w:hAnsi="Arial"/>
          <w:color w:val="1E1E2E"/>
          <w:sz w:val="22"/>
          <w:szCs w:val="22"/>
        </w:rPr>
        <w:t xml:space="preserve">SIWS authentication + JWT session management</w:t>
      </w:r>
    </w:p>
    <w:p>
      <w:pPr>
        <w:pStyle w:val="ListParagraph"/>
        <w:numPr>
          <w:ilvl w:val="0"/>
          <w:numId w:val="2"/>
        </w:numPr>
        <w:spacing w:after="80" w:line="276"/>
      </w:pPr>
      <w:r>
        <w:rPr>
          <w:rFonts w:ascii="Arial" w:cs="Arial" w:eastAsia="Arial" w:hAnsi="Arial"/>
          <w:color w:val="1E1E2E"/>
          <w:sz w:val="22"/>
          <w:szCs w:val="22"/>
        </w:rPr>
        <w:t xml:space="preserve">Rate limiting and abuse prevention</w:t>
      </w:r>
    </w:p>
    <w:p>
      <w:pPr>
        <w:pStyle w:val="ListParagraph"/>
        <w:numPr>
          <w:ilvl w:val="0"/>
          <w:numId w:val="2"/>
        </w:numPr>
        <w:spacing w:after="80" w:line="276"/>
      </w:pPr>
      <w:r>
        <w:rPr>
          <w:rFonts w:ascii="Arial" w:cs="Arial" w:eastAsia="Arial" w:hAnsi="Arial"/>
          <w:color w:val="1E1E2E"/>
          <w:sz w:val="22"/>
          <w:szCs w:val="22"/>
        </w:rPr>
        <w:t xml:space="preserve">Structured logging (JSON logs, correlation IDs)</w:t>
      </w:r>
    </w:p>
    <w:p>
      <w:pPr>
        <w:pStyle w:val="ListParagraph"/>
        <w:numPr>
          <w:ilvl w:val="0"/>
          <w:numId w:val="2"/>
        </w:numPr>
        <w:spacing w:after="80" w:line="276"/>
      </w:pPr>
      <w:r>
        <w:rPr>
          <w:rFonts w:ascii="Arial" w:cs="Arial" w:eastAsia="Arial" w:hAnsi="Arial"/>
          <w:color w:val="1E1E2E"/>
          <w:sz w:val="22"/>
          <w:szCs w:val="22"/>
        </w:rPr>
        <w:t xml:space="preserve">Error monitoring integration (Sentry)</w:t>
      </w:r>
    </w:p>
    <w:p>
      <w:pPr>
        <w:pStyle w:val="ListParagraph"/>
        <w:numPr>
          <w:ilvl w:val="0"/>
          <w:numId w:val="2"/>
        </w:numPr>
        <w:spacing w:after="80" w:line="276"/>
      </w:pPr>
      <w:r>
        <w:rPr>
          <w:rFonts w:ascii="Arial" w:cs="Arial" w:eastAsia="Arial" w:hAnsi="Arial"/>
          <w:color w:val="1E1E2E"/>
          <w:sz w:val="22"/>
          <w:szCs w:val="22"/>
        </w:rPr>
        <w:t xml:space="preserve">Mainnet toggle with confirmation safeguards</w:t>
      </w:r>
    </w:p>
    <w:p>
      <w:pPr>
        <w:spacing w:after="50"/>
      </w:pPr>
    </w:p>
    <w:p>
      <w:pPr>
        <w:pStyle w:val="Heading3"/>
        <w:spacing w:before="360" w:after="200"/>
      </w:pPr>
      <w:r>
        <w:rPr>
          <w:b/>
          <w:bCs/>
        </w:rPr>
        <w:t xml:space="preserve">Deliverables</w:t>
      </w:r>
    </w:p>
    <w:p>
      <w:pPr>
        <w:pStyle w:val="ListParagraph"/>
        <w:numPr>
          <w:ilvl w:val="0"/>
          <w:numId w:val="2"/>
        </w:numPr>
        <w:spacing w:after="80" w:line="276"/>
      </w:pPr>
      <w:r>
        <w:rPr>
          <w:rFonts w:ascii="Arial" w:cs="Arial" w:eastAsia="Arial" w:hAnsi="Arial"/>
          <w:color w:val="1E1E2E"/>
          <w:sz w:val="22"/>
          <w:szCs w:val="22"/>
        </w:rPr>
        <w:t xml:space="preserve">Real-time portfolio updates without page refresh</w:t>
      </w:r>
    </w:p>
    <w:p>
      <w:pPr>
        <w:pStyle w:val="ListParagraph"/>
        <w:numPr>
          <w:ilvl w:val="0"/>
          <w:numId w:val="2"/>
        </w:numPr>
        <w:spacing w:after="80" w:line="276"/>
      </w:pPr>
      <w:r>
        <w:rPr>
          <w:rFonts w:ascii="Arial" w:cs="Arial" w:eastAsia="Arial" w:hAnsi="Arial"/>
          <w:color w:val="1E1E2E"/>
          <w:sz w:val="22"/>
          <w:szCs w:val="22"/>
        </w:rPr>
        <w:t xml:space="preserve">Secure wallet-based authentication</w:t>
      </w:r>
    </w:p>
    <w:p>
      <w:pPr>
        <w:pStyle w:val="ListParagraph"/>
        <w:numPr>
          <w:ilvl w:val="0"/>
          <w:numId w:val="2"/>
        </w:numPr>
        <w:spacing w:after="80" w:line="276"/>
      </w:pPr>
      <w:r>
        <w:rPr>
          <w:rFonts w:ascii="Arial" w:cs="Arial" w:eastAsia="Arial" w:hAnsi="Arial"/>
          <w:color w:val="1E1E2E"/>
          <w:sz w:val="22"/>
          <w:szCs w:val="22"/>
        </w:rPr>
        <w:t xml:space="preserve">Production deployment (Vercel + Railway)</w:t>
      </w:r>
    </w:p>
    <w:p>
      <w:pPr>
        <w:spacing w:after="200"/>
      </w:pPr>
    </w:p>
    <w:p>
      <w:pPr>
        <w:pageBreakBefore/>
      </w:pPr>
      <w:r>
        <w:br/>
        <w:t xml:space="preserve"/>
      </w:r>
    </w:p>
    <w:p>
      <w:pPr>
        <w:pStyle w:val="Heading1"/>
        <w:spacing w:before="360" w:after="200"/>
      </w:pPr>
      <w:r>
        <w:rPr>
          <w:b/>
          <w:bCs/>
        </w:rPr>
        <w:t xml:space="preserve">5. Phase Tracker</w:t>
      </w:r>
    </w:p>
    <w:p>
      <w:pPr>
        <w:spacing w:after="120" w:line="276"/>
      </w:pPr>
      <w:r>
        <w:rPr>
          <w:rFonts w:ascii="Arial" w:cs="Arial" w:eastAsia="Arial" w:hAnsi="Arial"/>
          <w:color w:val="1E1E2E"/>
          <w:sz w:val="22"/>
          <w:szCs w:val="22"/>
        </w:rPr>
        <w:t xml:space="preserve">Use this table to track your progress. Update the status column as you work through each phase.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000"/>
        <w:gridCol w:w="1960"/>
      </w:tblGrid>
      <w:tr>
        <w:tc>
          <w:tcPr>
            <w:tcW w:type="dxa" w:w="22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16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0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Started</w:t>
            </w:r>
          </w:p>
        </w:tc>
        <w:tc>
          <w:tcPr>
            <w:tcW w:type="dxa" w:w="19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Completed</w:t>
            </w:r>
          </w:p>
        </w:tc>
      </w:tr>
      <w:tr>
        <w:tc>
          <w:tcPr>
            <w:tcW w:type="dxa" w:w="22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1. Foundation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Weeks 1–2</w:t>
            </w:r>
          </w:p>
        </w:tc>
        <w:tc>
          <w:tcPr>
            <w:tcW w:type="dxa" w:w="16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pPr>
              <w:jc w:val="center"/>
            </w:pPr>
            <w:r>
              <w:rPr>
                <w:rFonts w:ascii="Arial" w:cs="Arial" w:eastAsia="Arial" w:hAnsi="Arial"/>
                <w:b/>
                <w:bCs/>
                <w:color w:val="4A4A6A"/>
                <w:sz w:val="20"/>
                <w:szCs w:val="20"/>
              </w:rPr>
              <w:t xml:space="preserve">Not Started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2. Portfolio Core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Weeks 3–4</w:t>
            </w:r>
          </w:p>
        </w:tc>
        <w:tc>
          <w:tcPr>
            <w:tcW w:type="dxa" w:w="16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pPr>
              <w:jc w:val="center"/>
            </w:pPr>
            <w:r>
              <w:rPr>
                <w:rFonts w:ascii="Arial" w:cs="Arial" w:eastAsia="Arial" w:hAnsi="Arial"/>
                <w:b/>
                <w:bCs/>
                <w:color w:val="4A4A6A"/>
                <w:sz w:val="20"/>
                <w:szCs w:val="20"/>
              </w:rPr>
              <w:t xml:space="preserve">Not Started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
            </w:r>
          </w:p>
        </w:tc>
      </w:tr>
      <w:tr>
        <w:tc>
          <w:tcPr>
            <w:tcW w:type="dxa" w:w="22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3. Multi-Wallet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Weeks 5–6</w:t>
            </w:r>
          </w:p>
        </w:tc>
        <w:tc>
          <w:tcPr>
            <w:tcW w:type="dxa" w:w="16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pPr>
              <w:jc w:val="center"/>
            </w:pPr>
            <w:r>
              <w:rPr>
                <w:rFonts w:ascii="Arial" w:cs="Arial" w:eastAsia="Arial" w:hAnsi="Arial"/>
                <w:b/>
                <w:bCs/>
                <w:color w:val="4A4A6A"/>
                <w:sz w:val="20"/>
                <w:szCs w:val="20"/>
              </w:rPr>
              <w:t xml:space="preserve">Not Started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4. Real-Time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Weeks 7–8</w:t>
            </w:r>
          </w:p>
        </w:tc>
        <w:tc>
          <w:tcPr>
            <w:tcW w:type="dxa" w:w="16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pPr>
              <w:jc w:val="center"/>
            </w:pPr>
            <w:r>
              <w:rPr>
                <w:rFonts w:ascii="Arial" w:cs="Arial" w:eastAsia="Arial" w:hAnsi="Arial"/>
                <w:b/>
                <w:bCs/>
                <w:color w:val="4A4A6A"/>
                <w:sz w:val="20"/>
                <w:szCs w:val="20"/>
              </w:rPr>
              <w:t xml:space="preserve">Not Started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
            </w:r>
          </w:p>
        </w:tc>
      </w:tr>
    </w:tbl>
    <w:p>
      <w:pPr>
        <w:spacing w:after="300"/>
      </w:pPr>
    </w:p>
    <w:p>
      <w:pPr>
        <w:pStyle w:val="Heading1"/>
        <w:spacing w:before="360" w:after="200"/>
      </w:pPr>
      <w:r>
        <w:rPr>
          <w:b/>
          <w:bCs/>
        </w:rPr>
        <w:t xml:space="preserve">6. Future Expansion Roadmap</w:t>
      </w:r>
    </w:p>
    <w:p>
      <w:pPr>
        <w:spacing w:after="120" w:line="276"/>
      </w:pPr>
      <w:r>
        <w:rPr>
          <w:rFonts w:ascii="Arial" w:cs="Arial" w:eastAsia="Arial" w:hAnsi="Arial"/>
          <w:color w:val="1E1E2E"/>
          <w:sz w:val="22"/>
          <w:szCs w:val="22"/>
        </w:rPr>
        <w:t xml:space="preserve">Once the Portfolio Tracker is solid, these are the natural next apps to build — each one leveraging the Solana data engine you’ve already created: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4760"/>
      </w:tblGrid>
      <w:tr>
        <w:tc>
          <w:tcPr>
            <w:tcW w:type="dxa" w:w="6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App Idea</w:t>
            </w:r>
          </w:p>
        </w:tc>
        <w:tc>
          <w:tcPr>
            <w:tcW w:type="dxa" w:w="16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47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You’ll Learn</w:t>
            </w:r>
          </w:p>
        </w:tc>
      </w:tr>
      <w:tr>
        <w:tc>
          <w:tcPr>
            <w:tcW w:type="dxa" w:w="6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1</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Token Sniper / Alert System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Medium</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WebSocket subscriptions, event-driven architecture, notification systems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2</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DeFi Position Manager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Medium-High</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Protocol integrations (Jupiter, Marinade, Drift), IDL parsing, health factors</w:t>
            </w:r>
          </w:p>
        </w:tc>
      </w:tr>
      <w:tr>
        <w:tc>
          <w:tcPr>
            <w:tcW w:type="dxa" w:w="6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3</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Copy Trading Platform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High</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Whale tracking, automated transactions, risk management, Jupiter Swap API</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4</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DAO Dashboard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Medium</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Realms integration, governance data, treasury analytics</w:t>
            </w:r>
          </w:p>
        </w:tc>
      </w:tr>
      <w:tr>
        <w:tc>
          <w:tcPr>
            <w:tcW w:type="dxa" w:w="6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5</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AI Trading Signals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High</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ML with on-chain data, feature engineering, model serving, real-time inference</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6</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Solana Pay Merchant Tool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Medium</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Solana Pay protocol, QR codes, payment confirmation, POS interface</w:t>
            </w:r>
          </w:p>
        </w:tc>
      </w:tr>
      <w:tr>
        <w:tc>
          <w:tcPr>
            <w:tcW w:type="dxa" w:w="600"/>
            <w:tcBorders>
              <w:top w:val="single" w:color="DDDDDD" w:sz="1"/>
              <w:left w:val="single" w:color="DDDDDD" w:sz="1"/>
              <w:bottom w:val="single" w:color="DDDDDD" w:sz="1"/>
              <w:right w:val="single" w:color="DDDDDD" w:sz="1"/>
            </w:tcBorders>
            <w:shd w:fill="F0EDFF" w:val="clear"/>
            <w:tcMar>
              <w:top w:type="dxa" w:w="80"/>
              <w:left w:type="dxa" w:w="120"/>
              <w:bottom w:type="dxa" w:w="80"/>
              <w:right w:type="dxa" w:w="120"/>
            </w:tcMar>
          </w:tcPr>
          <w:p>
            <w:r>
              <w:rPr>
                <w:rFonts w:ascii="Arial" w:cs="Arial" w:eastAsia="Arial" w:hAnsi="Arial"/>
                <w:color w:val="1E1E2E"/>
                <w:sz w:val="20"/>
                <w:szCs w:val="20"/>
              </w:rPr>
              <w:t xml:space="preserve">7</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Blink/Action Builder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Medium-High</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Solana Actions spec, visual builder UI, shareable transaction links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8</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On-Chain Reputation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High</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1E2E"/>
                <w:sz w:val="20"/>
                <w:szCs w:val="20"/>
              </w:rPr>
              <w:t xml:space="preserve">Scoring algorithms, wallet analytics, cross-protocol activity indexing</w:t>
            </w:r>
          </w:p>
        </w:tc>
      </w:tr>
    </w:tbl>
    <w:p>
      <w:pPr>
        <w:spacing w:after="300"/>
      </w:pPr>
    </w:p>
    <w:p>
      <w:pPr>
        <w:pStyle w:val="Heading1"/>
        <w:spacing w:before="360" w:after="200"/>
      </w:pPr>
      <w:r>
        <w:rPr>
          <w:b/>
          <w:bCs/>
        </w:rPr>
        <w:t xml:space="preserve">7. Key Resources &amp; References</w:t>
      </w:r>
    </w:p>
    <w:p>
      <w:pPr>
        <w:spacing w:after="50"/>
      </w:pPr>
    </w:p>
    <w:p>
      <w:pPr>
        <w:pStyle w:val="Heading3"/>
        <w:spacing w:before="360" w:after="200"/>
      </w:pPr>
      <w:r>
        <w:rPr>
          <w:b/>
          <w:bCs/>
        </w:rPr>
        <w:t xml:space="preserve">Solana</w:t>
      </w:r>
    </w:p>
    <w:p>
      <w:pPr>
        <w:pStyle w:val="ListParagraph"/>
        <w:numPr>
          <w:ilvl w:val="0"/>
          <w:numId w:val="2"/>
        </w:numPr>
        <w:spacing w:after="80" w:line="276"/>
      </w:pPr>
      <w:r>
        <w:rPr>
          <w:rFonts w:ascii="Arial" w:cs="Arial" w:eastAsia="Arial" w:hAnsi="Arial"/>
          <w:color w:val="1E1E2E"/>
          <w:sz w:val="22"/>
          <w:szCs w:val="22"/>
        </w:rPr>
        <w:t xml:space="preserve">Solana Docs: https://solana.com/docs</w:t>
      </w:r>
    </w:p>
    <w:p>
      <w:pPr>
        <w:pStyle w:val="ListParagraph"/>
        <w:numPr>
          <w:ilvl w:val="0"/>
          <w:numId w:val="2"/>
        </w:numPr>
        <w:spacing w:after="80" w:line="276"/>
      </w:pPr>
      <w:r>
        <w:rPr>
          <w:rFonts w:ascii="Arial" w:cs="Arial" w:eastAsia="Arial" w:hAnsi="Arial"/>
          <w:color w:val="1E1E2E"/>
          <w:sz w:val="22"/>
          <w:szCs w:val="22"/>
        </w:rPr>
        <w:t xml:space="preserve">Solana Cookbook: https://solanacookbook.com</w:t>
      </w:r>
    </w:p>
    <w:p>
      <w:pPr>
        <w:pStyle w:val="ListParagraph"/>
        <w:numPr>
          <w:ilvl w:val="0"/>
          <w:numId w:val="2"/>
        </w:numPr>
        <w:spacing w:after="80" w:line="276"/>
      </w:pPr>
      <w:r>
        <w:rPr>
          <w:rFonts w:ascii="Arial" w:cs="Arial" w:eastAsia="Arial" w:hAnsi="Arial"/>
          <w:color w:val="1E1E2E"/>
          <w:sz w:val="22"/>
          <w:szCs w:val="22"/>
        </w:rPr>
        <w:t xml:space="preserve">solana-py SDK: https://github.com/michaelhly/solana-py</w:t>
      </w:r>
    </w:p>
    <w:p>
      <w:pPr>
        <w:pStyle w:val="ListParagraph"/>
        <w:numPr>
          <w:ilvl w:val="0"/>
          <w:numId w:val="2"/>
        </w:numPr>
        <w:spacing w:after="80" w:line="276"/>
      </w:pPr>
      <w:r>
        <w:rPr>
          <w:rFonts w:ascii="Arial" w:cs="Arial" w:eastAsia="Arial" w:hAnsi="Arial"/>
          <w:color w:val="1E1E2E"/>
          <w:sz w:val="22"/>
          <w:szCs w:val="22"/>
        </w:rPr>
        <w:t xml:space="preserve">Solders (Rust bindings): https://github.com/kevinheavey/solders</w:t>
      </w:r>
    </w:p>
    <w:p>
      <w:pPr>
        <w:pStyle w:val="ListParagraph"/>
        <w:numPr>
          <w:ilvl w:val="0"/>
          <w:numId w:val="2"/>
        </w:numPr>
        <w:spacing w:after="80" w:line="276"/>
      </w:pPr>
      <w:r>
        <w:rPr>
          <w:rFonts w:ascii="Arial" w:cs="Arial" w:eastAsia="Arial" w:hAnsi="Arial"/>
          <w:color w:val="1E1E2E"/>
          <w:sz w:val="22"/>
          <w:szCs w:val="22"/>
        </w:rPr>
        <w:t xml:space="preserve">Metaplex DAS API: https://developers.metaplex.com/das-api</w:t>
      </w:r>
    </w:p>
    <w:p>
      <w:pPr>
        <w:spacing w:after="50"/>
      </w:pPr>
    </w:p>
    <w:p>
      <w:pPr>
        <w:pStyle w:val="Heading3"/>
        <w:spacing w:before="360" w:after="200"/>
      </w:pPr>
      <w:r>
        <w:rPr>
          <w:b/>
          <w:bCs/>
        </w:rPr>
        <w:t xml:space="preserve">Frontend</w:t>
      </w:r>
    </w:p>
    <w:p>
      <w:pPr>
        <w:pStyle w:val="ListParagraph"/>
        <w:numPr>
          <w:ilvl w:val="0"/>
          <w:numId w:val="2"/>
        </w:numPr>
        <w:spacing w:after="80" w:line="276"/>
      </w:pPr>
      <w:r>
        <w:rPr>
          <w:rFonts w:ascii="Arial" w:cs="Arial" w:eastAsia="Arial" w:hAnsi="Arial"/>
          <w:color w:val="1E1E2E"/>
          <w:sz w:val="22"/>
          <w:szCs w:val="22"/>
        </w:rPr>
        <w:t xml:space="preserve">Next.js Docs: https://nextjs.org/docs</w:t>
      </w:r>
    </w:p>
    <w:p>
      <w:pPr>
        <w:pStyle w:val="ListParagraph"/>
        <w:numPr>
          <w:ilvl w:val="0"/>
          <w:numId w:val="2"/>
        </w:numPr>
        <w:spacing w:after="80" w:line="276"/>
      </w:pPr>
      <w:r>
        <w:rPr>
          <w:rFonts w:ascii="Arial" w:cs="Arial" w:eastAsia="Arial" w:hAnsi="Arial"/>
          <w:color w:val="1E1E2E"/>
          <w:sz w:val="22"/>
          <w:szCs w:val="22"/>
        </w:rPr>
        <w:t xml:space="preserve">@solana/wallet-adapter: https://github.com/anza-xyz/wallet-adapter</w:t>
      </w:r>
    </w:p>
    <w:p>
      <w:pPr>
        <w:pStyle w:val="ListParagraph"/>
        <w:numPr>
          <w:ilvl w:val="0"/>
          <w:numId w:val="2"/>
        </w:numPr>
        <w:spacing w:after="80" w:line="276"/>
      </w:pPr>
      <w:r>
        <w:rPr>
          <w:rFonts w:ascii="Arial" w:cs="Arial" w:eastAsia="Arial" w:hAnsi="Arial"/>
          <w:color w:val="1E1E2E"/>
          <w:sz w:val="22"/>
          <w:szCs w:val="22"/>
        </w:rPr>
        <w:t xml:space="preserve">shadcn/ui: https://ui.shadcn.com</w:t>
      </w:r>
    </w:p>
    <w:p>
      <w:pPr>
        <w:pStyle w:val="ListParagraph"/>
        <w:numPr>
          <w:ilvl w:val="0"/>
          <w:numId w:val="2"/>
        </w:numPr>
        <w:spacing w:after="80" w:line="276"/>
      </w:pPr>
      <w:r>
        <w:rPr>
          <w:rFonts w:ascii="Arial" w:cs="Arial" w:eastAsia="Arial" w:hAnsi="Arial"/>
          <w:color w:val="1E1E2E"/>
          <w:sz w:val="22"/>
          <w:szCs w:val="22"/>
        </w:rPr>
        <w:t xml:space="preserve">Recharts (charts): https://recharts.org</w:t>
      </w:r>
    </w:p>
    <w:p>
      <w:pPr>
        <w:spacing w:after="50"/>
      </w:pPr>
    </w:p>
    <w:p>
      <w:pPr>
        <w:pStyle w:val="Heading3"/>
        <w:spacing w:before="360" w:after="200"/>
      </w:pPr>
      <w:r>
        <w:rPr>
          <w:b/>
          <w:bCs/>
        </w:rPr>
        <w:t xml:space="preserve">Backend</w:t>
      </w:r>
    </w:p>
    <w:p>
      <w:pPr>
        <w:pStyle w:val="ListParagraph"/>
        <w:numPr>
          <w:ilvl w:val="0"/>
          <w:numId w:val="2"/>
        </w:numPr>
        <w:spacing w:after="80" w:line="276"/>
      </w:pPr>
      <w:r>
        <w:rPr>
          <w:rFonts w:ascii="Arial" w:cs="Arial" w:eastAsia="Arial" w:hAnsi="Arial"/>
          <w:color w:val="1E1E2E"/>
          <w:sz w:val="22"/>
          <w:szCs w:val="22"/>
        </w:rPr>
        <w:t xml:space="preserve">FastAPI Docs: https://fastapi.tiangolo.com</w:t>
      </w:r>
    </w:p>
    <w:p>
      <w:pPr>
        <w:pStyle w:val="ListParagraph"/>
        <w:numPr>
          <w:ilvl w:val="0"/>
          <w:numId w:val="2"/>
        </w:numPr>
        <w:spacing w:after="80" w:line="276"/>
      </w:pPr>
      <w:r>
        <w:rPr>
          <w:rFonts w:ascii="Arial" w:cs="Arial" w:eastAsia="Arial" w:hAnsi="Arial"/>
          <w:color w:val="1E1E2E"/>
          <w:sz w:val="22"/>
          <w:szCs w:val="22"/>
        </w:rPr>
        <w:t xml:space="preserve">SQLAlchemy: https://www.sqlalchemy.org</w:t>
      </w:r>
    </w:p>
    <w:p>
      <w:pPr>
        <w:pStyle w:val="ListParagraph"/>
        <w:numPr>
          <w:ilvl w:val="0"/>
          <w:numId w:val="2"/>
        </w:numPr>
        <w:spacing w:after="80" w:line="276"/>
      </w:pPr>
      <w:r>
        <w:rPr>
          <w:rFonts w:ascii="Arial" w:cs="Arial" w:eastAsia="Arial" w:hAnsi="Arial"/>
          <w:color w:val="1E1E2E"/>
          <w:sz w:val="22"/>
          <w:szCs w:val="22"/>
        </w:rPr>
        <w:t xml:space="preserve">Alembic (migrations): https://alembic.sqlalchemy.org</w:t>
      </w:r>
    </w:p>
    <w:p>
      <w:pPr>
        <w:spacing w:after="50"/>
      </w:pPr>
    </w:p>
    <w:p>
      <w:pPr>
        <w:pStyle w:val="Heading3"/>
        <w:spacing w:before="360" w:after="200"/>
      </w:pPr>
      <w:r>
        <w:rPr>
          <w:b/>
          <w:bCs/>
        </w:rPr>
        <w:t xml:space="preserve">APIs &amp; Data</w:t>
      </w:r>
    </w:p>
    <w:p>
      <w:pPr>
        <w:pStyle w:val="ListParagraph"/>
        <w:numPr>
          <w:ilvl w:val="0"/>
          <w:numId w:val="2"/>
        </w:numPr>
        <w:spacing w:after="80" w:line="276"/>
      </w:pPr>
      <w:r>
        <w:rPr>
          <w:rFonts w:ascii="Arial" w:cs="Arial" w:eastAsia="Arial" w:hAnsi="Arial"/>
          <w:color w:val="1E1E2E"/>
          <w:sz w:val="22"/>
          <w:szCs w:val="22"/>
        </w:rPr>
        <w:t xml:space="preserve">Jupiter Price API: https://station.jup.ag/docs/apis/price-api</w:t>
      </w:r>
    </w:p>
    <w:p>
      <w:pPr>
        <w:pStyle w:val="ListParagraph"/>
        <w:numPr>
          <w:ilvl w:val="0"/>
          <w:numId w:val="2"/>
        </w:numPr>
        <w:spacing w:after="80" w:line="276"/>
      </w:pPr>
      <w:r>
        <w:rPr>
          <w:rFonts w:ascii="Arial" w:cs="Arial" w:eastAsia="Arial" w:hAnsi="Arial"/>
          <w:color w:val="1E1E2E"/>
          <w:sz w:val="22"/>
          <w:szCs w:val="22"/>
        </w:rPr>
        <w:t xml:space="preserve">Helius RPC (enhanced): https://docs.helius.dev</w:t>
      </w:r>
    </w:p>
    <w:p>
      <w:pPr>
        <w:pStyle w:val="ListParagraph"/>
        <w:numPr>
          <w:ilvl w:val="0"/>
          <w:numId w:val="2"/>
        </w:numPr>
        <w:spacing w:after="80" w:line="276"/>
      </w:pPr>
      <w:r>
        <w:rPr>
          <w:rFonts w:ascii="Arial" w:cs="Arial" w:eastAsia="Arial" w:hAnsi="Arial"/>
          <w:color w:val="1E1E2E"/>
          <w:sz w:val="22"/>
          <w:szCs w:val="22"/>
        </w:rPr>
        <w:t xml:space="preserve">CoinGecko API: https://www.coingecko.com/en/api</w:t>
      </w:r>
    </w:p>
    <w:p>
      <w:pPr>
        <w:spacing w:after="300"/>
      </w:pPr>
    </w:p>
    <w:p>
      <w:pPr>
        <w:pStyle w:val="Heading1"/>
        <w:spacing w:before="360" w:after="200"/>
      </w:pPr>
      <w:r>
        <w:rPr>
          <w:b/>
          <w:bCs/>
        </w:rPr>
        <w:t xml:space="preserve">8. Session Notes</w:t>
      </w:r>
    </w:p>
    <w:p>
      <w:pPr>
        <w:spacing w:after="120" w:line="276"/>
      </w:pPr>
      <w:r>
        <w:rPr>
          <w:rFonts w:ascii="Arial" w:cs="Arial" w:eastAsia="Arial" w:hAnsi="Arial"/>
          <w:color w:val="1E1E2E"/>
          <w:sz w:val="22"/>
          <w:szCs w:val="22"/>
        </w:rPr>
        <w:t xml:space="preserve">Use this section to log key decisions, pivots, or insights from each working session with Claude. Date each entry.</w:t>
      </w:r>
    </w:p>
    <w:p>
      <w:pPr>
        <w:spacing w:after="100"/>
      </w:pPr>
    </w:p>
    <w:p>
      <w:pPr>
        <w:spacing w:after="120" w:line="276"/>
      </w:pPr>
      <w:r>
        <w:rPr>
          <w:rFonts w:ascii="Arial" w:cs="Arial" w:eastAsia="Arial" w:hAnsi="Arial"/>
          <w:b/>
          <w:bCs/>
          <w:color w:val="1E1E2E"/>
          <w:sz w:val="22"/>
          <w:szCs w:val="22"/>
        </w:rPr>
        <w:t xml:space="preserve">Feb 21, 2026: </w:t>
      </w:r>
      <w:r>
        <w:rPr>
          <w:rFonts w:ascii="Arial" w:cs="Arial" w:eastAsia="Arial" w:hAnsi="Arial"/>
          <w:color w:val="1E1E2E"/>
          <w:sz w:val="22"/>
          <w:szCs w:val="22"/>
        </w:rPr>
        <w:t xml:space="preserve">Initial planning session. Chose Wallet Portfolio Tracker as the first app. Defined 4 implementation phases and mapped out 8 potential future expansion projects. Stack confirmed: Next.js + TypeScript + Python/FastAPI + PostgreSQL + Redis.</w:t>
      </w:r>
    </w:p>
    <w:p>
      <w:pPr>
        <w:spacing w:after="100"/>
      </w:pPr>
    </w:p>
    <w:p>
      <w:pPr>
        <w:spacing w:after="120" w:line="276"/>
      </w:pPr>
      <w:r>
        <w:rPr>
          <w:rFonts w:ascii="Arial" w:cs="Arial" w:eastAsia="Arial" w:hAnsi="Arial"/>
          <w:color w:val="1E1E2E"/>
          <w:sz w:val="22"/>
          <w:szCs w:val="22"/>
        </w:rPr>
        <w:t xml:space="preserve">[Add your next session notes here]</w:t>
      </w:r>
    </w:p>
    <w:p>
      <w:pPr>
        <w:spacing w:after="100"/>
      </w:pPr>
    </w:p>
    <w:p>
      <w:pPr>
        <w:spacing w:after="120" w:line="276"/>
      </w:pPr>
      <w:r>
        <w:rPr>
          <w:rFonts w:ascii="Arial" w:cs="Arial" w:eastAsia="Arial" w:hAnsi="Arial"/>
          <w:color w:val="1E1E2E"/>
          <w:sz w:val="22"/>
          <w:szCs w:val="22"/>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4"/>
      </w:pBdr>
    </w:pPr>
    <w:r>
      <w:rPr>
        <w:rFonts w:ascii="Arial" w:cs="Arial" w:eastAsia="Arial" w:hAnsi="Arial"/>
        <w:color w:val="999999"/>
        <w:sz w:val="18"/>
        <w:szCs w:val="18"/>
      </w:rPr>
      <w:t xml:space="preserve">Solana Portfolio Tracker —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7C3AED" w:sz="6" w:space="4"/>
      </w:pBdr>
      <w:spacing w:before="36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1E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2026-02-21T19:48:25.743Z</dcterms:created>
  <dcterms:modified xsi:type="dcterms:W3CDTF">2026-02-21T19:48:25.744Z</dcterms:modified>
</cp:coreProperties>
</file>

<file path=docProps/custom.xml><?xml version="1.0" encoding="utf-8"?>
<Properties xmlns="http://schemas.openxmlformats.org/officeDocument/2006/custom-properties" xmlns:vt="http://schemas.openxmlformats.org/officeDocument/2006/docPropsVTypes"/>
</file>