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44"/>
          <w:szCs w:val="44"/>
        </w:rPr>
        <w:t xml:space="preserve">GESTIÓN DE RIESGOS Y ANÁLISIS DE COSTOS</w:t>
      </w:r>
    </w:p>
    <w:p>
      <w:pPr>
        <w:spacing w:after="120"/>
        <w:jc w:val="center"/>
      </w:pPr>
      <w:r>
        <w:rPr>
          <w:rFonts w:ascii="Arial" w:cs="Arial" w:eastAsia="Arial" w:hAnsi="Arial"/>
          <w:i/>
          <w:iCs/>
          <w:color w:val="595959"/>
          <w:sz w:val="28"/>
          <w:szCs w:val="28"/>
        </w:rPr>
        <w:t xml:space="preserve">Proyecto: Inmobiliaria Remolina</w:t>
      </w:r>
    </w:p>
    <w:p>
      <w:pPr>
        <w:spacing w:after="120"/>
        <w:jc w:val="center"/>
      </w:pPr>
      <w:r>
        <w:rPr>
          <w:rFonts w:ascii="Arial" w:cs="Arial" w:eastAsia="Arial" w:hAnsi="Arial"/>
          <w:color w:val="595959"/>
          <w:sz w:val="24"/>
          <w:szCs w:val="24"/>
        </w:rPr>
        <w:t xml:space="preserve">Ingeniería de Software — Universidad de Ibagué</w:t>
      </w:r>
    </w:p>
    <w:p>
      <w:pPr>
        <w:spacing w:after="120"/>
        <w:jc w:val="center"/>
      </w:pPr>
      <w:r>
        <w:rPr>
          <w:rFonts w:ascii="Arial" w:cs="Arial" w:eastAsia="Arial" w:hAnsi="Arial"/>
          <w:color w:val="595959"/>
          <w:sz w:val="22"/>
          <w:szCs w:val="22"/>
        </w:rPr>
        <w:t xml:space="preserve">Sebastián Pedraza Ospina · Kevin Santiago Guerrero Gómez</w:t>
      </w:r>
    </w:p>
    <w:p>
      <w:pPr>
        <w:spacing w:after="600"/>
        <w:jc w:val="center"/>
      </w:pPr>
      <w:r>
        <w:rPr>
          <w:rFonts w:ascii="Arial" w:cs="Arial" w:eastAsia="Arial" w:hAnsi="Arial"/>
          <w:color w:val="595959"/>
          <w:sz w:val="22"/>
          <w:szCs w:val="22"/>
        </w:rPr>
        <w:t xml:space="preserve">Daniel David Remolina Pinzón · Brahiyan Camilo Sánchez Álvarez</w:t>
      </w:r>
    </w:p>
    <w:p>
      <w:pPr>
        <w:pBdr>
          <w:bottom w:val="single" w:color="2E74B5" w:sz="4" w:space="1"/>
        </w:pBdr>
        <w:spacing w:after="120" w:before="120"/>
      </w:pPr>
      <w:r>
        <w:t xml:space="preserve"/>
      </w:r>
    </w:p>
    <w:p>
      <w:pPr>
        <w:spacing w:after="120"/>
      </w:pPr>
      <w:r>
        <w:t xml:space="preserve"/>
      </w:r>
    </w:p>
    <w:p>
      <w:pPr>
        <w:pStyle w:val="Heading1"/>
        <w:spacing w:after="180" w:before="360"/>
      </w:pPr>
      <w:r>
        <w:rPr>
          <w:rFonts w:ascii="Arial" w:cs="Arial" w:eastAsia="Arial" w:hAnsi="Arial"/>
          <w:b/>
          <w:bCs/>
          <w:color w:val="1F4E79"/>
          <w:sz w:val="32"/>
          <w:szCs w:val="32"/>
        </w:rPr>
        <w:t xml:space="preserve">1. Introducción</w:t>
      </w:r>
    </w:p>
    <w:p>
      <w:pPr>
        <w:spacing w:after="160"/>
      </w:pPr>
      <w:r>
        <w:rPr>
          <w:rFonts w:ascii="Arial" w:cs="Arial" w:eastAsia="Arial" w:hAnsi="Arial"/>
          <w:sz w:val="22"/>
          <w:szCs w:val="22"/>
        </w:rPr>
        <w:t xml:space="preserve">Este documento describe la gestión de riesgos y el análisis de costos del proyecto Inmobiliaria Remolina. Su objetivo es identificar posibles problemas que puedan afectar el desarrollo del sistema y establecer estrategias para prevenirlos o mitigarlos, así como estimar los costos necesarios para su implementación.</w:t>
      </w:r>
    </w:p>
    <w:p>
      <w:pPr>
        <w:spacing w:after="160"/>
      </w:pPr>
      <w:r>
        <w:rPr>
          <w:rFonts w:ascii="Arial" w:cs="Arial" w:eastAsia="Arial" w:hAnsi="Arial"/>
          <w:sz w:val="22"/>
          <w:szCs w:val="22"/>
        </w:rPr>
        <w:t xml:space="preserve">El sistema web de la Inmobiliaria Remolina contempla un total de 21 historias de usuario organizadas en 5 épicas, las cuales abarcan la gestión de propiedades, la exploración del catálogo, la interacción con la inmobiliaria, la gestión de usuarios y el manejo de favoritos. Para cada una de estas historias se han identificado riesgos específicos, estrategias de mitigación y costos asociados.</w:t>
      </w:r>
    </w:p>
    <w:p>
      <w:pPr>
        <w:spacing w:after="120"/>
      </w:pPr>
      <w:r>
        <w:t xml:space="preserve"/>
      </w:r>
    </w:p>
    <w:p>
      <w:pPr>
        <w:pStyle w:val="Heading1"/>
        <w:spacing w:after="180" w:before="360"/>
      </w:pPr>
      <w:r>
        <w:rPr>
          <w:rFonts w:ascii="Arial" w:cs="Arial" w:eastAsia="Arial" w:hAnsi="Arial"/>
          <w:b/>
          <w:bCs/>
          <w:color w:val="1F4E79"/>
          <w:sz w:val="32"/>
          <w:szCs w:val="32"/>
        </w:rPr>
        <w:t xml:space="preserve">2. Épicas del Proyecto</w:t>
      </w:r>
    </w:p>
    <w:p>
      <w:pPr>
        <w:spacing w:after="160"/>
      </w:pPr>
      <w:r>
        <w:rPr>
          <w:rFonts w:ascii="Arial" w:cs="Arial" w:eastAsia="Arial" w:hAnsi="Arial"/>
          <w:sz w:val="22"/>
          <w:szCs w:val="22"/>
        </w:rPr>
        <w:t xml:space="preserve">Las 21 historias de usuario se agrupan en las siguientes 5 épicas: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Épica</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Nombre</w:t>
            </w:r>
          </w:p>
        </w:tc>
        <w:tc>
          <w:tcPr>
            <w:tcW w:type="dxa" w:w="56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Historias de Usuario Relacionadas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ÉPICA 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Gestión de Propiedades</w:t>
            </w:r>
          </w:p>
        </w:tc>
        <w:tc>
          <w:tcPr>
            <w:tcW w:type="dxa" w:w="5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HU001, HU002, HU003, HU004, HU005, HU006, HU020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ÉPICA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Exploración y Búsqueda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HU007, HU008, HU018, HU019, HU021</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ÉPICA 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Interacción con la Inmobiliaria</w:t>
            </w:r>
          </w:p>
        </w:tc>
        <w:tc>
          <w:tcPr>
            <w:tcW w:type="dxa" w:w="5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HU010, HU016, HU017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ÉPICA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Gestión de Usuarios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HU011, HU012, HU013</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ÉPICA 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Favoritos y Preferencias</w:t>
            </w:r>
          </w:p>
        </w:tc>
        <w:tc>
          <w:tcPr>
            <w:tcW w:type="dxa" w:w="5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HU014, HU015</w:t>
            </w:r>
          </w:p>
        </w:tc>
      </w:tr>
    </w:tbl>
    <w:p>
      <w:pPr>
        <w:spacing w:after="120"/>
      </w:pPr>
      <w:r>
        <w:t xml:space="preserve"/>
      </w:r>
    </w:p>
    <w:p>
      <w:pPr>
        <w:pStyle w:val="Heading1"/>
        <w:spacing w:after="180" w:before="360"/>
      </w:pPr>
      <w:r>
        <w:rPr>
          <w:rFonts w:ascii="Arial" w:cs="Arial" w:eastAsia="Arial" w:hAnsi="Arial"/>
          <w:b/>
          <w:bCs/>
          <w:color w:val="1F4E79"/>
          <w:sz w:val="32"/>
          <w:szCs w:val="32"/>
        </w:rPr>
        <w:t xml:space="preserve">3. Gestión de Riesgos del Proyecto</w:t>
      </w:r>
    </w:p>
    <w:p>
      <w:pPr>
        <w:pStyle w:val="Heading2"/>
        <w:spacing w:after="120" w:before="240"/>
      </w:pPr>
      <w:r>
        <w:rPr>
          <w:rFonts w:ascii="Arial" w:cs="Arial" w:eastAsia="Arial" w:hAnsi="Arial"/>
          <w:b/>
          <w:bCs/>
          <w:color w:val="2E74B5"/>
          <w:sz w:val="26"/>
          <w:szCs w:val="26"/>
        </w:rPr>
        <w:t xml:space="preserve">3.1 Riesgos Generales</w:t>
      </w:r>
    </w:p>
    <w:p>
      <w:pPr>
        <w:spacing w:after="160"/>
      </w:pPr>
      <w:r>
        <w:rPr>
          <w:rFonts w:ascii="Arial" w:cs="Arial" w:eastAsia="Arial" w:hAnsi="Arial"/>
          <w:sz w:val="22"/>
          <w:szCs w:val="22"/>
        </w:rPr>
        <w:t xml:space="preserve">Los siguientes riesgos aplican de manera transversal a todo el proyecto, independientemente de la historia de usuario específica: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200"/>
        <w:gridCol w:w="1100"/>
        <w:gridCol w:w="31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Riesgo</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Probabilidad</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Solución</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Retrasos en desarrollo</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Falta de tiempo o mala planificación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Alta</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Organizar cronograma por sprints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Errores en el código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Bugs en HTML/CSS/JS/Node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Pruebas constantes y code review</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Pérdida de información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Git o PC</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Alta</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Repositorio en GitHub con ramas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Falta de comunicación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Problemas en el equipo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Daily meetings y WhatsApp</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Problemas de integración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Frontend/Backend no compatibles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Alta</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Pruebas de integración continua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Falta de imágenes reales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Product Owner no entrega fotos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Usar imágenes de prueba temporales</w:t>
            </w:r>
          </w:p>
        </w:tc>
      </w:tr>
    </w:tbl>
    <w:p>
      <w:pPr>
        <w:spacing w:after="120"/>
      </w:pPr>
      <w:r>
        <w:t xml:space="preserve"/>
      </w:r>
    </w:p>
    <w:p>
      <w:pPr>
        <w:pStyle w:val="Heading2"/>
        <w:spacing w:after="120" w:before="240"/>
      </w:pPr>
      <w:r>
        <w:rPr>
          <w:rFonts w:ascii="Arial" w:cs="Arial" w:eastAsia="Arial" w:hAnsi="Arial"/>
          <w:b/>
          <w:bCs/>
          <w:color w:val="2E74B5"/>
          <w:sz w:val="26"/>
          <w:szCs w:val="26"/>
        </w:rPr>
        <w:t xml:space="preserve">3.2 Riesgos por Historia de Usuario</w:t>
      </w:r>
    </w:p>
    <w:p>
      <w:pPr>
        <w:spacing w:after="160"/>
      </w:pPr>
      <w:r>
        <w:rPr>
          <w:rFonts w:ascii="Arial" w:cs="Arial" w:eastAsia="Arial" w:hAnsi="Arial"/>
          <w:sz w:val="22"/>
          <w:szCs w:val="22"/>
        </w:rPr>
        <w:t xml:space="preserve">A continuación se presenta la matriz de riesgos específicos para cada una de las 21 historias de usuario del proyecto: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1200"/>
        <w:gridCol w:w="1100"/>
        <w:gridCol w:w="22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Historia de Usuario</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Riesgo Identificado</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Probabilidad</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w:t>
            </w:r>
          </w:p>
        </w:tc>
        <w:tc>
          <w:tcPr>
            <w:tcW w:type="dxa" w:w="22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Estrategia de Mitigación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HU001</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Agregar Lote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Agregar Lote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Validar formulario con campos requeridos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Agregar Casa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Agregar Casa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Pruebas de formulario antes de subir a producción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HU003</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Agregar Apartamento</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Agregar Apartamento</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Reutilizar componentes de HU001 y HU002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HU004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Agregar Almacén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Agregar Almacén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Pruebas con datos de prueba reales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HU005</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Editar Propiedad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Editar Propiedad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Alta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Controles de rol para restringir edición solo al 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HU006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Eliminar Propiedad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Eliminar Propiedad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Alta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Confirmación antes de eliminar, soft-delete en BD</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HU007</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Visualización de Propiedades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Visualización de Propiedades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Alta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Pruebas en múltiples dispositivos, diseño responsivo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HU008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Filtrar Propiedades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Filtrar Propiedades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Pruebas de combinación de filtros, validación de rangos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HU009</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Detalles de Propiedad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Detalles de Propiedad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Caché de imágenes, lazy loading en galería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Contactar Inmobiliaria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Contactar Inmobiliaria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Validar formulario y notificación de envío al admin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HU011</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Registro de Usuario</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Registro de Usuario</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Alta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Encriptación bcrypt, validar correo único en BD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Inicio de Sesión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Inicio de Sesión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Alta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Tokens JWT con expiración, manejo de errores claro</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HU013</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Cerrar Sesión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Cerrar Sesión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Limpiar tokens del localStorage al cerrar sesión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Guardar Propiedades Favoritas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Guardar Propiedades Favoritas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Asociar favoritos al usuario autenticado en BD</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HU015</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Ver Propiedades Favoritas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Ver Propiedades Favoritas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Consulta optimizada de favoritos por usuario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Agendar Visita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Agendar Visita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Alta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Validar disponibilidad horaria, confirmación automática</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HU017</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Gestionar Citas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Gestionar Citas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Alta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Panel de gestión con filtros de fecha y estado de cita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Búsqueda por Texto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Búsqueda por Texto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Índices en BD para optimizar búsquedas por texto</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HU019</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Ordenar Propiedades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Ordenar Propiedades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Baja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Ordenamiento en el frontend con estado de React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Subir Imágenes de Propiedades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Subir Imágenes de Propiedades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Validar tamaño/formato, máx 10 imgs, previsualización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HU021</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Ver Ubicación en Mapa</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Fallo en implementación de: Ver Ubicación en Mapa</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Media</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Integración Google Maps API, manejo de error de red</w:t>
            </w:r>
          </w:p>
        </w:tc>
      </w:tr>
    </w:tbl>
    <w:p>
      <w:pPr>
        <w:spacing w:after="120"/>
      </w:pPr>
      <w:r>
        <w:t xml:space="preserve"/>
      </w:r>
    </w:p>
    <w:p>
      <w:pPr>
        <w:pStyle w:val="Heading1"/>
        <w:spacing w:after="180" w:before="360"/>
      </w:pPr>
      <w:r>
        <w:rPr>
          <w:rFonts w:ascii="Arial" w:cs="Arial" w:eastAsia="Arial" w:hAnsi="Arial"/>
          <w:b/>
          <w:bCs/>
          <w:color w:val="1F4E79"/>
          <w:sz w:val="32"/>
          <w:szCs w:val="32"/>
        </w:rPr>
        <w:t xml:space="preserve">4. Costos del Proyecto</w:t>
      </w:r>
    </w:p>
    <w:p>
      <w:pPr>
        <w:pStyle w:val="Heading2"/>
        <w:spacing w:after="120" w:before="240"/>
      </w:pPr>
      <w:r>
        <w:rPr>
          <w:rFonts w:ascii="Arial" w:cs="Arial" w:eastAsia="Arial" w:hAnsi="Arial"/>
          <w:b/>
          <w:bCs/>
          <w:color w:val="2E74B5"/>
          <w:sz w:val="26"/>
          <w:szCs w:val="26"/>
        </w:rPr>
        <w:t xml:space="preserve">4.1 Recursos Generales</w:t>
      </w:r>
    </w:p>
    <w:p>
      <w:pPr>
        <w:spacing w:after="160"/>
      </w:pPr>
      <w:r>
        <w:rPr>
          <w:rFonts w:ascii="Arial" w:cs="Arial" w:eastAsia="Arial" w:hAnsi="Arial"/>
          <w:sz w:val="22"/>
          <w:szCs w:val="22"/>
        </w:rPr>
        <w:t xml:space="preserve">La siguiente tabla detalla los recursos generales utilizados en el desarrollo del proyecto y sus costos asociados: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Recurso</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Costo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Desarrollo de software</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Tiempo invertido por los 4 integrantes del equipo</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$0 (proyecto académico)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Hosting del proyecto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GitHub Pages para despliegue del 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Gratis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Control de versiones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GitHub (repositorio privado del equipo)</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Gratis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Editor de código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Visual Studio 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Gratis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Base de datos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MySQL / PostgreSQL en entorno local</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Gratis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Diseño de interfaz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Figma (plan gratuito para wireframes)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Gratis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Framework frontend</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React.js + Tailwind CSS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Gratis (open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Framework backend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Node.js + Express.js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Gratis (open source)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Subida de imágenes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Cloudinary (plan gratuito: 25 créditos/mes)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Gratis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Mapa interactivo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Google Maps API (capa gratuita hasta 200 USD/mes)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Gratis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Conexión a internet</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Uso de red por cada integrante del equipo</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Variable</w:t>
            </w:r>
          </w:p>
        </w:tc>
      </w:tr>
    </w:tbl>
    <w:p>
      <w:pPr>
        <w:spacing w:after="120"/>
      </w:pPr>
      <w:r>
        <w:t xml:space="preserve"/>
      </w:r>
    </w:p>
    <w:p>
      <w:pPr>
        <w:pStyle w:val="Heading2"/>
        <w:spacing w:after="120" w:before="240"/>
      </w:pPr>
      <w:r>
        <w:rPr>
          <w:rFonts w:ascii="Arial" w:cs="Arial" w:eastAsia="Arial" w:hAnsi="Arial"/>
          <w:b/>
          <w:bCs/>
          <w:color w:val="2E74B5"/>
          <w:sz w:val="26"/>
          <w:szCs w:val="26"/>
        </w:rPr>
        <w:t xml:space="preserve">4.2 Costos por Historia de Usuario</w:t>
      </w:r>
    </w:p>
    <w:p>
      <w:pPr>
        <w:spacing w:after="160"/>
      </w:pPr>
      <w:r>
        <w:rPr>
          <w:rFonts w:ascii="Arial" w:cs="Arial" w:eastAsia="Arial" w:hAnsi="Arial"/>
          <w:sz w:val="22"/>
          <w:szCs w:val="22"/>
        </w:rPr>
        <w:t xml:space="preserve">La siguiente tabla detalla el tiempo estimado de desarrollo, las herramientas y el costo monetario de cada historia de usuario: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560"/>
        <w:gridCol w:w="2400"/>
        <w:gridCol w:w="25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Historia de Usuario</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Tiempo Estimado</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Herramientas</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Costo</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Agregar Lote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VS Code, Node.js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Agregar Casa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VS Code, Node.js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Agregar Apartamento</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VS Code, Node.js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Agregar Almacén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VS Code, Node.js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Editar Propiedad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10h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VS Code, React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Eliminar Propiedad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10h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VS Code, MySQL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HU007</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Visualización de Propiedades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12h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Tailwind CSS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Filtrar Propiedades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16h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Node.js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HU009</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Detalles de Propiedad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12h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Tailwind CSS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Contactar Inmobiliaria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8h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EmailJS/SMTP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 (plan gratuito)</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Registro de Usuario</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8h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Node.js, bcrypt, MySQL</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Inicio de Sesión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8h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Node.js, JWT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Cerrar Sesión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localStorage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Guardar Propiedades Favoritas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8h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Node.js, MySQL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Ver Propiedades Favoritas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8h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Node.js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Agendar Visita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12h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Node.js, MySQL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HU017</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Gestionar Citas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12h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Node.js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Búsqueda por Texto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8h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MySQL LIKE / Full-text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HU019</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Ordenar Propiedades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8h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React, estado local</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HU020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Subir Imágenes de Propiedades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12h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Multer, Cloudinary (gratis)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 (plan gratuito)</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9"/>
                <w:szCs w:val="19"/>
              </w:rPr>
              <w:t xml:space="preserve">HU021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Ver Ubicación en Mapa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12h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Google Maps API</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 (capa gratuita)</w:t>
            </w:r>
          </w:p>
        </w:tc>
      </w:tr>
    </w:tbl>
    <w:p>
      <w:pPr>
        <w:spacing w:after="120"/>
      </w:pPr>
      <w:r>
        <w:t xml:space="preserve"/>
      </w:r>
    </w:p>
    <w:p>
      <w:pPr>
        <w:pStyle w:val="Heading1"/>
        <w:spacing w:after="180" w:before="360"/>
      </w:pPr>
      <w:r>
        <w:rPr>
          <w:rFonts w:ascii="Arial" w:cs="Arial" w:eastAsia="Arial" w:hAnsi="Arial"/>
          <w:b/>
          <w:bCs/>
          <w:color w:val="1F4E79"/>
          <w:sz w:val="32"/>
          <w:szCs w:val="32"/>
        </w:rPr>
        <w:t xml:space="preserve">5. Análisis de Costos</w:t>
      </w:r>
    </w:p>
    <w:p>
      <w:pPr>
        <w:spacing w:after="160"/>
      </w:pPr>
      <w:r>
        <w:rPr>
          <w:rFonts w:ascii="Arial" w:cs="Arial" w:eastAsia="Arial" w:hAnsi="Arial"/>
          <w:sz w:val="22"/>
          <w:szCs w:val="22"/>
        </w:rPr>
        <w:t xml:space="preserve">El proyecto Inmobiliaria Remolina no requiere una inversión económica significativa, ya que todas las herramientas utilizadas en el stack tecnológico son gratuitas o cuentan con planes libres suficientes para un proyecto académico. El principal costo es el tiempo invertido por los cuatro desarrolladores del equipo.</w:t>
      </w:r>
    </w:p>
    <w:p>
      <w:pPr>
        <w:spacing w:after="160"/>
      </w:pPr>
      <w:r>
        <w:rPr>
          <w:rFonts w:ascii="Arial" w:cs="Arial" w:eastAsia="Arial" w:hAnsi="Arial"/>
          <w:sz w:val="22"/>
          <w:szCs w:val="22"/>
        </w:rPr>
        <w:t xml:space="preserve">En total, el proyecto contempla el desarrollo de 21 historias de usuario con una estimación global de aproximadamente 180 horas de trabajo distribuidas entre los 4 integrantes del equipo. Esto equivale a un promedio de 45 horas por persona durante el ciclo de desarrollo.</w:t>
      </w:r>
    </w:p>
    <w:p>
      <w:pPr>
        <w:spacing w:after="160"/>
      </w:pPr>
      <w:r>
        <w:rPr>
          <w:rFonts w:ascii="Arial" w:cs="Arial" w:eastAsia="Arial" w:hAnsi="Arial"/>
          <w:sz w:val="22"/>
          <w:szCs w:val="22"/>
        </w:rPr>
        <w:t xml:space="preserve">Las únicas herramientas que tienen costos potenciales son Google Maps API y Cloudinary, ambas dentro de sus capas gratuitas que son más que suficientes para el alcance del proyecto. En caso de escalar a producción real, estos costos seguirán siendo mínimos dado el volumen esperado de uso.</w:t>
      </w:r>
    </w:p>
    <w:p>
      <w:pPr>
        <w:spacing w:after="120"/>
      </w:pPr>
      <w:r>
        <w:t xml:space="preserve"/>
      </w:r>
    </w:p>
    <w:p>
      <w:pPr>
        <w:pStyle w:val="Heading1"/>
        <w:spacing w:after="180" w:before="360"/>
      </w:pPr>
      <w:r>
        <w:rPr>
          <w:rFonts w:ascii="Arial" w:cs="Arial" w:eastAsia="Arial" w:hAnsi="Arial"/>
          <w:b/>
          <w:bCs/>
          <w:color w:val="1F4E79"/>
          <w:sz w:val="32"/>
          <w:szCs w:val="32"/>
        </w:rPr>
        <w:t xml:space="preserve">6. Estrategias de Mitigación</w:t>
      </w:r>
    </w:p>
    <w:p>
      <w:pPr>
        <w:spacing w:after="160"/>
      </w:pPr>
      <w:r>
        <w:rPr>
          <w:rFonts w:ascii="Arial" w:cs="Arial" w:eastAsia="Arial" w:hAnsi="Arial"/>
          <w:sz w:val="22"/>
          <w:szCs w:val="22"/>
        </w:rPr>
        <w:t xml:space="preserve">Para reducir la probabilidad e impacto de los riesgos identificados, el equipo implementará las siguientes estrategias a nivel de proyecto:</w:t>
      </w:r>
    </w:p>
    <w:p>
      <w:pPr>
        <w:pStyle w:val="ListParagraph"/>
        <w:numPr>
          <w:ilvl w:val="0"/>
          <w:numId w:val="2"/>
        </w:numPr>
        <w:spacing w:after="80"/>
      </w:pPr>
      <w:r>
        <w:rPr>
          <w:rFonts w:ascii="Arial" w:cs="Arial" w:eastAsia="Arial" w:hAnsi="Arial"/>
          <w:sz w:val="22"/>
          <w:szCs w:val="22"/>
        </w:rPr>
        <w:t xml:space="preserve">Uso de control de versiones con Git y GitHub, con flujo de ramas por feature y pull requests obligatorios.</w:t>
      </w:r>
    </w:p>
    <w:p>
      <w:pPr>
        <w:pStyle w:val="ListParagraph"/>
        <w:numPr>
          <w:ilvl w:val="0"/>
          <w:numId w:val="2"/>
        </w:numPr>
        <w:spacing w:after="80"/>
      </w:pPr>
      <w:r>
        <w:rPr>
          <w:rFonts w:ascii="Arial" w:cs="Arial" w:eastAsia="Arial" w:hAnsi="Arial"/>
          <w:sz w:val="22"/>
          <w:szCs w:val="22"/>
        </w:rPr>
        <w:t xml:space="preserve">Organización del proyecto en carpetas con estructura clara: frontend, backend, base de datos y documentación.</w:t>
      </w:r>
    </w:p>
    <w:p>
      <w:pPr>
        <w:pStyle w:val="ListParagraph"/>
        <w:numPr>
          <w:ilvl w:val="0"/>
          <w:numId w:val="2"/>
        </w:numPr>
        <w:spacing w:after="80"/>
      </w:pPr>
      <w:r>
        <w:rPr>
          <w:rFonts w:ascii="Arial" w:cs="Arial" w:eastAsia="Arial" w:hAnsi="Arial"/>
          <w:sz w:val="22"/>
          <w:szCs w:val="22"/>
        </w:rPr>
        <w:t xml:space="preserve">Revisión constante del código mediante code review entre compañeros antes de cada merge a la rama develop.</w:t>
      </w:r>
    </w:p>
    <w:p>
      <w:pPr>
        <w:pStyle w:val="ListParagraph"/>
        <w:numPr>
          <w:ilvl w:val="0"/>
          <w:numId w:val="2"/>
        </w:numPr>
        <w:spacing w:after="80"/>
      </w:pPr>
      <w:r>
        <w:rPr>
          <w:rFonts w:ascii="Arial" w:cs="Arial" w:eastAsia="Arial" w:hAnsi="Arial"/>
          <w:sz w:val="22"/>
          <w:szCs w:val="22"/>
        </w:rPr>
        <w:t xml:space="preserve">Planificación mediante cronogramas de sprint con fechas de entrega definidas para cada historia de usuario.</w:t>
      </w:r>
    </w:p>
    <w:p>
      <w:pPr>
        <w:pStyle w:val="ListParagraph"/>
        <w:numPr>
          <w:ilvl w:val="0"/>
          <w:numId w:val="2"/>
        </w:numPr>
        <w:spacing w:after="80"/>
      </w:pPr>
      <w:r>
        <w:rPr>
          <w:rFonts w:ascii="Arial" w:cs="Arial" w:eastAsia="Arial" w:hAnsi="Arial"/>
          <w:sz w:val="22"/>
          <w:szCs w:val="22"/>
        </w:rPr>
        <w:t xml:space="preserve">Daily meetings de máximo 20 minutos para detectar impedimentos de forma temprana.</w:t>
      </w:r>
    </w:p>
    <w:p>
      <w:pPr>
        <w:pStyle w:val="ListParagraph"/>
        <w:numPr>
          <w:ilvl w:val="0"/>
          <w:numId w:val="2"/>
        </w:numPr>
        <w:spacing w:after="80"/>
      </w:pPr>
      <w:r>
        <w:rPr>
          <w:rFonts w:ascii="Arial" w:cs="Arial" w:eastAsia="Arial" w:hAnsi="Arial"/>
          <w:sz w:val="22"/>
          <w:szCs w:val="22"/>
        </w:rPr>
        <w:t xml:space="preserve">Escritura de tests unitarios desde el inicio de cada historia de usuario (mínimo 2 tests por HU).</w:t>
      </w:r>
    </w:p>
    <w:p>
      <w:pPr>
        <w:pStyle w:val="ListParagraph"/>
        <w:numPr>
          <w:ilvl w:val="0"/>
          <w:numId w:val="2"/>
        </w:numPr>
        <w:spacing w:after="80"/>
      </w:pPr>
      <w:r>
        <w:rPr>
          <w:rFonts w:ascii="Arial" w:cs="Arial" w:eastAsia="Arial" w:hAnsi="Arial"/>
          <w:sz w:val="22"/>
          <w:szCs w:val="22"/>
        </w:rPr>
        <w:t xml:space="preserve">Documentación continua de endpoints en el README del repositorio durante el desarrollo.</w:t>
      </w:r>
    </w:p>
    <w:p>
      <w:pPr>
        <w:pStyle w:val="ListParagraph"/>
        <w:numPr>
          <w:ilvl w:val="0"/>
          <w:numId w:val="2"/>
        </w:numPr>
        <w:spacing w:after="80"/>
      </w:pPr>
      <w:r>
        <w:rPr>
          <w:rFonts w:ascii="Arial" w:cs="Arial" w:eastAsia="Arial" w:hAnsi="Arial"/>
          <w:sz w:val="22"/>
          <w:szCs w:val="22"/>
        </w:rPr>
        <w:t xml:space="preserve">Comunicación rápida vía WhatsApp para resolver bloqueos entre reuniones formales.</w:t>
      </w:r>
    </w:p>
    <w:p>
      <w:pPr>
        <w:pStyle w:val="ListParagraph"/>
        <w:numPr>
          <w:ilvl w:val="0"/>
          <w:numId w:val="2"/>
        </w:numPr>
        <w:spacing w:after="80"/>
      </w:pPr>
      <w:r>
        <w:rPr>
          <w:rFonts w:ascii="Arial" w:cs="Arial" w:eastAsia="Arial" w:hAnsi="Arial"/>
          <w:sz w:val="22"/>
          <w:szCs w:val="22"/>
        </w:rPr>
        <w:t xml:space="preserve">Participación activa del Product Owner Pablo Remolina en reuniones de refinamiento y revisión.</w:t>
      </w:r>
    </w:p>
    <w:p>
      <w:pPr>
        <w:spacing w:after="120"/>
      </w:pPr>
      <w:r>
        <w:t xml:space="preserve"/>
      </w:r>
    </w:p>
    <w:p>
      <w:pPr>
        <w:pStyle w:val="Heading1"/>
        <w:spacing w:after="180" w:before="360"/>
      </w:pPr>
      <w:r>
        <w:rPr>
          <w:rFonts w:ascii="Arial" w:cs="Arial" w:eastAsia="Arial" w:hAnsi="Arial"/>
          <w:b/>
          <w:bCs/>
          <w:color w:val="1F4E79"/>
          <w:sz w:val="32"/>
          <w:szCs w:val="32"/>
        </w:rPr>
        <w:t xml:space="preserve">7. Conclusión</w:t>
      </w:r>
    </w:p>
    <w:p>
      <w:pPr>
        <w:spacing w:after="160"/>
      </w:pPr>
      <w:r>
        <w:rPr>
          <w:rFonts w:ascii="Arial" w:cs="Arial" w:eastAsia="Arial" w:hAnsi="Arial"/>
          <w:sz w:val="22"/>
          <w:szCs w:val="22"/>
        </w:rPr>
        <w:t xml:space="preserve">La correcta gestión de riesgos permite anticipar problemas durante el desarrollo del proyecto. El análisis realizado sobre las 21 historias de usuario del sistema web de la Inmobiliaria Remolina evidencia que la mayoría de los riesgos son de probabilidad baja a media y pueden mitigarse eficazmente con buenas prácticas de desarrollo de software.</w:t>
      </w:r>
    </w:p>
    <w:p>
      <w:pPr>
        <w:spacing w:after="160"/>
      </w:pPr>
      <w:r>
        <w:rPr>
          <w:rFonts w:ascii="Arial" w:cs="Arial" w:eastAsia="Arial" w:hAnsi="Arial"/>
          <w:sz w:val="22"/>
          <w:szCs w:val="22"/>
        </w:rPr>
        <w:t xml:space="preserve">Asimismo, el uso de herramientas gratuitas y de código abierto (React, Node.js, MySQL, GitHub) reduce significativamente los costos, haciendo completamente viable la implementación del sistema sin inversión económica. El principal activo del proyecto es el tiempo y el talento del equipo de desarrollo.</w:t>
      </w:r>
    </w:p>
    <w:p>
      <w:pPr>
        <w:spacing w:after="160"/>
      </w:pPr>
      <w:r>
        <w:rPr>
          <w:rFonts w:ascii="Arial" w:cs="Arial" w:eastAsia="Arial" w:hAnsi="Arial"/>
          <w:sz w:val="22"/>
          <w:szCs w:val="22"/>
        </w:rPr>
        <w:t xml:space="preserve">En conclusión, con una planificación adecuada, el uso de metodologías ágiles (Scrum) y una comunicación efectiva dentro del equipo, es posible desarrollar una solución tecnológica de calidad que satisfaga las necesidades de la Inmobiliaria Remolina dentro del alcance académico del proyecto.</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2026-04-13T14:45:10.789Z</dcterms:created>
  <dcterms:modified xsi:type="dcterms:W3CDTF">2026-04-13T14:45:10.790Z</dcterms:modified>
</cp:coreProperties>
</file>

<file path=docProps/custom.xml><?xml version="1.0" encoding="utf-8"?>
<Properties xmlns="http://schemas.openxmlformats.org/officeDocument/2006/custom-properties" xmlns:vt="http://schemas.openxmlformats.org/officeDocument/2006/docPropsVTypes"/>
</file>