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zh6xlwishddz"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10665.0" w:type="dxa"/>
        <w:jc w:val="left"/>
        <w:tblInd w:w="-159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415"/>
        <w:gridCol w:w="5250"/>
        <w:tblGridChange w:id="0">
          <w:tblGrid>
            <w:gridCol w:w="5415"/>
            <w:gridCol w:w="525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esta sección deberás realizar un resumen de los avances que has realizado en tu proyecto APT. Relata brevemente qué actividades del proyecto has llevado a cabo y qué objetivos específicos has cumplido hasta el minuto y de qué manera.</w:t>
            </w:r>
          </w:p>
          <w:p w:rsidR="00000000" w:rsidDel="00000000" w:rsidP="00000000" w:rsidRDefault="00000000" w:rsidRPr="00000000" w14:paraId="0000000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caso que hayas realizado ajustes a los objetivos o metodología, debes incluir dichos apartados nuevamente en este informe, señalando cuáles son dichos ajustes.</w:t>
            </w:r>
          </w:p>
        </w:tc>
      </w:tr>
      <w:tr>
        <w:trPr>
          <w:cantSplit w:val="0"/>
          <w:trHeight w:val="124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1">
            <w:pPr>
              <w:numPr>
                <w:ilvl w:val="0"/>
                <w:numId w:val="3"/>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Implementar el registro y la autenticación de usuarios, con acceso a las funcionalidades correspondientes a cada rol.</w:t>
            </w:r>
          </w:p>
          <w:p w:rsidR="00000000" w:rsidDel="00000000" w:rsidP="00000000" w:rsidRDefault="00000000" w:rsidRPr="00000000" w14:paraId="00000012">
            <w:pPr>
              <w:numPr>
                <w:ilvl w:val="0"/>
                <w:numId w:val="3"/>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Permitir que los postulantes registren y actualicen sus antecedentes personales, académicos y laborales, incorporen su currículum y seleccionen cargos de interés.</w:t>
            </w:r>
          </w:p>
          <w:p w:rsidR="00000000" w:rsidDel="00000000" w:rsidP="00000000" w:rsidRDefault="00000000" w:rsidRPr="00000000" w14:paraId="00000013">
            <w:pPr>
              <w:numPr>
                <w:ilvl w:val="0"/>
                <w:numId w:val="3"/>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Implementar cuestionarios asociados a cargos y almacenar sus resultados para presentar un ranking basado en los puntajes obtenidos.</w:t>
            </w:r>
          </w:p>
          <w:p w:rsidR="00000000" w:rsidDel="00000000" w:rsidP="00000000" w:rsidRDefault="00000000" w:rsidRPr="00000000" w14:paraId="00000014">
            <w:pPr>
              <w:numPr>
                <w:ilvl w:val="0"/>
                <w:numId w:val="3"/>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Proporcionar a los reclutadores herramientas para gestionar ofertas laborales, buscar postulantes por cargo y consultar sus perfiles y resultados.</w:t>
            </w:r>
          </w:p>
          <w:p w:rsidR="00000000" w:rsidDel="00000000" w:rsidP="00000000" w:rsidRDefault="00000000" w:rsidRPr="00000000" w14:paraId="00000015">
            <w:pPr>
              <w:numPr>
                <w:ilvl w:val="0"/>
                <w:numId w:val="3"/>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Proporcionar al administrador herramientas para revisar y gestionar empresas, reclutadores y solicitudes de cargos, controlando sus estados de aprobación o rechazo.</w:t>
            </w:r>
          </w:p>
          <w:p w:rsidR="00000000" w:rsidDel="00000000" w:rsidP="00000000" w:rsidRDefault="00000000" w:rsidRPr="00000000" w14:paraId="00000016">
            <w:pPr>
              <w:numPr>
                <w:ilvl w:val="0"/>
                <w:numId w:val="3"/>
              </w:numPr>
              <w:spacing w:after="0" w:afterAutospacing="0"/>
              <w:ind w:left="720" w:hanging="360"/>
              <w:jc w:val="both"/>
              <w:rPr>
                <w:i w:val="1"/>
                <w:iCs w:val="1"/>
                <w:color w:val="548dd4"/>
                <w:sz w:val="20"/>
                <w:szCs w:val="20"/>
              </w:rPr>
            </w:pPr>
            <w:r w:rsidDel="00000000" w:rsidR="00000000" w:rsidRPr="00000000">
              <w:rPr>
                <w:i w:val="1"/>
                <w:iCs w:val="1"/>
                <w:color w:val="548dd4"/>
                <w:sz w:val="20"/>
                <w:szCs w:val="20"/>
                <w:rtl w:val="0"/>
              </w:rPr>
              <w:t xml:space="preserve">Incorporar un canal de mensajería interna entre postulantes y reclutadores.</w:t>
            </w:r>
          </w:p>
          <w:p w:rsidR="00000000" w:rsidDel="00000000" w:rsidP="00000000" w:rsidRDefault="00000000" w:rsidRPr="00000000" w14:paraId="00000017">
            <w:pPr>
              <w:numPr>
                <w:ilvl w:val="0"/>
                <w:numId w:val="3"/>
              </w:numPr>
              <w:ind w:left="720" w:hanging="360"/>
              <w:jc w:val="both"/>
              <w:rPr>
                <w:i w:val="1"/>
                <w:iCs w:val="1"/>
                <w:color w:val="548dd4"/>
                <w:sz w:val="20"/>
                <w:szCs w:val="20"/>
              </w:rPr>
            </w:pPr>
            <w:r w:rsidDel="00000000" w:rsidR="00000000" w:rsidRPr="00000000">
              <w:rPr>
                <w:i w:val="1"/>
                <w:iCs w:val="1"/>
                <w:color w:val="548dd4"/>
                <w:sz w:val="20"/>
                <w:szCs w:val="20"/>
                <w:rtl w:val="0"/>
              </w:rPr>
              <w:t xml:space="preserve">Validar la integración de los tres roles mediante pruebas funcionales, de usabilidad y de control de acceso.</w:t>
            </w:r>
          </w:p>
        </w:tc>
      </w:tr>
      <w:tr>
        <w:trPr>
          <w:cantSplit w:val="0"/>
          <w:trHeight w:val="939"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9">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El proyecto se desarrolla mediante una metodología ágil, incremental e iterativa. El trabajo se divide en funcionalidades que se implementan y revisan progresivamente, considerando las necesidades de postulantes, reclutadores y administradores. </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B">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Postulante </w:t>
            </w:r>
          </w:p>
          <w:p w:rsidR="00000000" w:rsidDel="00000000" w:rsidP="00000000" w:rsidRDefault="00000000" w:rsidRPr="00000000" w14:paraId="0000001C">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Se consideran evidencias del registro y acceso, la edición del perfil, la incorporación del currículum, la selección de cargos de interés y el almacenamiento de resultados de cuestionarios. Estas evidencias permiten comprobar cómo se genera la información que posteriormente consulta el reclutador.</w:t>
            </w:r>
          </w:p>
          <w:p w:rsidR="00000000" w:rsidDel="00000000" w:rsidP="00000000" w:rsidRDefault="00000000" w:rsidRPr="00000000" w14:paraId="0000001D">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Reclutador</w:t>
            </w:r>
          </w:p>
          <w:p w:rsidR="00000000" w:rsidDel="00000000" w:rsidP="00000000" w:rsidRDefault="00000000" w:rsidRPr="00000000" w14:paraId="0000001E">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Se consideran evidencias del panel principal, la gestión de ofertas, la consulta de postulantes, la búsqueda por cargo y la visualización del ranking. También se incluye la interfaz de consulta de perfiles y contacto, distinguiendo las funciones implementadas de aquellas cuya integración continúa pendiente.</w:t>
            </w:r>
          </w:p>
          <w:p w:rsidR="00000000" w:rsidDel="00000000" w:rsidP="00000000" w:rsidRDefault="00000000" w:rsidRPr="00000000" w14:paraId="0000001F">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Administrador</w:t>
            </w:r>
          </w:p>
          <w:p w:rsidR="00000000" w:rsidDel="00000000" w:rsidP="00000000" w:rsidRDefault="00000000" w:rsidRPr="00000000" w14:paraId="00000020">
            <w:pPr>
              <w:spacing w:after="240" w:before="240" w:lineRule="auto"/>
              <w:jc w:val="both"/>
              <w:rPr>
                <w:b w:val="1"/>
                <w:bCs w:val="1"/>
                <w:i w:val="1"/>
                <w:iCs w:val="1"/>
                <w:color w:val="548dd4"/>
                <w:sz w:val="20"/>
                <w:szCs w:val="20"/>
              </w:rPr>
            </w:pPr>
            <w:r w:rsidDel="00000000" w:rsidR="00000000" w:rsidRPr="00000000">
              <w:rPr>
                <w:b w:val="1"/>
                <w:bCs w:val="1"/>
                <w:i w:val="1"/>
                <w:iCs w:val="1"/>
                <w:color w:val="548dd4"/>
                <w:sz w:val="20"/>
                <w:szCs w:val="20"/>
                <w:rtl w:val="0"/>
              </w:rPr>
              <w:t xml:space="preserve">Se consideran evidencias de la gestión y validación de empresas y reclutadores, junto con la revisión de solicitudes de cargos y cuestionarios. Deben mostrar los estados disponibles y el efecto de las decisiones administrativas sobre la información presentada en la plataforma.</w:t>
            </w:r>
          </w:p>
        </w:tc>
      </w:tr>
      <w:tr>
        <w:trPr>
          <w:cantSplit w:val="0"/>
          <w:trHeight w:val="1095"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5452.859375" w:hRule="atLeast"/>
          <w:tblHeader w:val="0"/>
        </w:trPr>
        <w:tc>
          <w:tcPr>
            <w:shd w:fill="d9e2f3" w:val="clear"/>
            <w:vAlign w:val="center"/>
          </w:tcPr>
          <w:p w:rsidR="00000000" w:rsidDel="00000000" w:rsidP="00000000" w:rsidRDefault="00000000" w:rsidRPr="00000000" w14:paraId="00000022">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w:t>
            </w:r>
            <w:r w:rsidDel="00000000" w:rsidR="00000000" w:rsidRPr="00000000">
              <w:rPr>
                <w:color w:val="1f3864"/>
                <w:rtl w:val="0"/>
              </w:rPr>
              <w:t xml:space="preserve">  </w:t>
            </w:r>
            <w:r w:rsidDel="00000000" w:rsidR="00000000" w:rsidRPr="00000000">
              <w:rPr>
                <w:rFonts w:ascii="Calibri" w:cs="Calibri" w:eastAsia="Calibri" w:hAnsi="Calibri"/>
                <w:color w:val="1f3864"/>
                <w:rtl w:val="0"/>
              </w:rPr>
              <w:t xml:space="preserve">trabajo, enfocándote especialmente en la columna de estado de avance y ajustes.</w:t>
            </w:r>
          </w:p>
        </w:tc>
      </w:tr>
    </w:tbl>
    <w:p w:rsidR="00000000" w:rsidDel="00000000" w:rsidP="00000000" w:rsidRDefault="00000000" w:rsidRPr="00000000" w14:paraId="00000023">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210" w:hRule="atLeast"/>
          <w:tblHeader w:val="0"/>
        </w:trPr>
        <w:tc>
          <w:tcPr>
            <w:gridSpan w:val="8"/>
            <w:vAlign w:val="center"/>
          </w:tcPr>
          <w:p w:rsidR="00000000" w:rsidDel="00000000" w:rsidP="00000000" w:rsidRDefault="00000000" w:rsidRPr="00000000" w14:paraId="0000002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3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3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3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210.458984375" w:hRule="atLeast"/>
          <w:tblHeader w:val="0"/>
        </w:trPr>
        <w:tc>
          <w:tcPr/>
          <w:p w:rsidR="00000000" w:rsidDel="00000000" w:rsidP="00000000" w:rsidRDefault="00000000" w:rsidRPr="00000000" w14:paraId="00000034">
            <w:pPr>
              <w:jc w:val="both"/>
              <w:rPr>
                <w:b w:val="1"/>
                <w:bCs w:val="1"/>
                <w:sz w:val="18"/>
                <w:szCs w:val="18"/>
              </w:rPr>
            </w:pPr>
            <w:r w:rsidDel="00000000" w:rsidR="00000000" w:rsidRPr="00000000">
              <w:rPr>
                <w:i w:val="1"/>
                <w:iCs w:val="1"/>
                <w:color w:val="548dd4"/>
                <w:sz w:val="18"/>
                <w:szCs w:val="18"/>
                <w:rtl w:val="0"/>
              </w:rPr>
              <w:t xml:space="preserve">Gestión y persistencia de información. </w:t>
            </w:r>
            <w:r w:rsidDel="00000000" w:rsidR="00000000" w:rsidRPr="00000000">
              <w:rPr>
                <w:rtl w:val="0"/>
              </w:rPr>
            </w:r>
          </w:p>
        </w:tc>
        <w:tc>
          <w:tcPr/>
          <w:p w:rsidR="00000000" w:rsidDel="00000000" w:rsidP="00000000" w:rsidRDefault="00000000" w:rsidRPr="00000000" w14:paraId="0000003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Integrar los cargos de interés y los resultados de cuestionarios del postulante con la consulta del reclutador. </w:t>
            </w:r>
            <w:r w:rsidDel="00000000" w:rsidR="00000000" w:rsidRPr="00000000">
              <w:rPr>
                <w:rtl w:val="0"/>
              </w:rPr>
            </w:r>
          </w:p>
        </w:tc>
        <w:tc>
          <w:tcPr/>
          <w:p w:rsidR="00000000" w:rsidDel="00000000" w:rsidP="00000000" w:rsidRDefault="00000000" w:rsidRPr="00000000" w14:paraId="00000036">
            <w:pPr>
              <w:jc w:val="both"/>
              <w:rPr>
                <w:b w:val="1"/>
                <w:bCs w:val="1"/>
                <w:sz w:val="18"/>
                <w:szCs w:val="18"/>
              </w:rPr>
            </w:pPr>
            <w:r w:rsidDel="00000000" w:rsidR="00000000" w:rsidRPr="00000000">
              <w:rPr>
                <w:i w:val="1"/>
                <w:iCs w:val="1"/>
                <w:color w:val="548dd4"/>
                <w:sz w:val="18"/>
                <w:szCs w:val="18"/>
                <w:rtl w:val="0"/>
              </w:rPr>
              <w:t xml:space="preserve">Aplicación del postulante, TypeScript y Firebase Firestore. </w:t>
            </w:r>
            <w:r w:rsidDel="00000000" w:rsidR="00000000" w:rsidRPr="00000000">
              <w:rPr>
                <w:rtl w:val="0"/>
              </w:rPr>
            </w:r>
          </w:p>
        </w:tc>
        <w:tc>
          <w:tcPr/>
          <w:p w:rsidR="00000000" w:rsidDel="00000000" w:rsidP="00000000" w:rsidRDefault="00000000" w:rsidRPr="00000000" w14:paraId="00000037">
            <w:pPr>
              <w:jc w:val="both"/>
              <w:rPr>
                <w:b w:val="1"/>
                <w:bCs w:val="1"/>
                <w:sz w:val="18"/>
                <w:szCs w:val="18"/>
              </w:rPr>
            </w:pPr>
            <w:r w:rsidDel="00000000" w:rsidR="00000000" w:rsidRPr="00000000">
              <w:rPr>
                <w:i w:val="1"/>
                <w:iCs w:val="1"/>
                <w:color w:val="548dd4"/>
                <w:sz w:val="18"/>
                <w:szCs w:val="18"/>
                <w:rtl w:val="0"/>
              </w:rPr>
              <w:t xml:space="preserve">Durante esta fase; duración por confirmar. </w:t>
            </w:r>
            <w:r w:rsidDel="00000000" w:rsidR="00000000" w:rsidRPr="00000000">
              <w:rPr>
                <w:rtl w:val="0"/>
              </w:rPr>
            </w:r>
          </w:p>
        </w:tc>
        <w:tc>
          <w:tcPr/>
          <w:p w:rsidR="00000000" w:rsidDel="00000000" w:rsidP="00000000" w:rsidRDefault="00000000" w:rsidRPr="00000000" w14:paraId="00000038">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Todo el equipo. </w:t>
            </w:r>
            <w:r w:rsidDel="00000000" w:rsidR="00000000" w:rsidRPr="00000000">
              <w:rPr>
                <w:rtl w:val="0"/>
              </w:rPr>
            </w:r>
          </w:p>
        </w:tc>
        <w:tc>
          <w:tcPr/>
          <w:p w:rsidR="00000000" w:rsidDel="00000000" w:rsidP="00000000" w:rsidRDefault="00000000" w:rsidRPr="00000000" w14:paraId="0000003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 dispone de registros de cargos y puntajes. Falta ampliar la validación con distintos postulantes. </w:t>
            </w:r>
            <w:r w:rsidDel="00000000" w:rsidR="00000000" w:rsidRPr="00000000">
              <w:rPr>
                <w:rtl w:val="0"/>
              </w:rPr>
            </w:r>
          </w:p>
        </w:tc>
        <w:tc>
          <w:tcPr/>
          <w:p w:rsidR="00000000" w:rsidDel="00000000" w:rsidP="00000000" w:rsidRDefault="00000000" w:rsidRPr="00000000" w14:paraId="0000003A">
            <w:pPr>
              <w:jc w:val="both"/>
              <w:rPr>
                <w:rFonts w:ascii="Calibri" w:cs="Calibri" w:eastAsia="Calibri" w:hAnsi="Calibri"/>
                <w:i w:val="1"/>
                <w:iCs w:val="1"/>
                <w:color w:val="c00000"/>
                <w:sz w:val="16"/>
                <w:szCs w:val="16"/>
              </w:rPr>
            </w:pPr>
            <w:r w:rsidDel="00000000" w:rsidR="00000000" w:rsidRPr="00000000">
              <w:rPr>
                <w:i w:val="1"/>
                <w:iCs w:val="1"/>
                <w:color w:val="548dd4"/>
                <w:sz w:val="18"/>
                <w:szCs w:val="18"/>
                <w:rtl w:val="0"/>
              </w:rPr>
              <w:t xml:space="preserve">En curso. </w:t>
            </w:r>
            <w:r w:rsidDel="00000000" w:rsidR="00000000" w:rsidRPr="00000000">
              <w:rPr>
                <w:rtl w:val="0"/>
              </w:rPr>
            </w:r>
          </w:p>
        </w:tc>
        <w:tc>
          <w:tcPr/>
          <w:p w:rsidR="00000000" w:rsidDel="00000000" w:rsidP="00000000" w:rsidRDefault="00000000" w:rsidRPr="00000000" w14:paraId="0000003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Unificar los identificadores y campos utilizados por ambos roles. </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3C">
            <w:pPr>
              <w:jc w:val="both"/>
              <w:rPr>
                <w:i w:val="1"/>
                <w:iCs w:val="1"/>
                <w:color w:val="548dd4"/>
                <w:sz w:val="18"/>
                <w:szCs w:val="18"/>
              </w:rPr>
            </w:pPr>
            <w:r w:rsidDel="00000000" w:rsidR="00000000" w:rsidRPr="00000000">
              <w:rPr>
                <w:i w:val="1"/>
                <w:iCs w:val="1"/>
                <w:color w:val="548dd4"/>
                <w:sz w:val="18"/>
                <w:szCs w:val="18"/>
                <w:rtl w:val="0"/>
              </w:rPr>
              <w:t xml:space="preserve">Desarrollo de interfaces y consultas. </w:t>
            </w:r>
          </w:p>
        </w:tc>
        <w:tc>
          <w:tcPr/>
          <w:p w:rsidR="00000000" w:rsidDel="00000000" w:rsidP="00000000" w:rsidRDefault="00000000" w:rsidRPr="00000000" w14:paraId="0000003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Implementar la búsqueda de postulantes por cargo y la consulta de sus antecedentes desde el reclutador. </w:t>
            </w:r>
            <w:r w:rsidDel="00000000" w:rsidR="00000000" w:rsidRPr="00000000">
              <w:rPr>
                <w:rtl w:val="0"/>
              </w:rPr>
            </w:r>
          </w:p>
        </w:tc>
        <w:tc>
          <w:tcPr/>
          <w:p w:rsidR="00000000" w:rsidDel="00000000" w:rsidP="00000000" w:rsidRDefault="00000000" w:rsidRPr="00000000" w14:paraId="0000003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Ionic, Angular y Firebase Firestore. </w:t>
            </w:r>
            <w:r w:rsidDel="00000000" w:rsidR="00000000" w:rsidRPr="00000000">
              <w:rPr>
                <w:rtl w:val="0"/>
              </w:rPr>
            </w:r>
          </w:p>
        </w:tc>
        <w:tc>
          <w:tcPr/>
          <w:p w:rsidR="00000000" w:rsidDel="00000000" w:rsidP="00000000" w:rsidRDefault="00000000" w:rsidRPr="00000000" w14:paraId="0000003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Durante esta fase; duración por confirmar. </w:t>
            </w:r>
            <w:r w:rsidDel="00000000" w:rsidR="00000000" w:rsidRPr="00000000">
              <w:rPr>
                <w:rtl w:val="0"/>
              </w:rPr>
            </w:r>
          </w:p>
        </w:tc>
        <w:tc>
          <w:tcPr/>
          <w:p w:rsidR="00000000" w:rsidDel="00000000" w:rsidP="00000000" w:rsidRDefault="00000000" w:rsidRPr="00000000" w14:paraId="00000040">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Todo el equipo. </w:t>
            </w:r>
            <w:r w:rsidDel="00000000" w:rsidR="00000000" w:rsidRPr="00000000">
              <w:rPr>
                <w:rtl w:val="0"/>
              </w:rPr>
            </w:r>
          </w:p>
        </w:tc>
        <w:tc>
          <w:tcPr/>
          <w:p w:rsidR="00000000" w:rsidDel="00000000" w:rsidP="00000000" w:rsidRDefault="00000000" w:rsidRPr="00000000" w14:paraId="0000004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 comprobó la visualización de postulantes asociados al cargo buscado. </w:t>
            </w:r>
            <w:r w:rsidDel="00000000" w:rsidR="00000000" w:rsidRPr="00000000">
              <w:rPr>
                <w:rtl w:val="0"/>
              </w:rPr>
            </w:r>
          </w:p>
        </w:tc>
        <w:tc>
          <w:tcPr/>
          <w:p w:rsidR="00000000" w:rsidDel="00000000" w:rsidP="00000000" w:rsidRDefault="00000000" w:rsidRPr="00000000" w14:paraId="0000004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Completado</w:t>
            </w:r>
            <w:r w:rsidDel="00000000" w:rsidR="00000000" w:rsidRPr="00000000">
              <w:rPr>
                <w:rtl w:val="0"/>
              </w:rPr>
            </w:r>
          </w:p>
        </w:tc>
        <w:tc>
          <w:tcPr/>
          <w:p w:rsidR="00000000" w:rsidDel="00000000" w:rsidP="00000000" w:rsidRDefault="00000000" w:rsidRPr="00000000" w14:paraId="0000004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Conectar la búsqueda preliminar con los datos almacenados y mejorar la presentación de resultados. </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44">
            <w:pPr>
              <w:jc w:val="both"/>
              <w:rPr>
                <w:i w:val="1"/>
                <w:iCs w:val="1"/>
                <w:color w:val="548dd4"/>
                <w:sz w:val="18"/>
                <w:szCs w:val="18"/>
              </w:rPr>
            </w:pPr>
            <w:r w:rsidDel="00000000" w:rsidR="00000000" w:rsidRPr="00000000">
              <w:rPr>
                <w:i w:val="1"/>
                <w:iCs w:val="1"/>
                <w:color w:val="548dd4"/>
                <w:sz w:val="18"/>
                <w:szCs w:val="18"/>
                <w:rtl w:val="0"/>
              </w:rPr>
              <w:t xml:space="preserve">Procesamiento y presentación de resultados. </w:t>
            </w:r>
          </w:p>
        </w:tc>
        <w:tc>
          <w:tcPr/>
          <w:p w:rsidR="00000000" w:rsidDel="00000000" w:rsidP="00000000" w:rsidRDefault="00000000" w:rsidRPr="00000000" w14:paraId="0000004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Incorporar el ranking general por cargo en el apartado «Buscar postulantes». </w:t>
            </w:r>
            <w:r w:rsidDel="00000000" w:rsidR="00000000" w:rsidRPr="00000000">
              <w:rPr>
                <w:rtl w:val="0"/>
              </w:rPr>
            </w:r>
          </w:p>
        </w:tc>
        <w:tc>
          <w:tcPr/>
          <w:p w:rsidR="00000000" w:rsidDel="00000000" w:rsidP="00000000" w:rsidRDefault="00000000" w:rsidRPr="00000000" w14:paraId="0000004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Resultados de cuestionarios y Firebase Firestore. </w:t>
            </w:r>
            <w:r w:rsidDel="00000000" w:rsidR="00000000" w:rsidRPr="00000000">
              <w:rPr>
                <w:rtl w:val="0"/>
              </w:rPr>
            </w:r>
          </w:p>
        </w:tc>
        <w:tc>
          <w:tcPr/>
          <w:p w:rsidR="00000000" w:rsidDel="00000000" w:rsidP="00000000" w:rsidRDefault="00000000" w:rsidRPr="00000000" w14:paraId="0000004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Durante esta fase; validación pendiente. </w:t>
            </w:r>
            <w:r w:rsidDel="00000000" w:rsidR="00000000" w:rsidRPr="00000000">
              <w:rPr>
                <w:rtl w:val="0"/>
              </w:rPr>
            </w:r>
          </w:p>
        </w:tc>
        <w:tc>
          <w:tcPr/>
          <w:p w:rsidR="00000000" w:rsidDel="00000000" w:rsidP="00000000" w:rsidRDefault="00000000" w:rsidRPr="00000000" w14:paraId="00000048">
            <w:pPr>
              <w:jc w:val="both"/>
              <w:rPr>
                <w:i w:val="1"/>
                <w:iCs w:val="1"/>
                <w:color w:val="548dd4"/>
                <w:sz w:val="18"/>
                <w:szCs w:val="18"/>
              </w:rPr>
            </w:pPr>
            <w:r w:rsidDel="00000000" w:rsidR="00000000" w:rsidRPr="00000000">
              <w:rPr>
                <w:i w:val="1"/>
                <w:iCs w:val="1"/>
                <w:color w:val="548dd4"/>
                <w:sz w:val="18"/>
                <w:szCs w:val="18"/>
                <w:rtl w:val="0"/>
              </w:rPr>
              <w:t xml:space="preserve">Todo el equipo. </w:t>
            </w:r>
          </w:p>
        </w:tc>
        <w:tc>
          <w:tcPr/>
          <w:p w:rsidR="00000000" w:rsidDel="00000000" w:rsidP="00000000" w:rsidRDefault="00000000" w:rsidRPr="00000000" w14:paraId="0000004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La visualización inicial está implementada. Falta comprobar múltiples participantes y empates. </w:t>
            </w:r>
            <w:r w:rsidDel="00000000" w:rsidR="00000000" w:rsidRPr="00000000">
              <w:rPr>
                <w:rtl w:val="0"/>
              </w:rPr>
            </w:r>
          </w:p>
        </w:tc>
        <w:tc>
          <w:tcPr/>
          <w:p w:rsidR="00000000" w:rsidDel="00000000" w:rsidP="00000000" w:rsidRDefault="00000000" w:rsidRPr="00000000" w14:paraId="0000004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En curso. </w:t>
            </w:r>
            <w:r w:rsidDel="00000000" w:rsidR="00000000" w:rsidRPr="00000000">
              <w:rPr>
                <w:rtl w:val="0"/>
              </w:rPr>
            </w:r>
          </w:p>
        </w:tc>
        <w:tc>
          <w:tcPr/>
          <w:p w:rsidR="00000000" w:rsidDel="00000000" w:rsidP="00000000" w:rsidRDefault="00000000" w:rsidRPr="00000000" w14:paraId="0000004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Organizar el ranking por cargo y validar el cálculo y ordenamiento de resultados. </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4C">
            <w:pPr>
              <w:jc w:val="both"/>
              <w:rPr>
                <w:i w:val="1"/>
                <w:iCs w:val="1"/>
                <w:color w:val="548dd4"/>
                <w:sz w:val="18"/>
                <w:szCs w:val="18"/>
              </w:rPr>
            </w:pPr>
            <w:r w:rsidDel="00000000" w:rsidR="00000000" w:rsidRPr="00000000">
              <w:rPr>
                <w:i w:val="1"/>
                <w:iCs w:val="1"/>
                <w:color w:val="548dd4"/>
                <w:sz w:val="18"/>
                <w:szCs w:val="18"/>
                <w:rtl w:val="0"/>
              </w:rPr>
              <w:t xml:space="preserve">Gestión de procesos administrativos. </w:t>
            </w:r>
          </w:p>
        </w:tc>
        <w:tc>
          <w:tcPr/>
          <w:p w:rsidR="00000000" w:rsidDel="00000000" w:rsidP="00000000" w:rsidRDefault="00000000" w:rsidRPr="00000000" w14:paraId="0000004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Validar el flujo de aprobación y rechazo de solicitudes de cargos y su disponibilidad para los demás roles. </w:t>
            </w:r>
            <w:r w:rsidDel="00000000" w:rsidR="00000000" w:rsidRPr="00000000">
              <w:rPr>
                <w:rtl w:val="0"/>
              </w:rPr>
            </w:r>
          </w:p>
        </w:tc>
        <w:tc>
          <w:tcPr/>
          <w:p w:rsidR="00000000" w:rsidDel="00000000" w:rsidP="00000000" w:rsidRDefault="00000000" w:rsidRPr="00000000" w14:paraId="0000004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Panel del administrador y Firebase Firestore. </w:t>
            </w:r>
            <w:r w:rsidDel="00000000" w:rsidR="00000000" w:rsidRPr="00000000">
              <w:rPr>
                <w:rtl w:val="0"/>
              </w:rPr>
            </w:r>
          </w:p>
        </w:tc>
        <w:tc>
          <w:tcPr/>
          <w:p w:rsidR="00000000" w:rsidDel="00000000" w:rsidP="00000000" w:rsidRDefault="00000000" w:rsidRPr="00000000" w14:paraId="0000004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Durante esta fase; cierre por confirmar </w:t>
            </w:r>
            <w:r w:rsidDel="00000000" w:rsidR="00000000" w:rsidRPr="00000000">
              <w:rPr>
                <w:rtl w:val="0"/>
              </w:rPr>
            </w:r>
          </w:p>
        </w:tc>
        <w:tc>
          <w:tcPr/>
          <w:p w:rsidR="00000000" w:rsidDel="00000000" w:rsidP="00000000" w:rsidRDefault="00000000" w:rsidRPr="00000000" w14:paraId="00000050">
            <w:pPr>
              <w:jc w:val="both"/>
              <w:rPr>
                <w:i w:val="1"/>
                <w:iCs w:val="1"/>
                <w:color w:val="548dd4"/>
                <w:sz w:val="18"/>
                <w:szCs w:val="18"/>
              </w:rPr>
            </w:pPr>
            <w:r w:rsidDel="00000000" w:rsidR="00000000" w:rsidRPr="00000000">
              <w:rPr>
                <w:i w:val="1"/>
                <w:iCs w:val="1"/>
                <w:color w:val="548dd4"/>
                <w:sz w:val="18"/>
                <w:szCs w:val="18"/>
                <w:rtl w:val="0"/>
              </w:rPr>
              <w:t xml:space="preserve">Todo el equipo. </w:t>
            </w:r>
          </w:p>
        </w:tc>
        <w:tc>
          <w:tcPr/>
          <w:p w:rsidR="00000000" w:rsidDel="00000000" w:rsidP="00000000" w:rsidRDefault="00000000" w:rsidRPr="00000000" w14:paraId="0000005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Existen registros con estados de aprobación y rechazo; falta comprobar el flujo completo. </w:t>
            </w:r>
            <w:r w:rsidDel="00000000" w:rsidR="00000000" w:rsidRPr="00000000">
              <w:rPr>
                <w:rtl w:val="0"/>
              </w:rPr>
            </w:r>
          </w:p>
        </w:tc>
        <w:tc>
          <w:tcPr/>
          <w:p w:rsidR="00000000" w:rsidDel="00000000" w:rsidP="00000000" w:rsidRDefault="00000000" w:rsidRPr="00000000" w14:paraId="0000005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En curso. </w:t>
            </w:r>
            <w:r w:rsidDel="00000000" w:rsidR="00000000" w:rsidRPr="00000000">
              <w:rPr>
                <w:rtl w:val="0"/>
              </w:rPr>
            </w:r>
          </w:p>
        </w:tc>
        <w:tc>
          <w:tcPr/>
          <w:p w:rsidR="00000000" w:rsidDel="00000000" w:rsidP="00000000" w:rsidRDefault="00000000" w:rsidRPr="00000000" w14:paraId="0000005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Revisar que las decisiones administrativas se reflejen correctamente en postulantes y reclutadores. </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54">
            <w:pPr>
              <w:jc w:val="both"/>
              <w:rPr>
                <w:i w:val="1"/>
                <w:iCs w:val="1"/>
                <w:color w:val="548dd4"/>
                <w:sz w:val="18"/>
                <w:szCs w:val="18"/>
              </w:rPr>
            </w:pPr>
            <w:r w:rsidDel="00000000" w:rsidR="00000000" w:rsidRPr="00000000">
              <w:rPr>
                <w:i w:val="1"/>
                <w:iCs w:val="1"/>
                <w:color w:val="548dd4"/>
                <w:sz w:val="18"/>
                <w:szCs w:val="18"/>
                <w:rtl w:val="0"/>
              </w:rPr>
              <w:t xml:space="preserve">Integración de aplicaciones </w:t>
            </w:r>
          </w:p>
        </w:tc>
        <w:tc>
          <w:tcPr/>
          <w:p w:rsidR="00000000" w:rsidDel="00000000" w:rsidP="00000000" w:rsidRDefault="00000000" w:rsidRPr="00000000" w14:paraId="00000055">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Desarrollar la mensajería interna entre postulantes y reclutadores. </w:t>
            </w:r>
            <w:r w:rsidDel="00000000" w:rsidR="00000000" w:rsidRPr="00000000">
              <w:rPr>
                <w:rtl w:val="0"/>
              </w:rPr>
            </w:r>
          </w:p>
        </w:tc>
        <w:tc>
          <w:tcPr/>
          <w:p w:rsidR="00000000" w:rsidDel="00000000" w:rsidP="00000000" w:rsidRDefault="00000000" w:rsidRPr="00000000" w14:paraId="00000056">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Interfaces de conversación, Firebase Authentication y Firestore. </w:t>
            </w:r>
            <w:r w:rsidDel="00000000" w:rsidR="00000000" w:rsidRPr="00000000">
              <w:rPr>
                <w:rtl w:val="0"/>
              </w:rPr>
            </w:r>
          </w:p>
        </w:tc>
        <w:tc>
          <w:tcPr/>
          <w:p w:rsidR="00000000" w:rsidDel="00000000" w:rsidP="00000000" w:rsidRDefault="00000000" w:rsidRPr="00000000" w14:paraId="00000057">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Durante esta fase; cierre por definir. </w:t>
            </w:r>
            <w:r w:rsidDel="00000000" w:rsidR="00000000" w:rsidRPr="00000000">
              <w:rPr>
                <w:rtl w:val="0"/>
              </w:rPr>
            </w:r>
          </w:p>
        </w:tc>
        <w:tc>
          <w:tcPr/>
          <w:p w:rsidR="00000000" w:rsidDel="00000000" w:rsidP="00000000" w:rsidRDefault="00000000" w:rsidRPr="00000000" w14:paraId="00000058">
            <w:pPr>
              <w:jc w:val="both"/>
              <w:rPr>
                <w:i w:val="1"/>
                <w:iCs w:val="1"/>
                <w:color w:val="548dd4"/>
                <w:sz w:val="18"/>
                <w:szCs w:val="18"/>
              </w:rPr>
            </w:pPr>
            <w:r w:rsidDel="00000000" w:rsidR="00000000" w:rsidRPr="00000000">
              <w:rPr>
                <w:i w:val="1"/>
                <w:iCs w:val="1"/>
                <w:color w:val="548dd4"/>
                <w:sz w:val="18"/>
                <w:szCs w:val="18"/>
                <w:rtl w:val="0"/>
              </w:rPr>
              <w:t xml:space="preserve">Todo el equipo. </w:t>
            </w:r>
          </w:p>
        </w:tc>
        <w:tc>
          <w:tcPr/>
          <w:p w:rsidR="00000000" w:rsidDel="00000000" w:rsidP="00000000" w:rsidRDefault="00000000" w:rsidRPr="00000000" w14:paraId="00000059">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La integración requiere coordinar ambas interfaces. El intercambio completo aún no está validado. </w:t>
            </w:r>
            <w:r w:rsidDel="00000000" w:rsidR="00000000" w:rsidRPr="00000000">
              <w:rPr>
                <w:rtl w:val="0"/>
              </w:rPr>
            </w:r>
          </w:p>
        </w:tc>
        <w:tc>
          <w:tcPr/>
          <w:p w:rsidR="00000000" w:rsidDel="00000000" w:rsidP="00000000" w:rsidRDefault="00000000" w:rsidRPr="00000000" w14:paraId="0000005A">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En curso. </w:t>
            </w:r>
            <w:r w:rsidDel="00000000" w:rsidR="00000000" w:rsidRPr="00000000">
              <w:rPr>
                <w:rtl w:val="0"/>
              </w:rPr>
            </w:r>
          </w:p>
        </w:tc>
        <w:tc>
          <w:tcPr/>
          <w:p w:rsidR="00000000" w:rsidDel="00000000" w:rsidP="00000000" w:rsidRDefault="00000000" w:rsidRPr="00000000" w14:paraId="0000005B">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Definir una estructura compartida de conversaciones y mensajes. </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5C">
            <w:pPr>
              <w:jc w:val="both"/>
              <w:rPr>
                <w:i w:val="1"/>
                <w:iCs w:val="1"/>
                <w:color w:val="548dd4"/>
                <w:sz w:val="18"/>
                <w:szCs w:val="18"/>
              </w:rPr>
            </w:pPr>
            <w:r w:rsidDel="00000000" w:rsidR="00000000" w:rsidRPr="00000000">
              <w:rPr>
                <w:i w:val="1"/>
                <w:iCs w:val="1"/>
                <w:color w:val="548dd4"/>
                <w:sz w:val="18"/>
                <w:szCs w:val="18"/>
                <w:rtl w:val="0"/>
              </w:rPr>
              <w:t xml:space="preserve">Aseguramiento de calidad de software. </w:t>
            </w:r>
          </w:p>
        </w:tc>
        <w:tc>
          <w:tcPr/>
          <w:p w:rsidR="00000000" w:rsidDel="00000000" w:rsidP="00000000" w:rsidRDefault="00000000" w:rsidRPr="00000000" w14:paraId="0000005D">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Comprobar la integración de los avances de postulante, reclutador y administrador. </w:t>
            </w:r>
            <w:r w:rsidDel="00000000" w:rsidR="00000000" w:rsidRPr="00000000">
              <w:rPr>
                <w:rtl w:val="0"/>
              </w:rPr>
            </w:r>
          </w:p>
        </w:tc>
        <w:tc>
          <w:tcPr/>
          <w:p w:rsidR="00000000" w:rsidDel="00000000" w:rsidP="00000000" w:rsidRDefault="00000000" w:rsidRPr="00000000" w14:paraId="0000005E">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Cuentas de prueba, registros de la base de datos y casos de prueba. </w:t>
            </w:r>
            <w:r w:rsidDel="00000000" w:rsidR="00000000" w:rsidRPr="00000000">
              <w:rPr>
                <w:rtl w:val="0"/>
              </w:rPr>
            </w:r>
          </w:p>
        </w:tc>
        <w:tc>
          <w:tcPr/>
          <w:p w:rsidR="00000000" w:rsidDel="00000000" w:rsidP="00000000" w:rsidRDefault="00000000" w:rsidRPr="00000000" w14:paraId="0000005F">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Durante esta fase, después de cada integración. </w:t>
            </w:r>
            <w:r w:rsidDel="00000000" w:rsidR="00000000" w:rsidRPr="00000000">
              <w:rPr>
                <w:rtl w:val="0"/>
              </w:rPr>
            </w:r>
          </w:p>
        </w:tc>
        <w:tc>
          <w:tcPr/>
          <w:p w:rsidR="00000000" w:rsidDel="00000000" w:rsidP="00000000" w:rsidRDefault="00000000" w:rsidRPr="00000000" w14:paraId="00000060">
            <w:pPr>
              <w:jc w:val="both"/>
              <w:rPr>
                <w:i w:val="1"/>
                <w:iCs w:val="1"/>
                <w:color w:val="548dd4"/>
                <w:sz w:val="18"/>
                <w:szCs w:val="18"/>
              </w:rPr>
            </w:pPr>
            <w:r w:rsidDel="00000000" w:rsidR="00000000" w:rsidRPr="00000000">
              <w:rPr>
                <w:i w:val="1"/>
                <w:iCs w:val="1"/>
                <w:color w:val="548dd4"/>
                <w:sz w:val="18"/>
                <w:szCs w:val="18"/>
                <w:rtl w:val="0"/>
              </w:rPr>
              <w:t xml:space="preserve">Todo el equipo. </w:t>
            </w:r>
          </w:p>
        </w:tc>
        <w:tc>
          <w:tcPr/>
          <w:p w:rsidR="00000000" w:rsidDel="00000000" w:rsidP="00000000" w:rsidRDefault="00000000" w:rsidRPr="00000000" w14:paraId="00000061">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Se han revisado funciones puntuales; quedan pendientes las pruebas de los flujos completos. </w:t>
            </w:r>
            <w:r w:rsidDel="00000000" w:rsidR="00000000" w:rsidRPr="00000000">
              <w:rPr>
                <w:rtl w:val="0"/>
              </w:rPr>
            </w:r>
          </w:p>
        </w:tc>
        <w:tc>
          <w:tcPr/>
          <w:p w:rsidR="00000000" w:rsidDel="00000000" w:rsidP="00000000" w:rsidRDefault="00000000" w:rsidRPr="00000000" w14:paraId="00000062">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En curso. </w:t>
            </w:r>
            <w:r w:rsidDel="00000000" w:rsidR="00000000" w:rsidRPr="00000000">
              <w:rPr>
                <w:rtl w:val="0"/>
              </w:rPr>
            </w:r>
          </w:p>
        </w:tc>
        <w:tc>
          <w:tcPr/>
          <w:p w:rsidR="00000000" w:rsidDel="00000000" w:rsidP="00000000" w:rsidRDefault="00000000" w:rsidRPr="00000000" w14:paraId="00000063">
            <w:pPr>
              <w:jc w:val="both"/>
              <w:rPr>
                <w:rFonts w:ascii="Calibri" w:cs="Calibri" w:eastAsia="Calibri" w:hAnsi="Calibri"/>
                <w:i w:val="1"/>
                <w:iCs w:val="1"/>
                <w:color w:val="548dd4"/>
                <w:sz w:val="18"/>
                <w:szCs w:val="18"/>
              </w:rPr>
            </w:pPr>
            <w:r w:rsidDel="00000000" w:rsidR="00000000" w:rsidRPr="00000000">
              <w:rPr>
                <w:i w:val="1"/>
                <w:iCs w:val="1"/>
                <w:color w:val="548dd4"/>
                <w:sz w:val="18"/>
                <w:szCs w:val="18"/>
                <w:rtl w:val="0"/>
              </w:rPr>
              <w:t xml:space="preserve">Priorizar la consistencia de datos, los permisos y la actualización de resultados. </w:t>
            </w:r>
            <w:r w:rsidDel="00000000" w:rsidR="00000000" w:rsidRPr="00000000">
              <w:rPr>
                <w:rtl w:val="0"/>
              </w:rPr>
            </w:r>
          </w:p>
        </w:tc>
      </w:tr>
    </w:tbl>
    <w:p w:rsidR="00000000" w:rsidDel="00000000" w:rsidP="00000000" w:rsidRDefault="00000000" w:rsidRPr="00000000" w14:paraId="00000064">
      <w:pPr>
        <w:rPr>
          <w:color w:val="595959"/>
          <w:sz w:val="24"/>
          <w:szCs w:val="24"/>
        </w:rPr>
      </w:pPr>
      <w:r w:rsidDel="00000000" w:rsidR="00000000" w:rsidRPr="00000000">
        <w:rPr>
          <w:rtl w:val="0"/>
        </w:rPr>
      </w:r>
    </w:p>
    <w:p w:rsidR="00000000" w:rsidDel="00000000" w:rsidP="00000000" w:rsidRDefault="00000000" w:rsidRPr="00000000" w14:paraId="00000065">
      <w:pPr>
        <w:rPr>
          <w:color w:val="595959"/>
          <w:sz w:val="24"/>
          <w:szCs w:val="24"/>
        </w:rPr>
      </w:pPr>
      <w:r w:rsidDel="00000000" w:rsidR="00000000" w:rsidRPr="00000000">
        <w:rPr>
          <w:rtl w:val="0"/>
        </w:rPr>
      </w:r>
    </w:p>
    <w:p w:rsidR="00000000" w:rsidDel="00000000" w:rsidP="00000000" w:rsidRDefault="00000000" w:rsidRPr="00000000" w14:paraId="00000066">
      <w:pPr>
        <w:rPr>
          <w:color w:val="595959"/>
          <w:sz w:val="24"/>
          <w:szCs w:val="24"/>
        </w:rPr>
      </w:pPr>
      <w:r w:rsidDel="00000000" w:rsidR="00000000" w:rsidRPr="00000000">
        <w:rPr>
          <w:rtl w:val="0"/>
        </w:rPr>
      </w:r>
    </w:p>
    <w:p w:rsidR="00000000" w:rsidDel="00000000" w:rsidP="00000000" w:rsidRDefault="00000000" w:rsidRPr="00000000" w14:paraId="00000067">
      <w:pPr>
        <w:rPr>
          <w:color w:val="595959"/>
          <w:sz w:val="24"/>
          <w:szCs w:val="24"/>
        </w:rPr>
      </w:pPr>
      <w:r w:rsidDel="00000000" w:rsidR="00000000" w:rsidRPr="00000000">
        <w:rPr>
          <w:rtl w:val="0"/>
        </w:rPr>
      </w:r>
    </w:p>
    <w:p w:rsidR="00000000" w:rsidDel="00000000" w:rsidP="00000000" w:rsidRDefault="00000000" w:rsidRPr="00000000" w14:paraId="00000068">
      <w:pPr>
        <w:rPr>
          <w:color w:val="595959"/>
          <w:sz w:val="24"/>
          <w:szCs w:val="24"/>
        </w:rPr>
      </w:pPr>
      <w:r w:rsidDel="00000000" w:rsidR="00000000" w:rsidRPr="00000000">
        <w:rPr>
          <w:rtl w:val="0"/>
        </w:rPr>
      </w:r>
    </w:p>
    <w:p w:rsidR="00000000" w:rsidDel="00000000" w:rsidP="00000000" w:rsidRDefault="00000000" w:rsidRPr="00000000" w14:paraId="00000069">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A">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6C">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6D">
            <w:pPr>
              <w:jc w:val="both"/>
              <w:rPr>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w:t>
            </w:r>
            <w:r w:rsidDel="00000000" w:rsidR="00000000" w:rsidRPr="00000000">
              <w:rPr>
                <w:rtl w:val="0"/>
              </w:rPr>
            </w:r>
          </w:p>
          <w:p w:rsidR="00000000" w:rsidDel="00000000" w:rsidP="00000000" w:rsidRDefault="00000000" w:rsidRPr="00000000" w14:paraId="0000006E">
            <w:pPr>
              <w:numPr>
                <w:ilvl w:val="0"/>
                <w:numId w:val="5"/>
              </w:numPr>
              <w:spacing w:after="0" w:afterAutospacing="0"/>
              <w:ind w:left="720" w:hanging="360"/>
              <w:jc w:val="both"/>
              <w:rPr>
                <w:color w:val="548dd4"/>
                <w:sz w:val="20"/>
                <w:szCs w:val="20"/>
                <w:u w:val="none"/>
              </w:rPr>
            </w:pPr>
            <w:r w:rsidDel="00000000" w:rsidR="00000000" w:rsidRPr="00000000">
              <w:rPr>
                <w:color w:val="548dd4"/>
                <w:sz w:val="20"/>
                <w:szCs w:val="20"/>
                <w:rtl w:val="0"/>
              </w:rPr>
              <w:t xml:space="preserve">El uso de componentes Standalone en Angular 17+ y el ecosistema de componentes UI de Ionic facilitó enormemente la maquetación rápida y la reutilización de elementos de diseño con la paleta botánica e institucional.</w:t>
            </w:r>
          </w:p>
          <w:p w:rsidR="00000000" w:rsidDel="00000000" w:rsidP="00000000" w:rsidRDefault="00000000" w:rsidRPr="00000000" w14:paraId="0000006F">
            <w:pPr>
              <w:numPr>
                <w:ilvl w:val="0"/>
                <w:numId w:val="5"/>
              </w:numPr>
              <w:spacing w:after="0" w:afterAutospacing="0"/>
              <w:ind w:left="720" w:hanging="360"/>
              <w:jc w:val="both"/>
              <w:rPr>
                <w:color w:val="548dd4"/>
                <w:sz w:val="20"/>
                <w:szCs w:val="20"/>
                <w:u w:val="none"/>
              </w:rPr>
            </w:pPr>
            <w:r w:rsidDel="00000000" w:rsidR="00000000" w:rsidRPr="00000000">
              <w:rPr>
                <w:color w:val="548dd4"/>
                <w:sz w:val="20"/>
                <w:szCs w:val="20"/>
                <w:rtl w:val="0"/>
              </w:rPr>
              <w:t xml:space="preserve">La flexibilidad del modelo NoSQL en Firebase Cloud Firestore permitió estructurar y adaptar ágilmente las colecciones de postulantes, ofertas y cargos sin requerir migraciones complejas de esquemas relacionales.</w:t>
            </w:r>
          </w:p>
          <w:p w:rsidR="00000000" w:rsidDel="00000000" w:rsidP="00000000" w:rsidRDefault="00000000" w:rsidRPr="00000000" w14:paraId="00000070">
            <w:pPr>
              <w:numPr>
                <w:ilvl w:val="0"/>
                <w:numId w:val="5"/>
              </w:numPr>
              <w:ind w:left="720" w:hanging="360"/>
              <w:jc w:val="both"/>
              <w:rPr>
                <w:color w:val="548dd4"/>
                <w:sz w:val="20"/>
                <w:szCs w:val="20"/>
                <w:u w:val="none"/>
              </w:rPr>
            </w:pPr>
            <w:r w:rsidDel="00000000" w:rsidR="00000000" w:rsidRPr="00000000">
              <w:rPr>
                <w:color w:val="548dd4"/>
                <w:sz w:val="20"/>
                <w:szCs w:val="20"/>
                <w:rtl w:val="0"/>
              </w:rPr>
              <w:t xml:space="preserve">La definición temprana y clara del alcance (MVP acotado a la gestión de perfiles, cuestionarios y ranking por cargos) evitó desviaciones en los tiempos de desarrollo.</w:t>
            </w:r>
            <w:r w:rsidDel="00000000" w:rsidR="00000000" w:rsidRPr="00000000">
              <w:rPr>
                <w:rtl w:val="0"/>
              </w:rPr>
            </w:r>
          </w:p>
          <w:p w:rsidR="00000000" w:rsidDel="00000000" w:rsidP="00000000" w:rsidRDefault="00000000" w:rsidRPr="00000000" w14:paraId="00000071">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72">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5">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76">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tl w:val="0"/>
              </w:rPr>
            </w:r>
          </w:p>
          <w:p w:rsidR="00000000" w:rsidDel="00000000" w:rsidP="00000000" w:rsidRDefault="00000000" w:rsidRPr="00000000" w14:paraId="00000077">
            <w:pPr>
              <w:ind w:left="0" w:firstLine="0"/>
              <w:jc w:val="both"/>
              <w:rPr>
                <w:i w:val="1"/>
                <w:iCs w:val="1"/>
                <w:color w:val="548dd4"/>
                <w:sz w:val="20"/>
                <w:szCs w:val="20"/>
              </w:rPr>
            </w:pPr>
            <w:r w:rsidDel="00000000" w:rsidR="00000000" w:rsidRPr="00000000">
              <w:rPr>
                <w:i w:val="1"/>
                <w:iCs w:val="1"/>
                <w:color w:val="548dd4"/>
                <w:sz w:val="20"/>
                <w:szCs w:val="20"/>
                <w:rtl w:val="0"/>
              </w:rPr>
              <w:t xml:space="preserve">Factores dificultadores y acciones de mitigación:</w:t>
            </w:r>
          </w:p>
          <w:p w:rsidR="00000000" w:rsidDel="00000000" w:rsidP="00000000" w:rsidRDefault="00000000" w:rsidRPr="00000000" w14:paraId="00000078">
            <w:pPr>
              <w:numPr>
                <w:ilvl w:val="0"/>
                <w:numId w:val="1"/>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Dificultad en la unificación de identificadores y campos entre roles: Durante la integración del módulo de cargos de interés y las postulaciones, se generaron pequeñas discrepancias en la estructura de los datos guardados en Firestore. Acción tomada: Se refactorizó la lógica centralizando la selección en una página independiente (/cargos-interes) y aplicando actualizaciones normalizadas con { merge: true } para asegurar la sincronización en tiempo real sin sobrescribir campos críticos.</w:t>
            </w:r>
          </w:p>
          <w:p w:rsidR="00000000" w:rsidDel="00000000" w:rsidP="00000000" w:rsidRDefault="00000000" w:rsidRPr="00000000" w14:paraId="00000079">
            <w:pPr>
              <w:numPr>
                <w:ilvl w:val="0"/>
                <w:numId w:val="1"/>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Dificultad en la cobertura de pruebas de flujos completos: Si bien se han validado funciones puntuales (como el registro paso a paso y los selectores), la validación de los flujos de punta a punta con múltiples postulantes requirió más tiempo del previsto. Acción tomada: Se priorizaron pruebas unitarias asistidas por cuentas de prueba automatizadas directamente sobre las colecciones de la base de datos.</w:t>
            </w:r>
          </w:p>
          <w:p w:rsidR="00000000" w:rsidDel="00000000" w:rsidP="00000000" w:rsidRDefault="00000000" w:rsidRPr="00000000" w14:paraId="0000007A">
            <w:pPr>
              <w:ind w:left="0" w:firstLine="0"/>
              <w:jc w:val="both"/>
              <w:rPr>
                <w:i w:val="1"/>
                <w:iCs w:val="1"/>
                <w:color w:val="548dd4"/>
                <w:sz w:val="20"/>
                <w:szCs w:val="20"/>
              </w:rPr>
            </w:pPr>
            <w:r w:rsidDel="00000000" w:rsidR="00000000" w:rsidRPr="00000000">
              <w:rPr>
                <w:i w:val="1"/>
                <w:iCs w:val="1"/>
                <w:color w:val="548dd4"/>
                <w:sz w:val="20"/>
                <w:szCs w:val="20"/>
                <w:rtl w:val="0"/>
              </w:rPr>
              <w:t xml:space="preserve">Actividades ajustadas o eliminadas:</w:t>
            </w:r>
          </w:p>
          <w:p w:rsidR="00000000" w:rsidDel="00000000" w:rsidP="00000000" w:rsidRDefault="00000000" w:rsidRPr="00000000" w14:paraId="0000007B">
            <w:pPr>
              <w:numPr>
                <w:ilvl w:val="0"/>
                <w:numId w:val="4"/>
              </w:numPr>
              <w:spacing w:after="0" w:afterAutospacing="0"/>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Se eliminó el paso intermedio de selección de cargos de interés que formaba parte del formulario inicial de registro (usuario-info), trasladándolo a una vista independiente y accesible (/cargos-interes). Esto redujo la fricción de entrada para los usuarios (enfocándose en la simplicidad y accesibilidad para adultos mayores) y optimizó la modularidad del código frontend.</w:t>
            </w:r>
          </w:p>
          <w:p w:rsidR="00000000" w:rsidDel="00000000" w:rsidP="00000000" w:rsidRDefault="00000000" w:rsidRPr="00000000" w14:paraId="0000007C">
            <w:pPr>
              <w:numPr>
                <w:ilvl w:val="0"/>
                <w:numId w:val="4"/>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No ha sido necesario eliminar actividades del plan original, ya que los desvíos menores en el módulo de gestión de información se absorbieron redistribuyendo las tareas de desarrollo entre las iteraciones (Sprints) planificadas.</w:t>
            </w:r>
            <w:r w:rsidDel="00000000" w:rsidR="00000000" w:rsidRPr="00000000">
              <w:rPr>
                <w:rtl w:val="0"/>
              </w:rPr>
            </w:r>
          </w:p>
        </w:tc>
      </w:tr>
    </w:tbl>
    <w:p w:rsidR="00000000" w:rsidDel="00000000" w:rsidP="00000000" w:rsidRDefault="00000000" w:rsidRPr="00000000" w14:paraId="0000007D">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E">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7F">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tl w:val="0"/>
              </w:rPr>
            </w:r>
          </w:p>
          <w:p w:rsidR="00000000" w:rsidDel="00000000" w:rsidP="00000000" w:rsidRDefault="00000000" w:rsidRPr="00000000" w14:paraId="00000080">
            <w:pPr>
              <w:numPr>
                <w:ilvl w:val="0"/>
                <w:numId w:val="2"/>
              </w:numPr>
              <w:ind w:left="720" w:hanging="360"/>
              <w:jc w:val="both"/>
              <w:rPr>
                <w:i w:val="1"/>
                <w:iCs w:val="1"/>
                <w:color w:val="548dd4"/>
                <w:sz w:val="20"/>
                <w:szCs w:val="20"/>
                <w:u w:val="none"/>
              </w:rPr>
            </w:pPr>
            <w:r w:rsidDel="00000000" w:rsidR="00000000" w:rsidRPr="00000000">
              <w:rPr>
                <w:i w:val="1"/>
                <w:iCs w:val="1"/>
                <w:color w:val="548dd4"/>
                <w:sz w:val="20"/>
                <w:szCs w:val="20"/>
                <w:rtl w:val="0"/>
              </w:rPr>
              <w:t xml:space="preserve">A la fecha, no existen actividades críticas retrasadas respecto a la planificación general. El levantamiento de requerimientos, el prototipado UX/UI y el núcleo del desarrollo frontend y base de datos se encuentran ejecutados o en curso según los plazos de la Carta Gantt. Las pruebas de flujos completos e integración final de los paneles avanzados se están encauzando adecuadamente en las semanas correspondientes al Sprint actual, por lo que el proyecto avanza sin afectar la fecha de entrega del MVP.</w:t>
            </w:r>
            <w:r w:rsidDel="00000000" w:rsidR="00000000" w:rsidRPr="00000000">
              <w:rPr>
                <w:rtl w:val="0"/>
              </w:rPr>
            </w:r>
          </w:p>
        </w:tc>
      </w:tr>
    </w:tbl>
    <w:p w:rsidR="00000000" w:rsidDel="00000000" w:rsidP="00000000" w:rsidRDefault="00000000" w:rsidRPr="00000000" w14:paraId="0000008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8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x0/6UZ005Mc4Ore2ySUWFrqaKg==">CgMxLjAyDmguemg2eGx3aXNoZGR6OAByITFRUU5RZmNMUkFDbGwxMGtYZ0VsWTZvWEpHYUJvYWlxTw==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