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FE" w:rsidRDefault="007011FE" w:rsidP="007011FE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Lunes 11 de </w:t>
      </w:r>
      <w:proofErr w:type="spellStart"/>
      <w:r>
        <w:rPr>
          <w:rFonts w:ascii="Arial" w:hAnsi="Arial" w:cs="Arial"/>
          <w:sz w:val="24"/>
          <w:lang w:val="en-GB"/>
        </w:rPr>
        <w:t>febrero</w:t>
      </w:r>
      <w:proofErr w:type="spellEnd"/>
      <w:r>
        <w:rPr>
          <w:rFonts w:ascii="Arial" w:hAnsi="Arial" w:cs="Arial"/>
          <w:sz w:val="24"/>
          <w:lang w:val="en-GB"/>
        </w:rPr>
        <w:t xml:space="preserve"> de 2019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n-GB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 w:rsidRPr="007011FE">
        <w:rPr>
          <w:rFonts w:ascii="Arial" w:hAnsi="Arial" w:cs="Arial"/>
          <w:b/>
          <w:sz w:val="24"/>
          <w:lang w:val="es-ES"/>
        </w:rPr>
        <w:t>CONSTANCIA DE REVISIÓN ICOBANDAS APP POR PARTE DE AGENTES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Buena Tarde.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Como parte del proceso de pruebas necesario para el mejoramiento de ICOBANDAS APP se envió un link de descarga en dos jornadas MAÑANA Y TARDE para que los agentes hicieran las pruebas pertinentes y presentaran sugerencias o inquietudes sobre el funcionamiento de la misma.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me permito nombrar los agentes que participaron en la jornada de revisión el día de hoy.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MAÑANA</w:t>
      </w:r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Lenin Castro</w:t>
      </w:r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León Enrique Peláez</w:t>
      </w:r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María Cristina Londoño</w:t>
      </w:r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Oscar Mauricio</w:t>
      </w:r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Manuel Moreno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TARDE</w:t>
      </w:r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Diego </w:t>
      </w:r>
      <w:proofErr w:type="spellStart"/>
      <w:r>
        <w:rPr>
          <w:rFonts w:ascii="Arial" w:hAnsi="Arial" w:cs="Arial"/>
          <w:b/>
          <w:sz w:val="24"/>
          <w:lang w:val="es-ES"/>
        </w:rPr>
        <w:t>Ayerbe</w:t>
      </w:r>
      <w:proofErr w:type="spellEnd"/>
    </w:p>
    <w:p w:rsidR="007011FE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María Londoño</w:t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Las 3 sugerencias que se presentaron fueron aclaradas en el grupo de WhatsApp por lo que no hay sugerencias actuales vigente para análisis o aprobación.</w:t>
      </w: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</w:p>
    <w:p w:rsidR="007011FE" w:rsidRDefault="007011FE" w:rsidP="007011FE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 se presentaron reclamos o inquietudes acerca del funcionamiento de la aplicación.</w:t>
      </w:r>
    </w:p>
    <w:p w:rsidR="007011FE" w:rsidRDefault="007011F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:rsidR="007011FE" w:rsidRDefault="007011FE" w:rsidP="007011FE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Observaciones</w:t>
      </w:r>
    </w:p>
    <w:p w:rsidR="007011FE" w:rsidRPr="00CF6DEA" w:rsidRDefault="007011FE" w:rsidP="007011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ambas jornadas se notó poca participación de los agentes puesto que en el registro de conexiones</w:t>
      </w:r>
      <w:r w:rsidR="00CF6DEA">
        <w:rPr>
          <w:rFonts w:ascii="Arial" w:hAnsi="Arial" w:cs="Arial"/>
          <w:sz w:val="24"/>
          <w:lang w:val="es-ES"/>
        </w:rPr>
        <w:t>.</w:t>
      </w:r>
    </w:p>
    <w:p w:rsidR="00CF6DEA" w:rsidRPr="00CF6DEA" w:rsidRDefault="00CF6DEA" w:rsidP="00CF6DEA">
      <w:pPr>
        <w:pStyle w:val="Prrafodelista"/>
        <w:jc w:val="both"/>
        <w:rPr>
          <w:rFonts w:ascii="Arial" w:hAnsi="Arial" w:cs="Arial"/>
          <w:b/>
          <w:sz w:val="24"/>
          <w:lang w:val="es-ES"/>
        </w:rPr>
      </w:pPr>
    </w:p>
    <w:p w:rsidR="00CF6DEA" w:rsidRPr="00CF6DEA" w:rsidRDefault="00CF6DEA" w:rsidP="00CF6DE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la jornada de la mañana se hicieron aclaraciones sobre la estructura del registro de clientes, cinco creaciones de transportadores y un registro de datos.</w:t>
      </w:r>
    </w:p>
    <w:p w:rsidR="00CF6DEA" w:rsidRDefault="00CF6DEA" w:rsidP="00CF6DEA">
      <w:pPr>
        <w:jc w:val="both"/>
        <w:rPr>
          <w:rFonts w:ascii="Arial" w:hAnsi="Arial" w:cs="Arial"/>
          <w:b/>
          <w:sz w:val="24"/>
          <w:lang w:val="es-ES"/>
        </w:rPr>
      </w:pPr>
    </w:p>
    <w:p w:rsidR="00CF6DEA" w:rsidRPr="00CF6DEA" w:rsidRDefault="00CF6DEA" w:rsidP="00CF6DE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 la jornada de la tarde hubo prácticamente nula participación, al pasar el </w:t>
      </w:r>
      <w:proofErr w:type="spellStart"/>
      <w:r>
        <w:rPr>
          <w:rFonts w:ascii="Arial" w:hAnsi="Arial" w:cs="Arial"/>
          <w:sz w:val="24"/>
          <w:lang w:val="es-ES"/>
        </w:rPr>
        <w:t>apk</w:t>
      </w:r>
      <w:proofErr w:type="spellEnd"/>
      <w:r>
        <w:rPr>
          <w:rFonts w:ascii="Arial" w:hAnsi="Arial" w:cs="Arial"/>
          <w:sz w:val="24"/>
          <w:lang w:val="es-ES"/>
        </w:rPr>
        <w:t xml:space="preserve"> con la configuración de conexión para la jornada de la tarde, únicamente hubo dos inicios de sesión en media hora, y durante el resto de la tarde no hubo más actividad.</w:t>
      </w:r>
    </w:p>
    <w:p w:rsidR="00CF6DEA" w:rsidRDefault="00CF6DEA" w:rsidP="00CF6DEA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CF6DEA" w:rsidRPr="00CF6DEA" w:rsidRDefault="00CF6DEA" w:rsidP="00CF6DEA">
      <w:pPr>
        <w:pStyle w:val="Prrafodelista"/>
        <w:rPr>
          <w:rFonts w:ascii="Arial" w:hAnsi="Arial" w:cs="Arial"/>
          <w:b/>
          <w:sz w:val="24"/>
          <w:lang w:val="es-ES"/>
        </w:rPr>
      </w:pP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Agradezco su atención.</w:t>
      </w:r>
    </w:p>
    <w:p w:rsid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</w:p>
    <w:p w:rsidR="00CF6DEA" w:rsidRPr="00CF6DEA" w:rsidRDefault="00CF6DEA" w:rsidP="00CF6DE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Daniel Rojas.</w:t>
      </w:r>
      <w:bookmarkStart w:id="0" w:name="_GoBack"/>
      <w:bookmarkEnd w:id="0"/>
    </w:p>
    <w:sectPr w:rsidR="00CF6DEA" w:rsidRPr="00CF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0B2"/>
    <w:multiLevelType w:val="hybridMultilevel"/>
    <w:tmpl w:val="D04EB62A"/>
    <w:lvl w:ilvl="0" w:tplc="FCB08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2006"/>
    <w:multiLevelType w:val="hybridMultilevel"/>
    <w:tmpl w:val="28580586"/>
    <w:lvl w:ilvl="0" w:tplc="68226A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FE"/>
    <w:rsid w:val="007011FE"/>
    <w:rsid w:val="0086491C"/>
    <w:rsid w:val="00C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F2C6"/>
  <w15:chartTrackingRefBased/>
  <w15:docId w15:val="{3966E7A1-3E67-437F-B888-64A5AC8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2019-02-11T22:31:00Z</dcterms:created>
  <dcterms:modified xsi:type="dcterms:W3CDTF">2019-02-11T22:48:00Z</dcterms:modified>
</cp:coreProperties>
</file>