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46BB" w14:textId="77777777" w:rsidR="004C14AD" w:rsidRPr="00B65EF4" w:rsidRDefault="004C14AD" w:rsidP="004C14AD">
      <w:pPr>
        <w:shd w:val="clear" w:color="auto" w:fill="FFFFFF"/>
        <w:spacing w:after="0" w:line="24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  <w:r w:rsidRPr="00B65EF4">
        <w:rPr>
          <w:rFonts w:ascii="Berlin Sans FB" w:eastAsia="Times New Roman" w:hAnsi="Berlin Sans FB" w:cs="Times New Roman"/>
          <w:sz w:val="24"/>
          <w:szCs w:val="24"/>
          <w:lang w:eastAsia="es-GT"/>
        </w:rPr>
        <w:t>UNIVERSIDAD RAFAEL LANDIVAR</w:t>
      </w:r>
    </w:p>
    <w:p w14:paraId="123C5D36" w14:textId="77777777" w:rsidR="004C14AD" w:rsidRPr="00B65EF4" w:rsidRDefault="004C14AD" w:rsidP="004C14AD">
      <w:pPr>
        <w:shd w:val="clear" w:color="auto" w:fill="FFFFFF"/>
        <w:spacing w:after="0" w:line="24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  <w:r w:rsidRPr="00B65EF4">
        <w:rPr>
          <w:rFonts w:ascii="Berlin Sans FB" w:eastAsia="Times New Roman" w:hAnsi="Berlin Sans FB" w:cs="Times New Roman"/>
          <w:sz w:val="24"/>
          <w:szCs w:val="24"/>
          <w:lang w:eastAsia="es-GT"/>
        </w:rPr>
        <w:t>FACULTAD DE INGENIERIA</w:t>
      </w:r>
    </w:p>
    <w:p w14:paraId="30D09BF6" w14:textId="77777777" w:rsidR="004C14AD" w:rsidRPr="00B65EF4" w:rsidRDefault="004C14AD" w:rsidP="004C14AD">
      <w:pPr>
        <w:shd w:val="clear" w:color="auto" w:fill="FFFFFF"/>
        <w:spacing w:after="0" w:line="24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  <w:r w:rsidRPr="00B65EF4">
        <w:rPr>
          <w:rFonts w:ascii="Berlin Sans FB" w:eastAsia="Times New Roman" w:hAnsi="Berlin Sans FB" w:cs="Times New Roman"/>
          <w:sz w:val="24"/>
          <w:szCs w:val="24"/>
          <w:lang w:eastAsia="es-GT"/>
        </w:rPr>
        <w:t>PRODUCCIÓN Y OPERACIONES 1</w:t>
      </w:r>
    </w:p>
    <w:p w14:paraId="4DFC00D0" w14:textId="77777777" w:rsidR="004C14AD" w:rsidRPr="00B65EF4" w:rsidRDefault="004C14AD" w:rsidP="004C14AD">
      <w:pPr>
        <w:shd w:val="clear" w:color="auto" w:fill="FFFFFF"/>
        <w:spacing w:after="0" w:line="24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  <w:r w:rsidRPr="00B65EF4">
        <w:rPr>
          <w:rFonts w:ascii="Berlin Sans FB" w:eastAsia="Times New Roman" w:hAnsi="Berlin Sans FB" w:cs="Times New Roman"/>
          <w:sz w:val="24"/>
          <w:szCs w:val="24"/>
          <w:lang w:eastAsia="es-GT"/>
        </w:rPr>
        <w:t>INGA. VERONICA COJULUN</w:t>
      </w:r>
    </w:p>
    <w:p w14:paraId="57B7FA3C" w14:textId="77777777" w:rsidR="004C14AD" w:rsidRPr="00B65EF4" w:rsidRDefault="004C14AD" w:rsidP="004C14AD">
      <w:pPr>
        <w:shd w:val="clear" w:color="auto" w:fill="FFFFFF"/>
        <w:spacing w:after="0" w:line="24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</w:p>
    <w:p w14:paraId="4807C55C" w14:textId="77777777" w:rsidR="004C14AD" w:rsidRPr="00B65EF4" w:rsidRDefault="004C14AD" w:rsidP="004C14AD">
      <w:pPr>
        <w:shd w:val="clear" w:color="auto" w:fill="FFFFFF"/>
        <w:spacing w:after="0" w:line="24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</w:p>
    <w:p w14:paraId="6D2B3409" w14:textId="77777777" w:rsidR="004C14AD" w:rsidRDefault="00DE357B" w:rsidP="004C14AD">
      <w:pPr>
        <w:shd w:val="clear" w:color="auto" w:fill="FFFFFF"/>
        <w:spacing w:after="0" w:line="240" w:lineRule="auto"/>
        <w:jc w:val="center"/>
        <w:rPr>
          <w:rFonts w:ascii="Berlin Sans FB" w:eastAsia="Times New Roman" w:hAnsi="Berlin Sans FB" w:cs="Times New Roman"/>
          <w:sz w:val="24"/>
          <w:szCs w:val="24"/>
          <w:lang w:eastAsia="es-GT"/>
        </w:rPr>
      </w:pPr>
      <w:r>
        <w:rPr>
          <w:rFonts w:ascii="Berlin Sans FB" w:eastAsia="Times New Roman" w:hAnsi="Berlin Sans FB" w:cs="Times New Roman"/>
          <w:sz w:val="24"/>
          <w:szCs w:val="24"/>
          <w:lang w:eastAsia="es-GT"/>
        </w:rPr>
        <w:t>Ingenio Magdalena</w:t>
      </w:r>
    </w:p>
    <w:p w14:paraId="2D782067" w14:textId="77777777" w:rsidR="004C14AD" w:rsidRPr="00B65EF4" w:rsidRDefault="004C14AD" w:rsidP="004C14AD">
      <w:pPr>
        <w:shd w:val="clear" w:color="auto" w:fill="FFFFFF"/>
        <w:spacing w:after="0" w:line="240" w:lineRule="auto"/>
        <w:jc w:val="both"/>
        <w:rPr>
          <w:rFonts w:ascii="Berlin Sans FB" w:eastAsia="Times New Roman" w:hAnsi="Berlin Sans FB" w:cs="Times New Roman"/>
          <w:sz w:val="24"/>
          <w:szCs w:val="24"/>
          <w:lang w:eastAsia="es-GT"/>
        </w:rPr>
      </w:pPr>
      <w:r>
        <w:rPr>
          <w:rFonts w:ascii="Berlin Sans FB" w:eastAsia="Times New Roman" w:hAnsi="Berlin Sans FB" w:cs="Times New Roman"/>
          <w:sz w:val="24"/>
          <w:szCs w:val="24"/>
          <w:lang w:eastAsia="es-GT"/>
        </w:rPr>
        <w:t xml:space="preserve">Indicaciones: De acuerdo al video </w:t>
      </w:r>
      <w:hyperlink r:id="rId5" w:history="1">
        <w:r w:rsidR="00516AF4" w:rsidRPr="0059596E">
          <w:rPr>
            <w:rStyle w:val="Hipervnculo"/>
            <w:rFonts w:ascii="Berlin Sans FB" w:eastAsia="Times New Roman" w:hAnsi="Berlin Sans FB" w:cs="Times New Roman"/>
            <w:sz w:val="24"/>
            <w:szCs w:val="24"/>
            <w:lang w:eastAsia="es-GT"/>
          </w:rPr>
          <w:t>https://youtu.be/xPpFB3k2b1g?si=6F3A8J80BBm_9oJt</w:t>
        </w:r>
      </w:hyperlink>
      <w:r w:rsidR="00516AF4">
        <w:rPr>
          <w:rFonts w:ascii="Berlin Sans FB" w:eastAsia="Times New Roman" w:hAnsi="Berlin Sans FB" w:cs="Times New Roman"/>
          <w:sz w:val="24"/>
          <w:szCs w:val="24"/>
          <w:lang w:eastAsia="es-GT"/>
        </w:rPr>
        <w:t xml:space="preserve"> </w:t>
      </w:r>
      <w:r>
        <w:rPr>
          <w:rFonts w:ascii="Berlin Sans FB" w:eastAsia="Times New Roman" w:hAnsi="Berlin Sans FB" w:cs="Times New Roman"/>
          <w:sz w:val="24"/>
          <w:szCs w:val="24"/>
          <w:lang w:eastAsia="es-GT"/>
        </w:rPr>
        <w:t>responda los siguientes cuestionamientos</w:t>
      </w:r>
    </w:p>
    <w:p w14:paraId="747FCEE1" w14:textId="77777777" w:rsidR="004C14AD" w:rsidRPr="00B65EF4" w:rsidRDefault="004C14AD" w:rsidP="004C14AD">
      <w:pPr>
        <w:shd w:val="clear" w:color="auto" w:fill="FFFFFF"/>
        <w:spacing w:after="0" w:line="24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</w:p>
    <w:p w14:paraId="6630882B" w14:textId="77777777" w:rsidR="004C14AD" w:rsidRDefault="004C14AD" w:rsidP="004C14AD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  <w:r>
        <w:rPr>
          <w:rFonts w:ascii="Berlin Sans FB" w:eastAsia="Times New Roman" w:hAnsi="Berlin Sans FB" w:cs="Times New Roman"/>
          <w:sz w:val="24"/>
          <w:szCs w:val="24"/>
          <w:lang w:eastAsia="es-GT"/>
        </w:rPr>
        <w:t>Indique el</w:t>
      </w:r>
      <w:r w:rsidR="00DE357B">
        <w:rPr>
          <w:rFonts w:ascii="Berlin Sans FB" w:eastAsia="Times New Roman" w:hAnsi="Berlin Sans FB" w:cs="Times New Roman"/>
          <w:sz w:val="24"/>
          <w:szCs w:val="24"/>
          <w:lang w:eastAsia="es-GT"/>
        </w:rPr>
        <w:t xml:space="preserve"> proc</w:t>
      </w:r>
      <w:r w:rsidR="00746313">
        <w:rPr>
          <w:rFonts w:ascii="Berlin Sans FB" w:eastAsia="Times New Roman" w:hAnsi="Berlin Sans FB" w:cs="Times New Roman"/>
          <w:sz w:val="24"/>
          <w:szCs w:val="24"/>
          <w:lang w:eastAsia="es-GT"/>
        </w:rPr>
        <w:t>eso   de elaboración del azúcar, utilice un diagrama de flujo para indicar el proceso</w:t>
      </w:r>
      <w:r>
        <w:rPr>
          <w:rFonts w:ascii="Berlin Sans FB" w:eastAsia="Times New Roman" w:hAnsi="Berlin Sans FB" w:cs="Times New Roman"/>
          <w:sz w:val="24"/>
          <w:szCs w:val="24"/>
          <w:lang w:eastAsia="es-GT"/>
        </w:rPr>
        <w:t>.</w:t>
      </w:r>
    </w:p>
    <w:p w14:paraId="02EA424C" w14:textId="4D8685CE" w:rsidR="00E87C50" w:rsidRDefault="00E87C50" w:rsidP="00E87C50">
      <w:pPr>
        <w:pStyle w:val="Prrafodelista"/>
        <w:shd w:val="clear" w:color="auto" w:fill="FFFFFF"/>
        <w:spacing w:after="0" w:line="36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  <w:r w:rsidRPr="00E87C50">
        <w:rPr>
          <w:rFonts w:ascii="Berlin Sans FB" w:eastAsia="Times New Roman" w:hAnsi="Berlin Sans FB" w:cs="Times New Roman"/>
          <w:noProof/>
          <w:sz w:val="24"/>
          <w:szCs w:val="24"/>
          <w:lang w:eastAsia="es-GT"/>
        </w:rPr>
        <w:drawing>
          <wp:inline distT="0" distB="0" distL="0" distR="0" wp14:anchorId="3CC807A7" wp14:editId="0AE945F9">
            <wp:extent cx="5612130" cy="2997200"/>
            <wp:effectExtent l="0" t="0" r="7620" b="0"/>
            <wp:docPr id="191682666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2666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986F" w14:textId="77777777" w:rsidR="00E87C50" w:rsidRDefault="00E87C50" w:rsidP="00E87C50">
      <w:pPr>
        <w:pStyle w:val="Prrafodelista"/>
        <w:shd w:val="clear" w:color="auto" w:fill="FFFFFF"/>
        <w:spacing w:after="0" w:line="360" w:lineRule="auto"/>
        <w:rPr>
          <w:rFonts w:ascii="Berlin Sans FB" w:eastAsia="Times New Roman" w:hAnsi="Berlin Sans FB" w:cs="Times New Roman"/>
          <w:sz w:val="24"/>
          <w:szCs w:val="24"/>
          <w:lang w:eastAsia="es-GT"/>
        </w:rPr>
      </w:pPr>
    </w:p>
    <w:p w14:paraId="5B65D241" w14:textId="64A4F7F2" w:rsidR="00516AF4" w:rsidRDefault="004C14AD" w:rsidP="00C02F24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Comic Sans MS" w:eastAsia="Times New Roman" w:hAnsi="Comic Sans MS" w:cs="Times New Roman"/>
          <w:sz w:val="24"/>
          <w:szCs w:val="24"/>
          <w:lang w:eastAsia="es-GT"/>
        </w:rPr>
      </w:pPr>
      <w:r w:rsidRPr="004C14AD">
        <w:rPr>
          <w:rFonts w:ascii="Comic Sans MS" w:eastAsia="Times New Roman" w:hAnsi="Comic Sans MS" w:cs="Times New Roman"/>
          <w:sz w:val="24"/>
          <w:szCs w:val="24"/>
          <w:lang w:eastAsia="es-GT"/>
        </w:rPr>
        <w:t>Materia prima pa</w:t>
      </w:r>
      <w:r w:rsidR="00DE357B">
        <w:rPr>
          <w:rFonts w:ascii="Comic Sans MS" w:eastAsia="Times New Roman" w:hAnsi="Comic Sans MS" w:cs="Times New Roman"/>
          <w:sz w:val="24"/>
          <w:szCs w:val="24"/>
          <w:lang w:eastAsia="es-GT"/>
        </w:rPr>
        <w:t xml:space="preserve">ra la elaboración del azúcar </w:t>
      </w:r>
    </w:p>
    <w:p w14:paraId="6315A8E8" w14:textId="3B340BE0" w:rsidR="00C02F24" w:rsidRDefault="00200429" w:rsidP="00C02F24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 xml:space="preserve">La materia prima principal es la caña de azúcar, cultivada en plantaciones propias. De ella se extrae el jugo para producir azúcar, y como subproductos se generan bagazo (usado en cogeneración de energía) y melaza (para producción de </w:t>
      </w:r>
      <w:r>
        <w:rPr>
          <w:rFonts w:ascii="Arial" w:hAnsi="Arial" w:cs="Arial"/>
          <w:sz w:val="24"/>
          <w:szCs w:val="24"/>
          <w:lang w:eastAsia="es-GT"/>
        </w:rPr>
        <w:t>etanol</w:t>
      </w:r>
      <w:r w:rsidRPr="00200429">
        <w:rPr>
          <w:rFonts w:ascii="Arial" w:hAnsi="Arial" w:cs="Arial"/>
          <w:sz w:val="24"/>
          <w:szCs w:val="24"/>
          <w:lang w:eastAsia="es-GT"/>
        </w:rPr>
        <w:t>).</w:t>
      </w:r>
    </w:p>
    <w:p w14:paraId="2EE8092B" w14:textId="77777777" w:rsidR="00200429" w:rsidRPr="00C02F24" w:rsidRDefault="00200429" w:rsidP="00C02F24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</w:p>
    <w:p w14:paraId="5E0D05A8" w14:textId="2BCBF2A3" w:rsidR="00200429" w:rsidRPr="00200429" w:rsidRDefault="004C14AD" w:rsidP="00200429">
      <w:pPr>
        <w:pStyle w:val="Prrafodelista"/>
        <w:numPr>
          <w:ilvl w:val="0"/>
          <w:numId w:val="1"/>
        </w:numPr>
        <w:rPr>
          <w:rFonts w:ascii="Comic Sans MS" w:eastAsia="Times New Roman" w:hAnsi="Comic Sans MS" w:cs="Times New Roman"/>
          <w:lang w:eastAsia="es-GT"/>
        </w:rPr>
      </w:pPr>
      <w:r w:rsidRPr="004C14AD">
        <w:rPr>
          <w:rFonts w:ascii="Comic Sans MS" w:eastAsia="Times New Roman" w:hAnsi="Comic Sans MS" w:cs="Times New Roman"/>
          <w:lang w:eastAsia="es-GT"/>
        </w:rPr>
        <w:t>Tipo de muestreo utilizado</w:t>
      </w:r>
      <w:r w:rsidR="00457E32">
        <w:rPr>
          <w:rFonts w:ascii="Comic Sans MS" w:eastAsia="Times New Roman" w:hAnsi="Comic Sans MS" w:cs="Times New Roman"/>
          <w:lang w:eastAsia="es-GT"/>
        </w:rPr>
        <w:t>s en los diferentes procesos.</w:t>
      </w:r>
    </w:p>
    <w:p w14:paraId="4D05D519" w14:textId="23970CCC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Selección de variedades de caña</w:t>
      </w:r>
      <w:r>
        <w:rPr>
          <w:rFonts w:ascii="Arial" w:hAnsi="Arial" w:cs="Arial"/>
          <w:sz w:val="24"/>
          <w:szCs w:val="24"/>
          <w:lang w:eastAsia="es-GT"/>
        </w:rPr>
        <w:t>:</w:t>
      </w:r>
      <w:r w:rsidRPr="00200429">
        <w:rPr>
          <w:rFonts w:ascii="Arial" w:hAnsi="Arial" w:cs="Arial"/>
          <w:sz w:val="24"/>
          <w:szCs w:val="24"/>
          <w:lang w:eastAsia="es-GT"/>
        </w:rPr>
        <w:t xml:space="preserve"> muestreo dirigido o intencional en el área de matrices (para escoger la mejor semilla).</w:t>
      </w:r>
    </w:p>
    <w:p w14:paraId="18B0EF03" w14:textId="019AEFFD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Supervisión del corte</w:t>
      </w:r>
      <w:r>
        <w:rPr>
          <w:rFonts w:ascii="Arial" w:hAnsi="Arial" w:cs="Arial"/>
          <w:sz w:val="24"/>
          <w:szCs w:val="24"/>
          <w:lang w:eastAsia="es-GT"/>
        </w:rPr>
        <w:t xml:space="preserve">: </w:t>
      </w:r>
      <w:r w:rsidRPr="00200429">
        <w:rPr>
          <w:rFonts w:ascii="Arial" w:hAnsi="Arial" w:cs="Arial"/>
          <w:sz w:val="24"/>
          <w:szCs w:val="24"/>
          <w:lang w:eastAsia="es-GT"/>
        </w:rPr>
        <w:t>muestreo por inspección, con supervisores, monitores y caporales que revisan la calidad de corte.</w:t>
      </w:r>
    </w:p>
    <w:p w14:paraId="3B80CC95" w14:textId="11EA29B7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Control de calidad en molienda y refinación</w:t>
      </w:r>
      <w:r>
        <w:rPr>
          <w:rFonts w:ascii="Arial" w:hAnsi="Arial" w:cs="Arial"/>
          <w:sz w:val="24"/>
          <w:szCs w:val="24"/>
          <w:lang w:eastAsia="es-GT"/>
        </w:rPr>
        <w:t xml:space="preserve">: </w:t>
      </w:r>
      <w:r w:rsidRPr="00200429">
        <w:rPr>
          <w:rFonts w:ascii="Arial" w:hAnsi="Arial" w:cs="Arial"/>
          <w:sz w:val="24"/>
          <w:szCs w:val="24"/>
          <w:lang w:eastAsia="es-GT"/>
        </w:rPr>
        <w:t>muestreo de laboratorio, mediante pruebas periódicas del jugo, cachaza, miel y azúcar refinado.</w:t>
      </w:r>
    </w:p>
    <w:p w14:paraId="233FE848" w14:textId="55CFD04B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lastRenderedPageBreak/>
        <w:t>Almacenaje y despacho</w:t>
      </w:r>
      <w:r>
        <w:rPr>
          <w:rFonts w:ascii="Arial" w:hAnsi="Arial" w:cs="Arial"/>
          <w:sz w:val="24"/>
          <w:szCs w:val="24"/>
          <w:lang w:eastAsia="es-GT"/>
        </w:rPr>
        <w:t xml:space="preserve">: </w:t>
      </w:r>
      <w:r w:rsidRPr="00200429">
        <w:rPr>
          <w:rFonts w:ascii="Arial" w:hAnsi="Arial" w:cs="Arial"/>
          <w:sz w:val="24"/>
          <w:szCs w:val="24"/>
          <w:lang w:eastAsia="es-GT"/>
        </w:rPr>
        <w:t>muestreo sistemático para monitorear humedad, temperatura y especificaciones del producto terminado.</w:t>
      </w:r>
    </w:p>
    <w:p w14:paraId="6DF1C02F" w14:textId="77777777" w:rsidR="004C14AD" w:rsidRDefault="004C14AD" w:rsidP="004C14AD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0C8F7D72" w14:textId="416B2692" w:rsidR="00200429" w:rsidRPr="00200429" w:rsidRDefault="004C14AD" w:rsidP="00200429">
      <w:pPr>
        <w:pStyle w:val="Prrafodelista"/>
        <w:numPr>
          <w:ilvl w:val="0"/>
          <w:numId w:val="1"/>
        </w:numPr>
        <w:rPr>
          <w:rFonts w:ascii="Comic Sans MS" w:eastAsia="Times New Roman" w:hAnsi="Comic Sans MS" w:cs="Times New Roman"/>
          <w:lang w:eastAsia="es-GT"/>
        </w:rPr>
      </w:pPr>
      <w:r>
        <w:rPr>
          <w:rFonts w:ascii="Comic Sans MS" w:eastAsia="Times New Roman" w:hAnsi="Comic Sans MS" w:cs="Times New Roman"/>
          <w:lang w:eastAsia="es-GT"/>
        </w:rPr>
        <w:t>Estándares de calidad para una producción efectiva y eficiente.</w:t>
      </w:r>
    </w:p>
    <w:p w14:paraId="6D80AD92" w14:textId="077D925E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ISO 9001:2008 en talleres y destilería (gestión de calidad).</w:t>
      </w:r>
    </w:p>
    <w:p w14:paraId="2FA6BCC2" w14:textId="6A063EF9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ISO 18000 (OHSAS) en seguridad ocupacional.</w:t>
      </w:r>
    </w:p>
    <w:p w14:paraId="747C81DC" w14:textId="33D90B66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FSSC 22000 en inocuidad alimentaria.</w:t>
      </w:r>
    </w:p>
    <w:p w14:paraId="6C84CA87" w14:textId="01D191AE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Buenas Prácticas de Manufactura (BPM) en azúcar, alcohol y alimentación.</w:t>
      </w:r>
    </w:p>
    <w:p w14:paraId="54195C0E" w14:textId="311269DF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Indicadores internos de eficiencia:</w:t>
      </w:r>
    </w:p>
    <w:p w14:paraId="0DEF09CC" w14:textId="1B7D53DB" w:rsidR="00200429" w:rsidRPr="00200429" w:rsidRDefault="00200429" w:rsidP="00200429">
      <w:pPr>
        <w:pStyle w:val="Sinespaciado"/>
        <w:numPr>
          <w:ilvl w:val="1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Disponibilidad de maquinaria 85%.</w:t>
      </w:r>
    </w:p>
    <w:p w14:paraId="07C2AA4A" w14:textId="2FCDEAD2" w:rsidR="00200429" w:rsidRPr="00200429" w:rsidRDefault="00200429" w:rsidP="00200429">
      <w:pPr>
        <w:pStyle w:val="Sinespaciado"/>
        <w:numPr>
          <w:ilvl w:val="1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Cumplimiento de programa de mantenimiento 85%.</w:t>
      </w:r>
    </w:p>
    <w:p w14:paraId="0641E2A5" w14:textId="5BE3D3F8" w:rsidR="00200429" w:rsidRPr="00200429" w:rsidRDefault="00200429" w:rsidP="00200429">
      <w:pPr>
        <w:pStyle w:val="Sinespaciado"/>
        <w:numPr>
          <w:ilvl w:val="1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Relación mantenimiento preventivo/correctivo 60/40.</w:t>
      </w:r>
    </w:p>
    <w:p w14:paraId="7646CEEB" w14:textId="77777777" w:rsidR="004C14AD" w:rsidRPr="004C14AD" w:rsidRDefault="004C14AD" w:rsidP="004C14AD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157D10E0" w14:textId="77777777" w:rsidR="004C14AD" w:rsidRDefault="00683407" w:rsidP="004C14AD">
      <w:pPr>
        <w:pStyle w:val="Prrafodelista"/>
        <w:numPr>
          <w:ilvl w:val="0"/>
          <w:numId w:val="1"/>
        </w:numPr>
        <w:rPr>
          <w:rFonts w:ascii="Comic Sans MS" w:eastAsia="Times New Roman" w:hAnsi="Comic Sans MS" w:cs="Times New Roman"/>
          <w:lang w:eastAsia="es-GT"/>
        </w:rPr>
      </w:pPr>
      <w:r>
        <w:rPr>
          <w:rFonts w:ascii="Comic Sans MS" w:eastAsia="Times New Roman" w:hAnsi="Comic Sans MS" w:cs="Times New Roman"/>
          <w:lang w:eastAsia="es-GT"/>
        </w:rPr>
        <w:t>Logística para la distribución del producto.</w:t>
      </w:r>
    </w:p>
    <w:p w14:paraId="6F6185C0" w14:textId="77777777" w:rsidR="00200429" w:rsidRDefault="00200429" w:rsidP="00200429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La logística abarca:</w:t>
      </w:r>
    </w:p>
    <w:p w14:paraId="4A3F03AB" w14:textId="57CB0099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Almacenamiento en bodegas de azúcar (225 mil toneladas) y melaza (130 mil toneladas).</w:t>
      </w:r>
    </w:p>
    <w:p w14:paraId="3ED45C61" w14:textId="4BAF358D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Despacho 24/7 para cumplir compromisos nacionales e internacionales.</w:t>
      </w:r>
    </w:p>
    <w:p w14:paraId="4687F67D" w14:textId="4B8D6479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Presentaciones variadas: sacos, jumbos, granel.</w:t>
      </w:r>
    </w:p>
    <w:p w14:paraId="70033BD1" w14:textId="232B363B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Exportación: hasta 80 contenedores diarios y barcos de 5,000 toneladas métricas/día en Puerto Quetzal.</w:t>
      </w:r>
    </w:p>
    <w:p w14:paraId="315EF7D4" w14:textId="7F1129A6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Control de trazabilidad, calidad y costos durante el proceso de carga y despacho.</w:t>
      </w:r>
    </w:p>
    <w:p w14:paraId="79FD0C75" w14:textId="77777777" w:rsidR="00683407" w:rsidRPr="00683407" w:rsidRDefault="00683407" w:rsidP="00683407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7BD3CF59" w14:textId="77777777" w:rsidR="00683407" w:rsidRDefault="00683407" w:rsidP="004C14AD">
      <w:pPr>
        <w:pStyle w:val="Prrafodelista"/>
        <w:numPr>
          <w:ilvl w:val="0"/>
          <w:numId w:val="1"/>
        </w:numPr>
        <w:rPr>
          <w:rFonts w:ascii="Comic Sans MS" w:eastAsia="Times New Roman" w:hAnsi="Comic Sans MS" w:cs="Times New Roman"/>
          <w:lang w:eastAsia="es-GT"/>
        </w:rPr>
      </w:pPr>
      <w:r>
        <w:rPr>
          <w:rFonts w:ascii="Comic Sans MS" w:eastAsia="Times New Roman" w:hAnsi="Comic Sans MS" w:cs="Times New Roman"/>
          <w:lang w:eastAsia="es-GT"/>
        </w:rPr>
        <w:t>Maquinaria y equipo</w:t>
      </w:r>
      <w:r w:rsidR="00457E32">
        <w:rPr>
          <w:rFonts w:ascii="Comic Sans MS" w:eastAsia="Times New Roman" w:hAnsi="Comic Sans MS" w:cs="Times New Roman"/>
          <w:lang w:eastAsia="es-GT"/>
        </w:rPr>
        <w:t xml:space="preserve"> utilizado </w:t>
      </w:r>
      <w:r>
        <w:rPr>
          <w:rFonts w:ascii="Comic Sans MS" w:eastAsia="Times New Roman" w:hAnsi="Comic Sans MS" w:cs="Times New Roman"/>
          <w:lang w:eastAsia="es-GT"/>
        </w:rPr>
        <w:t>en la producción</w:t>
      </w:r>
    </w:p>
    <w:p w14:paraId="0B4742B6" w14:textId="519C84E9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Campo y cosecha: tractores, cortadoras manuales y mecánicas, saltadoras, jaulas de transporte.</w:t>
      </w:r>
    </w:p>
    <w:p w14:paraId="1CC1BA97" w14:textId="313FC25D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Talleres: unidades móviles, talleres periféricos y central para mantenimiento.</w:t>
      </w:r>
    </w:p>
    <w:p w14:paraId="192F95E3" w14:textId="5A1D8BD9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Fábrica: molinos para molienda (42,000 toneladas/día), clarificadores, evaporadores, tachos (cristalización), centrífugas y secadoras.</w:t>
      </w:r>
    </w:p>
    <w:p w14:paraId="7BEFCFE2" w14:textId="451F1D7B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Cogeneración: calderas, turbinas de vapor, generadores eléctricos, torres de enfriamiento.</w:t>
      </w:r>
    </w:p>
    <w:p w14:paraId="3D40C2DF" w14:textId="10BD97C1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 xml:space="preserve">Destilería: cubas de fermentación, columnas de destilación, plantas de </w:t>
      </w:r>
      <w:proofErr w:type="spellStart"/>
      <w:r w:rsidRPr="00200429">
        <w:rPr>
          <w:rFonts w:ascii="Arial" w:hAnsi="Arial" w:cs="Arial"/>
          <w:sz w:val="24"/>
          <w:szCs w:val="24"/>
          <w:lang w:eastAsia="es-GT"/>
        </w:rPr>
        <w:t>biometanización</w:t>
      </w:r>
      <w:proofErr w:type="spellEnd"/>
      <w:r w:rsidRPr="00200429">
        <w:rPr>
          <w:rFonts w:ascii="Arial" w:hAnsi="Arial" w:cs="Arial"/>
          <w:sz w:val="24"/>
          <w:szCs w:val="24"/>
          <w:lang w:eastAsia="es-GT"/>
        </w:rPr>
        <w:t>.</w:t>
      </w:r>
    </w:p>
    <w:p w14:paraId="07C68A70" w14:textId="126F595E" w:rsidR="00683407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Logística: grúas, sistemas de estibas, fajas transportadoras.</w:t>
      </w:r>
    </w:p>
    <w:p w14:paraId="66B99CF6" w14:textId="77777777" w:rsidR="00457E32" w:rsidRDefault="00457E32" w:rsidP="00457E32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6ACE2C10" w14:textId="77777777" w:rsidR="009218E2" w:rsidRDefault="009218E2" w:rsidP="00457E32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1AF015A0" w14:textId="77777777" w:rsidR="009218E2" w:rsidRDefault="009218E2" w:rsidP="00457E32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7BB5E0A4" w14:textId="77777777" w:rsidR="009218E2" w:rsidRDefault="009218E2" w:rsidP="00457E32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12C79D4E" w14:textId="77777777" w:rsidR="009218E2" w:rsidRPr="00457E32" w:rsidRDefault="009218E2" w:rsidP="00457E32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79C784FF" w14:textId="77777777" w:rsidR="00516AF4" w:rsidRDefault="00516AF4" w:rsidP="004C14AD">
      <w:pPr>
        <w:pStyle w:val="Prrafodelista"/>
        <w:numPr>
          <w:ilvl w:val="0"/>
          <w:numId w:val="1"/>
        </w:numPr>
        <w:rPr>
          <w:rFonts w:ascii="Comic Sans MS" w:eastAsia="Times New Roman" w:hAnsi="Comic Sans MS" w:cs="Times New Roman"/>
          <w:lang w:eastAsia="es-GT"/>
        </w:rPr>
      </w:pPr>
      <w:r>
        <w:rPr>
          <w:rFonts w:ascii="Comic Sans MS" w:eastAsia="Times New Roman" w:hAnsi="Comic Sans MS" w:cs="Times New Roman"/>
          <w:lang w:eastAsia="es-GT"/>
        </w:rPr>
        <w:lastRenderedPageBreak/>
        <w:t xml:space="preserve">Mapa del proceso </w:t>
      </w:r>
    </w:p>
    <w:p w14:paraId="76461F99" w14:textId="0D33E16A" w:rsidR="00516AF4" w:rsidRDefault="009218E2" w:rsidP="00516AF4">
      <w:pPr>
        <w:pStyle w:val="Prrafodelista"/>
        <w:rPr>
          <w:rFonts w:ascii="Comic Sans MS" w:eastAsia="Times New Roman" w:hAnsi="Comic Sans MS" w:cs="Times New Roman"/>
          <w:lang w:eastAsia="es-GT"/>
        </w:rPr>
      </w:pPr>
      <w:r>
        <w:rPr>
          <w:noProof/>
        </w:rPr>
        <w:drawing>
          <wp:inline distT="0" distB="0" distL="0" distR="0" wp14:anchorId="29274DC8" wp14:editId="5529D88D">
            <wp:extent cx="5612130" cy="3481705"/>
            <wp:effectExtent l="0" t="0" r="7620" b="4445"/>
            <wp:docPr id="1239357638" name="Imagen 1" descr="Diagrama de Flujo del proceso de producción de azúcar crudo del central... 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de Flujo del proceso de producción de azúcar crudo del central... 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1E26" w14:textId="77777777" w:rsidR="009218E2" w:rsidRDefault="009218E2" w:rsidP="00516AF4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6AABB49A" w14:textId="77777777" w:rsidR="009218E2" w:rsidRDefault="009218E2" w:rsidP="00516AF4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0D568C65" w14:textId="19CD2D77" w:rsidR="00200429" w:rsidRPr="00200429" w:rsidRDefault="00457E32" w:rsidP="00200429">
      <w:pPr>
        <w:pStyle w:val="Prrafodelista"/>
        <w:numPr>
          <w:ilvl w:val="0"/>
          <w:numId w:val="1"/>
        </w:numPr>
        <w:rPr>
          <w:rFonts w:ascii="Comic Sans MS" w:eastAsia="Times New Roman" w:hAnsi="Comic Sans MS" w:cs="Times New Roman"/>
          <w:lang w:eastAsia="es-GT"/>
        </w:rPr>
      </w:pPr>
      <w:r>
        <w:rPr>
          <w:rFonts w:ascii="Comic Sans MS" w:eastAsia="Times New Roman" w:hAnsi="Comic Sans MS" w:cs="Times New Roman"/>
          <w:lang w:eastAsia="es-GT"/>
        </w:rPr>
        <w:t>Sistemas tecnológicos utilizados en el proceso de fabricación.</w:t>
      </w:r>
    </w:p>
    <w:p w14:paraId="2D884103" w14:textId="1007ABB8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Biotecnología: reproducción in vitro de caña y microorganismos.</w:t>
      </w:r>
    </w:p>
    <w:p w14:paraId="3EB56799" w14:textId="46F84FE2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Sistemas de control de calidad en laboratorio.</w:t>
      </w:r>
    </w:p>
    <w:p w14:paraId="4B30131C" w14:textId="689D3A0C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Sistemas de gestión certificados (ISO, FSSC, BPM).</w:t>
      </w:r>
    </w:p>
    <w:p w14:paraId="2D143D05" w14:textId="2CE0FA14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Tecnología de cogeneración eléctrica a partir de bagazo.</w:t>
      </w:r>
    </w:p>
    <w:p w14:paraId="4B3E09C6" w14:textId="211E7E7A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Automatización en molienda, clarificación, evaporación y cristalización.</w:t>
      </w:r>
    </w:p>
    <w:p w14:paraId="05E86E7F" w14:textId="2190BAA9" w:rsidR="00200429" w:rsidRPr="00200429" w:rsidRDefault="00200429" w:rsidP="00200429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Sistemas de trazabilidad y control ambiental en bodegas y exportación.</w:t>
      </w:r>
    </w:p>
    <w:p w14:paraId="0CB6BF08" w14:textId="77777777" w:rsidR="00457E32" w:rsidRPr="00457E32" w:rsidRDefault="00457E32" w:rsidP="00457E32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59CB5538" w14:textId="77777777" w:rsidR="00457E32" w:rsidRDefault="00DE357B" w:rsidP="004C14AD">
      <w:pPr>
        <w:pStyle w:val="Prrafodelista"/>
        <w:numPr>
          <w:ilvl w:val="0"/>
          <w:numId w:val="1"/>
        </w:numPr>
        <w:rPr>
          <w:rFonts w:ascii="Comic Sans MS" w:eastAsia="Times New Roman" w:hAnsi="Comic Sans MS" w:cs="Times New Roman"/>
          <w:lang w:eastAsia="es-GT"/>
        </w:rPr>
      </w:pPr>
      <w:r>
        <w:rPr>
          <w:rFonts w:ascii="Comic Sans MS" w:eastAsia="Times New Roman" w:hAnsi="Comic Sans MS" w:cs="Times New Roman"/>
          <w:lang w:eastAsia="es-GT"/>
        </w:rPr>
        <w:t>Innovación en</w:t>
      </w:r>
      <w:r w:rsidR="00457E32">
        <w:rPr>
          <w:rFonts w:ascii="Comic Sans MS" w:eastAsia="Times New Roman" w:hAnsi="Comic Sans MS" w:cs="Times New Roman"/>
          <w:lang w:eastAsia="es-GT"/>
        </w:rPr>
        <w:t xml:space="preserve"> el proceso </w:t>
      </w:r>
      <w:r>
        <w:rPr>
          <w:rFonts w:ascii="Comic Sans MS" w:eastAsia="Times New Roman" w:hAnsi="Comic Sans MS" w:cs="Times New Roman"/>
          <w:lang w:eastAsia="es-GT"/>
        </w:rPr>
        <w:t>de fabricación</w:t>
      </w:r>
    </w:p>
    <w:p w14:paraId="6658CDB1" w14:textId="28D55E25" w:rsidR="00200429" w:rsidRPr="008B3116" w:rsidRDefault="00200429" w:rsidP="008B3116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Reproducción in vitro de caña con tejidos meristemáticos libres de enfermedades.</w:t>
      </w:r>
    </w:p>
    <w:p w14:paraId="346929ED" w14:textId="6BC0B425" w:rsidR="00200429" w:rsidRPr="008B3116" w:rsidRDefault="00200429" w:rsidP="008B3116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Producción de entomopatógenos y microorganismos para control de plagas y mejora de suelos.</w:t>
      </w:r>
    </w:p>
    <w:p w14:paraId="0672F063" w14:textId="1A3180D3" w:rsidR="00200429" w:rsidRPr="008B3116" w:rsidRDefault="00200429" w:rsidP="008B3116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Cogeneración eléctrica con bagazo y biogás de vinazas.</w:t>
      </w:r>
    </w:p>
    <w:p w14:paraId="04BDC2EB" w14:textId="07C13851" w:rsidR="00200429" w:rsidRPr="008B3116" w:rsidRDefault="00200429" w:rsidP="008B3116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Destilería moderna con producción de alcohol extra neutro y certificaciones internacionales.</w:t>
      </w:r>
    </w:p>
    <w:p w14:paraId="2738451F" w14:textId="7E17C411" w:rsidR="00200429" w:rsidRPr="008B3116" w:rsidRDefault="00200429" w:rsidP="008B3116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Planta de alimentos y rehidratación para cortadores (20,000 raciones diarias y bebidas isotónicas propias).</w:t>
      </w:r>
    </w:p>
    <w:p w14:paraId="187D01AD" w14:textId="69C1EC0C" w:rsidR="00200429" w:rsidRPr="00200429" w:rsidRDefault="00200429" w:rsidP="008B3116">
      <w:pPr>
        <w:pStyle w:val="Sinespaciado"/>
        <w:numPr>
          <w:ilvl w:val="0"/>
          <w:numId w:val="2"/>
        </w:numPr>
        <w:rPr>
          <w:rFonts w:ascii="Arial" w:hAnsi="Arial" w:cs="Arial"/>
          <w:sz w:val="24"/>
          <w:szCs w:val="24"/>
          <w:lang w:eastAsia="es-GT"/>
        </w:rPr>
      </w:pPr>
      <w:r w:rsidRPr="00200429">
        <w:rPr>
          <w:rFonts w:ascii="Arial" w:hAnsi="Arial" w:cs="Arial"/>
          <w:sz w:val="24"/>
          <w:szCs w:val="24"/>
          <w:lang w:eastAsia="es-GT"/>
        </w:rPr>
        <w:t>Sistemas de logística y exportación altamente tecnificados.</w:t>
      </w:r>
    </w:p>
    <w:p w14:paraId="689131D6" w14:textId="77777777" w:rsidR="00516AF4" w:rsidRPr="00516AF4" w:rsidRDefault="00516AF4" w:rsidP="00516AF4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2531DF8C" w14:textId="77777777" w:rsidR="00516AF4" w:rsidRDefault="00516AF4" w:rsidP="004C14AD">
      <w:pPr>
        <w:pStyle w:val="Prrafodelista"/>
        <w:numPr>
          <w:ilvl w:val="0"/>
          <w:numId w:val="1"/>
        </w:numPr>
        <w:rPr>
          <w:rFonts w:ascii="Comic Sans MS" w:eastAsia="Times New Roman" w:hAnsi="Comic Sans MS" w:cs="Times New Roman"/>
          <w:lang w:eastAsia="es-GT"/>
        </w:rPr>
      </w:pPr>
      <w:r>
        <w:rPr>
          <w:rFonts w:ascii="Comic Sans MS" w:eastAsia="Times New Roman" w:hAnsi="Comic Sans MS" w:cs="Times New Roman"/>
          <w:lang w:eastAsia="es-GT"/>
        </w:rPr>
        <w:lastRenderedPageBreak/>
        <w:t>Identifique la estrategia de proceso utilizada, de acuerdo a sus características.</w:t>
      </w:r>
    </w:p>
    <w:p w14:paraId="1AA5818A" w14:textId="372BDB0F" w:rsidR="008B3116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  <w:r w:rsidRPr="008B3116">
        <w:rPr>
          <w:rFonts w:ascii="Arial" w:hAnsi="Arial" w:cs="Arial"/>
          <w:sz w:val="24"/>
          <w:szCs w:val="24"/>
          <w:lang w:eastAsia="es-GT"/>
        </w:rPr>
        <w:t>El Ingenio Magdalena aplica una estrategia de proceso de producción en masa</w:t>
      </w:r>
      <w:r>
        <w:rPr>
          <w:rFonts w:ascii="Arial" w:hAnsi="Arial" w:cs="Arial"/>
          <w:sz w:val="24"/>
          <w:szCs w:val="24"/>
          <w:lang w:eastAsia="es-GT"/>
        </w:rPr>
        <w:t xml:space="preserve">, pero con </w:t>
      </w:r>
      <w:r w:rsidRPr="008B3116">
        <w:rPr>
          <w:rFonts w:ascii="Arial" w:hAnsi="Arial" w:cs="Arial"/>
          <w:sz w:val="24"/>
          <w:szCs w:val="24"/>
          <w:lang w:eastAsia="es-GT"/>
        </w:rPr>
        <w:t>características de proceso continuo:</w:t>
      </w:r>
    </w:p>
    <w:p w14:paraId="5A675443" w14:textId="77777777" w:rsidR="008B3116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</w:p>
    <w:p w14:paraId="491872F8" w14:textId="77777777" w:rsidR="008B3116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  <w:r w:rsidRPr="008B3116">
        <w:rPr>
          <w:rFonts w:ascii="Arial" w:hAnsi="Arial" w:cs="Arial"/>
          <w:sz w:val="24"/>
          <w:szCs w:val="24"/>
          <w:lang w:eastAsia="es-GT"/>
        </w:rPr>
        <w:t>Flujo lineal y altamente estandarizado (siembra → cosecha → molienda → fabricación → refinación → envasado → distribución).</w:t>
      </w:r>
    </w:p>
    <w:p w14:paraId="49FF6BC2" w14:textId="77777777" w:rsidR="008B3116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</w:p>
    <w:p w14:paraId="66D5DF3F" w14:textId="77777777" w:rsidR="008B3116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  <w:r w:rsidRPr="008B3116">
        <w:rPr>
          <w:rFonts w:ascii="Arial" w:hAnsi="Arial" w:cs="Arial"/>
          <w:sz w:val="24"/>
          <w:szCs w:val="24"/>
          <w:lang w:eastAsia="es-GT"/>
        </w:rPr>
        <w:t>Gran escala de producción (42,000 toneladas/día de caña, 420,000 litros/día de alcohol).</w:t>
      </w:r>
    </w:p>
    <w:p w14:paraId="35E251B3" w14:textId="77777777" w:rsidR="008B3116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</w:p>
    <w:p w14:paraId="46650363" w14:textId="77777777" w:rsidR="008B3116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  <w:r w:rsidRPr="008B3116">
        <w:rPr>
          <w:rFonts w:ascii="Arial" w:hAnsi="Arial" w:cs="Arial"/>
          <w:sz w:val="24"/>
          <w:szCs w:val="24"/>
          <w:lang w:eastAsia="es-GT"/>
        </w:rPr>
        <w:t>Uso intensivo de maquinaria, automatización y control.</w:t>
      </w:r>
    </w:p>
    <w:p w14:paraId="2C3FD21F" w14:textId="77777777" w:rsidR="008B3116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</w:p>
    <w:p w14:paraId="0559BA8E" w14:textId="276CAAFB" w:rsidR="00516AF4" w:rsidRPr="008B3116" w:rsidRDefault="008B3116" w:rsidP="008B3116">
      <w:pPr>
        <w:pStyle w:val="Sinespaciado"/>
        <w:ind w:left="708"/>
        <w:rPr>
          <w:rFonts w:ascii="Arial" w:hAnsi="Arial" w:cs="Arial"/>
          <w:sz w:val="24"/>
          <w:szCs w:val="24"/>
          <w:lang w:eastAsia="es-GT"/>
        </w:rPr>
      </w:pPr>
      <w:r w:rsidRPr="008B3116">
        <w:rPr>
          <w:rFonts w:ascii="Arial" w:hAnsi="Arial" w:cs="Arial"/>
          <w:sz w:val="24"/>
          <w:szCs w:val="24"/>
          <w:lang w:eastAsia="es-GT"/>
        </w:rPr>
        <w:t>Procesos interconectados donde los subproductos (bagazo, melaza, vinazas) se reintegran como materias primas en otros procesos.</w:t>
      </w:r>
    </w:p>
    <w:p w14:paraId="5E569201" w14:textId="77777777" w:rsidR="00516AF4" w:rsidRPr="004C14AD" w:rsidRDefault="00516AF4" w:rsidP="00516AF4">
      <w:pPr>
        <w:pStyle w:val="Prrafodelista"/>
        <w:rPr>
          <w:rFonts w:ascii="Comic Sans MS" w:eastAsia="Times New Roman" w:hAnsi="Comic Sans MS" w:cs="Times New Roman"/>
          <w:lang w:eastAsia="es-GT"/>
        </w:rPr>
      </w:pPr>
    </w:p>
    <w:p w14:paraId="3A2C27F3" w14:textId="77777777" w:rsidR="004C14AD" w:rsidRPr="00B65EF4" w:rsidRDefault="004C14AD" w:rsidP="004C14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es-GT"/>
        </w:rPr>
      </w:pPr>
    </w:p>
    <w:p w14:paraId="4B056B38" w14:textId="77777777" w:rsidR="004C14AD" w:rsidRPr="00B65EF4" w:rsidRDefault="004C14AD" w:rsidP="004C14AD">
      <w:pPr>
        <w:pStyle w:val="Prrafodelista"/>
        <w:rPr>
          <w:rFonts w:ascii="Times New Roman" w:eastAsia="Times New Roman" w:hAnsi="Times New Roman" w:cs="Times New Roman"/>
          <w:lang w:eastAsia="es-GT"/>
        </w:rPr>
      </w:pPr>
    </w:p>
    <w:p w14:paraId="29EF2A4C" w14:textId="77777777" w:rsidR="004C14AD" w:rsidRPr="00527C46" w:rsidRDefault="004C14AD" w:rsidP="004C14AD">
      <w:pPr>
        <w:pStyle w:val="Prrafodelista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es-GT"/>
        </w:rPr>
      </w:pPr>
    </w:p>
    <w:p w14:paraId="57366F1D" w14:textId="77777777" w:rsidR="004C14AD" w:rsidRDefault="004C14AD" w:rsidP="004C14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es-GT"/>
        </w:rPr>
      </w:pPr>
    </w:p>
    <w:p w14:paraId="5E518CA4" w14:textId="77777777" w:rsidR="004C14AD" w:rsidRDefault="004C14AD" w:rsidP="004C14AD"/>
    <w:p w14:paraId="798D5900" w14:textId="77777777" w:rsidR="008F5BE1" w:rsidRDefault="008F5BE1"/>
    <w:sectPr w:rsidR="008F5B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40EB"/>
    <w:multiLevelType w:val="hybridMultilevel"/>
    <w:tmpl w:val="E3386168"/>
    <w:lvl w:ilvl="0" w:tplc="3B8AAC56">
      <w:start w:val="1"/>
      <w:numFmt w:val="decimal"/>
      <w:lvlText w:val="%1."/>
      <w:lvlJc w:val="left"/>
      <w:pPr>
        <w:ind w:left="720" w:hanging="360"/>
      </w:pPr>
      <w:rPr>
        <w:rFonts w:ascii="Berlin Sans FB" w:eastAsia="Times New Roman" w:hAnsi="Berlin Sans FB" w:cs="Times New Roman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023A8"/>
    <w:multiLevelType w:val="hybridMultilevel"/>
    <w:tmpl w:val="32E621D6"/>
    <w:lvl w:ilvl="0" w:tplc="784A4D76"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1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69767695">
    <w:abstractNumId w:val="0"/>
  </w:num>
  <w:num w:numId="2" w16cid:durableId="929659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4AD"/>
    <w:rsid w:val="00200429"/>
    <w:rsid w:val="00231184"/>
    <w:rsid w:val="002C7801"/>
    <w:rsid w:val="00457E32"/>
    <w:rsid w:val="004C14AD"/>
    <w:rsid w:val="00516AF4"/>
    <w:rsid w:val="00683407"/>
    <w:rsid w:val="006D6CD5"/>
    <w:rsid w:val="00746313"/>
    <w:rsid w:val="00786B6D"/>
    <w:rsid w:val="008B3116"/>
    <w:rsid w:val="008F5BE1"/>
    <w:rsid w:val="009218E2"/>
    <w:rsid w:val="00952F1A"/>
    <w:rsid w:val="00C02F24"/>
    <w:rsid w:val="00DE357B"/>
    <w:rsid w:val="00E87C50"/>
    <w:rsid w:val="00F8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31C96"/>
  <w15:chartTrackingRefBased/>
  <w15:docId w15:val="{85D71678-82C9-44C9-B1E6-87F66043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4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C14A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16AF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C02F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xPpFB3k2b1g?si=6F3A8J80BBm_9oJ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579</Words>
  <Characters>3786</Characters>
  <Application>Microsoft Office Word</Application>
  <DocSecurity>0</DocSecurity>
  <Lines>111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MARIO DANIEL SAJVIN GOMEZ</cp:lastModifiedBy>
  <cp:revision>3</cp:revision>
  <cp:lastPrinted>2025-10-03T03:53:00Z</cp:lastPrinted>
  <dcterms:created xsi:type="dcterms:W3CDTF">2025-10-02T18:04:00Z</dcterms:created>
  <dcterms:modified xsi:type="dcterms:W3CDTF">2025-10-03T03:55:00Z</dcterms:modified>
</cp:coreProperties>
</file>