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UFRRJ   Prova 1 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Introdu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ção a IHC: INF1403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Professor Serra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Aluno(a):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Matricula: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SUA PROVA É TEÓRICO-PRÁTICA E DEMANDA REFLEXÃO, PODES CONSULTAR QUALQUER MATERIAL DA WEB E FAZER EM CASA COM TRANQUILIDADE, EXCETO COM AJUDA O COLEGA. </w:t>
      </w:r>
    </w:p>
    <w:p>
      <w:pPr>
        <w:numPr>
          <w:ilvl w:val="0"/>
          <w:numId w:val="2"/>
        </w:num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24"/>
          <w:shd w:fill="auto" w:val="clear"/>
        </w:rPr>
        <w:t xml:space="preserve">NÃO ESQUEÇA DE DEPOSITAR SUA PROVA (individual) NO SIGAA ATÉ DIA 22/12 AS 23:59.  </w:t>
      </w:r>
    </w:p>
    <w:p>
      <w:pPr>
        <w:numPr>
          <w:ilvl w:val="0"/>
          <w:numId w:val="2"/>
        </w:num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RESPONDA NESTE MESMO ARQUIVO E DEVOLVA-O NO FORMATO PDF (SEM VÍRUS) E COLOQUE SUAS RESPOSTAS NA COR AZUL</w:t>
      </w:r>
    </w:p>
    <w:p>
      <w:pPr>
        <w:numPr>
          <w:ilvl w:val="0"/>
          <w:numId w:val="2"/>
        </w:num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NÃO ENVIE A PROVA POR EMAIL, APENAS SIGAA!</w:t>
      </w:r>
    </w:p>
    <w:p>
      <w:pPr>
        <w:numPr>
          <w:ilvl w:val="0"/>
          <w:numId w:val="2"/>
        </w:num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FELIZ NATAL E FELIZ 2023</w:t>
      </w:r>
    </w:p>
    <w:p>
      <w:pPr>
        <w:spacing w:before="0" w:after="298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0" w:after="2" w:line="259"/>
        <w:ind w:right="0" w:left="-5" w:hanging="1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shd w:fill="auto" w:val="clear"/>
        </w:rPr>
        <w:t xml:space="preserve">1: Conceitos Gerais (2.5 pontos no total, 0.5 por item)</w:t>
      </w:r>
    </w:p>
    <w:p>
      <w:pPr>
        <w:spacing w:before="0" w:after="138" w:line="271"/>
        <w:ind w:right="378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Para cada afirmativa abaixo, indique se ela é verdadeira ou falsa. Caso seja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falsa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justifique sua resposta com um argumento válido ou contra-exemplo. Caso seja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verdadeira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justifique com uma explicação ou ilustração.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Reescrever a afirmativa com outras palavras não é justificar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 Marcações V/F, ainda que corretas, não justificadas também não serão pontuadas. </w:t>
      </w:r>
    </w:p>
    <w:p>
      <w:pPr>
        <w:numPr>
          <w:ilvl w:val="0"/>
          <w:numId w:val="6"/>
        </w:numPr>
        <w:spacing w:before="0" w:after="84" w:line="271"/>
        <w:ind w:right="378" w:left="450" w:hanging="45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     )  Todas as teorias de IHC interessam-se única e exclusivamente pelo que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se passa com o usuário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no processo de interação humano-computador. Justificativa: </w:t>
      </w:r>
    </w:p>
    <w:p>
      <w:pPr>
        <w:numPr>
          <w:ilvl w:val="0"/>
          <w:numId w:val="6"/>
        </w:numPr>
        <w:spacing w:before="0" w:after="84" w:line="271"/>
        <w:ind w:right="378" w:left="450" w:hanging="45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(F)  O modelo de interação da Engenharia Cognitiva, que inspira o design centrado no usuário (ou User Centered Design), não trata das atividades realizadas pelo/no computador (o “C”) de IHC. Justificativa:</w:t>
      </w:r>
    </w:p>
    <w:p>
      <w:pPr>
        <w:numPr>
          <w:ilvl w:val="0"/>
          <w:numId w:val="6"/>
        </w:numPr>
        <w:spacing w:before="0" w:after="84" w:line="271"/>
        <w:ind w:right="378" w:left="450" w:hanging="45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(F)  Persona é uma teoria que apoia a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engenharia de signos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voltada especificamente para a interação humano-computador. Justificativa: R = Persona se trata da construção de um usuário fictício que possa representar um usuário típico de um produto/sistema, de forma que fique claro seus status, objetivos, habilidades, relacionamentos, requisitos e expectativa. Como se trata de um experimento de um público-alvo, isso pode sim ser utilizado para outras áreas que não sejam a de IHC.</w:t>
      </w:r>
    </w:p>
    <w:p>
      <w:pPr>
        <w:numPr>
          <w:ilvl w:val="0"/>
          <w:numId w:val="6"/>
        </w:numPr>
        <w:spacing w:before="0" w:after="84" w:line="271"/>
        <w:ind w:right="378" w:left="450" w:hanging="45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     )  A principal diferença entre interface e interação é que a interface tem signos estáticos e dinâmicos, ao passo que a interação só tem signos dinâmicos. Justificativa: </w:t>
      </w:r>
    </w:p>
    <w:p>
      <w:pPr>
        <w:numPr>
          <w:ilvl w:val="0"/>
          <w:numId w:val="6"/>
        </w:numPr>
        <w:spacing w:before="0" w:after="3" w:line="271"/>
        <w:ind w:right="378" w:left="450" w:hanging="45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     )  Acessibilidade e imutabilidade são qualidades dependentes.  Se um sistema tem boa comunicabilidade então ele necessariamente tem boa acessibilidade. Justificativa: </w:t>
      </w:r>
    </w:p>
    <w:p>
      <w:pPr>
        <w:spacing w:before="0" w:after="27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" w:line="259"/>
        <w:ind w:right="0" w:left="-5" w:hanging="1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shd w:fill="auto" w:val="clear"/>
        </w:rPr>
        <w:t xml:space="preserve">2: Avaliação de IHC  (2.5 pontos no total)</w:t>
      </w:r>
    </w:p>
    <w:p>
      <w:pPr>
        <w:spacing w:before="0" w:after="113" w:line="271"/>
        <w:ind w:right="378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Você acaba de concluir a sua Graduação no Departamento em  SI da UFRRJ e foi contratado para trabalhar numa firma de desenvolvimento de aplicações para a Web 2.0. Você foi designado para a equipe de desenvolvimento de uma nova versão do módulo de simulação de condições para financiamento da casa própria do portal da Caixa Econômica Federal (CEF). Segundo lhe disseram, a necessidade de se ter uma nova versão surgiu porque há novas linhas de financiamento e os formulários eletrônicos têm de ser totalmente refeitos. Uma razão adicional, e importante, é que usuários reportaram ter problemas para utilizar o simulador em sua versão atual. </w:t>
      </w:r>
    </w:p>
    <w:p>
      <w:pPr>
        <w:spacing w:before="0" w:after="116" w:line="271"/>
        <w:ind w:right="378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 toda a equipe de desenvolvimento, você é o único que cursou uma disciplina de IHC em sua graduação. Os demais integrantes não conhecem praticamente nada de IHC e costumam contratar especialistas externos para lhes dar consultoria quanto ao design das interfaces dos sistemas. Como agora você faz parte da equipe, eles lhe deram a incumbência de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fazer a ponte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entre eles e o especialista de IHC que for contratado. Sua primeira tarefa é informar à sua equipe o que lhe é perguntado a seguir: </w:t>
      </w:r>
    </w:p>
    <w:p>
      <w:pPr>
        <w:numPr>
          <w:ilvl w:val="0"/>
          <w:numId w:val="12"/>
        </w:numPr>
        <w:spacing w:before="0" w:after="87" w:line="271"/>
        <w:ind w:right="378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Quais os problemas mais graves da interface do simulador da CEF em sua versão corrente? Por que eles são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graves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? Ilustre sua resposta com referências concretas ao que acontece durante uma consulta sobre financiamento da casa própria.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(1 ponto)</w:t>
      </w:r>
    </w:p>
    <w:p>
      <w:pPr>
        <w:spacing w:before="0" w:after="25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114" w:line="271"/>
        <w:ind w:right="378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Que tipo de conhecimentos ou procedimentos utilizados ao longo do processo de desenvolvimento costuma prevenir a ocorrência de problemas de interação e dar mais satisfação aos usuários? Por quê?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(1 ponto)</w:t>
      </w:r>
    </w:p>
    <w:p>
      <w:pPr>
        <w:spacing w:before="0" w:after="9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71"/>
        <w:ind w:right="378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Agora de posse destas respostas, a sua equipe o incumbiu de analisar os perfis de 3 profissionais de IHC, todos eles com experiência mínima de 5 anos no mercado. Você deve decidir quantos e quais deles vão realizar avaliações formativas e somativas com o novo simulador que será desenvolvido. Todos têm experiência com métodos de observação de usuários, mas como estes métodos são mais onerosos, a sua firma está decidida a usar apenas métodos de inspeção de IHC para informar o design do sistema e prevenir problemas de interação. O primeiro dos 3 profissionais é especializado em Avaliação Heurística; o segundo, em Percurso Cognitivo; e o terceiro, em Inspeção Semiótica.  </w:t>
      </w:r>
    </w:p>
    <w:p>
      <w:pPr>
        <w:spacing w:before="0" w:after="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8"/>
        </w:numPr>
        <w:spacing w:before="0" w:after="116" w:line="271"/>
        <w:ind w:right="378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 chefe da equipe lhe disse que, na opinião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dele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o especialista em Avaliação Heurística deveria ser contratado para as fases formativas do processo e para a avaliação somativa seria interessante contratar mais um dos outros dois: ou o especialista em Percurso Cognitivo ou o especialista em Inspeção Semiótica. Ele quer que você lhe dê as seguintes respostas: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(1 ponto por item)</w:t>
      </w:r>
    </w:p>
    <w:p>
      <w:pPr>
        <w:numPr>
          <w:ilvl w:val="0"/>
          <w:numId w:val="18"/>
        </w:numPr>
        <w:spacing w:before="0" w:after="3" w:line="271"/>
        <w:ind w:right="378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 opinião dele sobre o valor da Avaliação Heurística nas fases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formativas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faz sentido? Por quê? </w:t>
      </w:r>
    </w:p>
    <w:p>
      <w:pPr>
        <w:numPr>
          <w:ilvl w:val="0"/>
          <w:numId w:val="18"/>
        </w:numPr>
        <w:spacing w:before="0" w:after="264" w:line="271"/>
        <w:ind w:right="378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Quais os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prós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contras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do Percurso Cognitivo e da Inspeção Semiótica para fazer a avaliação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somativa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do novo simulador da CEF, considerando-se que o especialista em Avaliação Heurística fosse, como quer o chefe da equipe, contratado para fazer as avaliações formativas? </w:t>
      </w:r>
    </w:p>
    <w:p>
      <w:pPr>
        <w:spacing w:before="0" w:after="21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2" w:line="259"/>
        <w:ind w:right="0" w:left="-5" w:hanging="1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shd w:fill="auto" w:val="clear"/>
        </w:rPr>
        <w:t xml:space="preserve">3: Ética em Avaliações de IHC  (2.5 pontos no total)</w:t>
      </w:r>
    </w:p>
    <w:p>
      <w:pPr>
        <w:spacing w:before="0" w:after="3" w:line="271"/>
        <w:ind w:right="378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Você se deu muito bem na primeira firma em que trabalhou e, no caminho de sua evolução profissional, tornou-se dono de uma empresa de desenvolvimento de software. Sua prática com profissionais de IHC intensificou-se e hoje você já conhece bastante sobre “falhas imperdoáveis” que um bom profissional não pode cometer. Recentemente, um ótimo profissional que trabalhava no setor de “Qualidade de Uso e Experiência do Usuário” de sua firma decidiu ir morar no exterior e pediu demissão. Por isto, você procurou no mercado quem o substituísse. Deu a todos os interessados a tarefa de examinar um portal governamental, fazer uma avaliação de IHC, e apresentar-lhe um relatório sugerindo melhorias.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71"/>
        <w:ind w:right="378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 momento você tem em mãos o relatório entregue por um candidato que avaliou partes do portal da Previdência Social. Ele fez uma avaliação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rápida e rasteira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usando como “testadores” alguns conhecidos dele com perfis diferentes. Eis um trecho do relatório que ele apresentou: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377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0"/>
          <w:shd w:fill="auto" w:val="clear"/>
        </w:rPr>
        <w:t xml:space="preserve">“Para verificar a qualidade da experiência do usuário com o Portal da Previdência Social, fiz uma avaliação </w:t>
      </w:r>
      <w:r>
        <w:rPr>
          <w:rFonts w:ascii="Comic Sans MS" w:hAnsi="Comic Sans MS" w:cs="Comic Sans MS" w:eastAsia="Comic Sans MS"/>
          <w:color w:val="000000"/>
          <w:spacing w:val="0"/>
          <w:position w:val="0"/>
          <w:sz w:val="20"/>
          <w:u w:val="single"/>
          <w:shd w:fill="auto" w:val="clear"/>
        </w:rPr>
        <w:t xml:space="preserve">rápida e rasteira</w:t>
      </w:r>
      <w:r>
        <w:rPr>
          <w:rFonts w:ascii="Comic Sans MS" w:hAnsi="Comic Sans MS" w:cs="Comic Sans MS" w:eastAsia="Comic Sans MS"/>
          <w:color w:val="000000"/>
          <w:spacing w:val="0"/>
          <w:position w:val="0"/>
          <w:sz w:val="20"/>
          <w:shd w:fill="auto" w:val="clear"/>
        </w:rPr>
        <w:t xml:space="preserve">, pedindo a pessoas que conheço muito bem, por convívio familiar ou social muito próximo, para realizarem uma tarefa de consulta quanto à sua aposentadoria. Uma delas é meu pai, Sr. Jorge Eduardo de Souza Carvalho, cujos dados aparecem na tela abaixo, colhida de um filve AVI em que gravei sua interação.    </w:t>
      </w:r>
    </w:p>
    <w:p>
      <w:pPr>
        <w:spacing w:before="0" w:after="6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377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0"/>
          <w:shd w:fill="auto" w:val="clear"/>
        </w:rPr>
        <w:t xml:space="preserve">A vantagem da avaliação </w:t>
      </w:r>
      <w:r>
        <w:rPr>
          <w:rFonts w:ascii="Comic Sans MS" w:hAnsi="Comic Sans MS" w:cs="Comic Sans MS" w:eastAsia="Comic Sans MS"/>
          <w:color w:val="000000"/>
          <w:spacing w:val="0"/>
          <w:position w:val="0"/>
          <w:sz w:val="20"/>
          <w:u w:val="single"/>
          <w:shd w:fill="auto" w:val="clear"/>
        </w:rPr>
        <w:t xml:space="preserve">rápida e rasteira</w:t>
      </w:r>
      <w:r>
        <w:rPr>
          <w:rFonts w:ascii="Comic Sans MS" w:hAnsi="Comic Sans MS" w:cs="Comic Sans MS" w:eastAsia="Comic Sans MS"/>
          <w:color w:val="000000"/>
          <w:spacing w:val="0"/>
          <w:position w:val="0"/>
          <w:sz w:val="20"/>
          <w:shd w:fill="auto" w:val="clear"/>
        </w:rPr>
        <w:t xml:space="preserve">, como sabemos, é que ela não precisa seguir todos os protocolos éticos dos outros métodos de avaliação. Por exemplo, não precisamos elaborar Termos de Consentimento, nem fazer os participantes assinarem-no, e por isto também não estamos obrigados a manter o anonimato ou preservar a privacidade das pessoas que participam deste tipo de experimento. Revelar estas informações dá muito mais confiabilidade aos dados apresentados e torna as conclusões muito mais fortes do que avaliações em que não se pode fazer isto, uma vez que as informações podem ser livremente verificadas pelos destinatários dos relatórios.”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69" w:line="271"/>
        <w:ind w:right="378" w:left="34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 que você tem a dizer sobre o relatório do candidato em questão no tocante aos procedimentos éticos com avaliações do tipo “rápido e rasteiro”? Ele está certo? Por quê? </w:t>
      </w:r>
    </w:p>
    <w:p>
      <w:pPr>
        <w:spacing w:before="0" w:after="21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2" w:line="259"/>
        <w:ind w:right="0" w:left="-5" w:hanging="1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shd w:fill="auto" w:val="clear"/>
        </w:rPr>
        <w:t xml:space="preserve">4: Engenharia Cognitiva (até 2.5 pontos no total)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5"/>
        </w:numPr>
        <w:spacing w:before="0" w:after="3" w:line="271"/>
        <w:ind w:right="378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Como a Engenharia Cognitiva caracteriza a Interação Humano-Computador?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(0,5 ponto)</w:t>
      </w:r>
    </w:p>
    <w:p>
      <w:pPr>
        <w:spacing w:before="0" w:after="3" w:line="271"/>
        <w:ind w:right="378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R = A engenharia cognitiva utiliza conhecimentos da psicologia cognitiva e dos fatores humanos para entender os processos cognitivos humanos e utilizá-los para desenvolver sistemas interativos agradáveis, motivadores, prazerosos e fáceis de usar. Ela está centrada na relação dos processos psicológicos dos usuários e os fenômenos envolvidos durante a interação com o sistema. A Teoria da ação da engenharia cognitiva, tem o propósito de entender como os usuários interagem com as interfaces do sistema.</w:t>
      </w:r>
    </w:p>
    <w:p>
      <w:pPr>
        <w:spacing w:before="0" w:after="3" w:line="271"/>
        <w:ind w:right="378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http://www.marceloramos.com.br/publicacao/50</w:t>
        </w:r>
      </w:hyperlink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3" w:line="271"/>
        <w:ind w:right="378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Contrastando as duas caracterizações, vê-se claramente por que uma está focada em cognição e outra em comunicação. A consequência desta mudança de foco para o estudo de IHC, sobretudo na Computação, é muito importante. Diga qual é, a seu ver, esta consequência e por que ela é importante para a Computação, área em que se estuda os fundamentos e os processos de desenvolvimento de software.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(1 ponto)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0"/>
        </w:numPr>
        <w:spacing w:before="0" w:after="3" w:line="271"/>
        <w:ind w:right="378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Nas Figuras 1a e 1b você vê dois “sketches” de diálogos de uma interface para uma suposta tarefa de edição de imagens. Eles foram criados com o editor Pencil® da Evolus. Na Figura 1c você vê um instantâneo extraído de um filme de interação com o Pencil, em que o usuário que está fazendo o “sketching” da interface cria um vínculo (“link”) entre 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botão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“nova imagem” na aba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Estado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 o “sketch” do diálogo de criação de imagem na aba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Estado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59"/>
        <w:ind w:right="377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10154" w:dyaOrig="7110">
          <v:rect xmlns:o="urn:schemas-microsoft-com:office:office" xmlns:v="urn:schemas-microsoft-com:vml" id="rectole0000000000" style="width:507.700000pt;height:355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71"/>
        <w:ind w:right="378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Figura 1a: Primeiro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sketch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Estado 1 </w:t>
      </w:r>
    </w:p>
    <w:p>
      <w:pPr>
        <w:spacing w:before="0" w:after="0" w:line="259"/>
        <w:ind w:right="341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10197" w:dyaOrig="7130">
          <v:rect xmlns:o="urn:schemas-microsoft-com:office:office" xmlns:v="urn:schemas-microsoft-com:vml" id="rectole0000000001" style="width:509.850000pt;height:356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71"/>
        <w:ind w:right="378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Figura 1b: Segundo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sketch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Estado 2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7" w:line="259"/>
        <w:ind w:right="0" w:left="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10197" w:dyaOrig="7129">
          <v:rect xmlns:o="urn:schemas-microsoft-com:office:office" xmlns:v="urn:schemas-microsoft-com:vml" id="rectole0000000002" style="width:509.850000pt;height:356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3" w:line="271"/>
        <w:ind w:right="378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Figura 1c: Usuário-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sketcher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cria um vínculo de navegação entre os dois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sketches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71"/>
        <w:ind w:right="378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 partir do momento em que o vínculo foi criado, o filme mostra que o usuário-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sketcher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tenta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obter o efeito de navegação/mudança de estado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que ele acabou de criar, mas tem muita dificuldade. Ele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clica várias vezes sobre o botão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“nova imagem” da aba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Estado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mas tudo o que consegue é habilitar o botão para edição e tornar possíveis operações como mudança do texto associado, mudança de tamanho do botão, alteração de sua posição e aparência, etc.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(1.5 ponto no total)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1"/>
        </w:numPr>
        <w:spacing w:before="0" w:after="3" w:line="271"/>
        <w:ind w:right="378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Para a Engenharia Cognitiva estas repetidas tentativas de obter o efeito desejado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clicando várias vezes sobre o mesmo botão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revela um problema relacionado a que etapa(s) da travessia de que golfo(s)? </w:t>
      </w:r>
    </w:p>
    <w:p>
      <w:pPr>
        <w:spacing w:before="0" w:after="3" w:line="271"/>
        <w:ind w:right="378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R= Se trata de um problema </w:t>
      </w:r>
    </w:p>
    <w:p>
      <w:pPr>
        <w:spacing w:before="0" w:after="0" w:line="259"/>
        <w:ind w:right="0" w:left="70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4"/>
        </w:numPr>
        <w:spacing w:before="0" w:after="0" w:line="240"/>
        <w:ind w:right="378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usuário-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sketcher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achar que pode, mas não conseguir,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navegar/mudar do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Estado 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para o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Estado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 partir do momento em que ele “comunicou” para a interface que há um vínculo daquele botão com 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sketch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Estado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é, para a Engenharia Semiótica, um claro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problema de comunicabilidade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Se usarmos outra base teórica,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que não a Engenharia Semiótica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podemos concluir que se trata (também) de um problema de usabilidade? Por quê? Diga em que teoria você está se apoiando para responder.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6">
    <w:abstractNumId w:val="48"/>
  </w:num>
  <w:num w:numId="12">
    <w:abstractNumId w:val="42"/>
  </w:num>
  <w:num w:numId="14">
    <w:abstractNumId w:val="36"/>
  </w:num>
  <w:num w:numId="18">
    <w:abstractNumId w:val="30"/>
  </w:num>
  <w:num w:numId="35">
    <w:abstractNumId w:val="24"/>
  </w:num>
  <w:num w:numId="38">
    <w:abstractNumId w:val="18"/>
  </w:num>
  <w:num w:numId="40">
    <w:abstractNumId w:val="12"/>
  </w:num>
  <w:num w:numId="51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www.marceloramos.com.br/publicacao/50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