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F4C6" w14:textId="77777777" w:rsidR="000A2F30" w:rsidRPr="000A2F30" w:rsidRDefault="000A2F30" w:rsidP="000A2F30">
      <w:pPr>
        <w:shd w:val="clear" w:color="auto" w:fill="FFFFFF"/>
        <w:spacing w:before="420" w:after="120" w:line="240" w:lineRule="auto"/>
        <w:outlineLvl w:val="1"/>
        <w:rPr>
          <w:rFonts w:ascii="Source Sans Pro" w:eastAsia="Times New Roman" w:hAnsi="Source Sans Pro" w:cs="Times New Roman"/>
          <w:b/>
          <w:bCs/>
          <w:color w:val="333333"/>
          <w:sz w:val="41"/>
          <w:szCs w:val="41"/>
          <w:lang w:eastAsia="pt-BR"/>
        </w:rPr>
      </w:pPr>
      <w:r w:rsidRPr="000A2F30">
        <w:rPr>
          <w:rFonts w:ascii="Source Sans Pro" w:eastAsia="Times New Roman" w:hAnsi="Source Sans Pro" w:cs="Times New Roman"/>
          <w:b/>
          <w:bCs/>
          <w:color w:val="333333"/>
          <w:sz w:val="41"/>
          <w:szCs w:val="41"/>
          <w:lang w:eastAsia="pt-BR"/>
        </w:rPr>
        <w:t>O Que é Framework?</w:t>
      </w:r>
    </w:p>
    <w:p w14:paraId="38A0310A" w14:textId="77777777" w:rsidR="000A2F30" w:rsidRPr="000A2F30" w:rsidRDefault="000A2F30" w:rsidP="000A2F30">
      <w:pPr>
        <w:shd w:val="clear" w:color="auto" w:fill="FFFFFF"/>
        <w:spacing w:after="240" w:line="240" w:lineRule="auto"/>
        <w:rPr>
          <w:rFonts w:ascii="Source Sans Pro" w:eastAsia="Times New Roman" w:hAnsi="Source Sans Pro" w:cs="Times New Roman"/>
          <w:color w:val="454545"/>
          <w:sz w:val="30"/>
          <w:szCs w:val="30"/>
          <w:lang w:eastAsia="pt-BR"/>
        </w:rPr>
      </w:pPr>
      <w:r w:rsidRPr="000A2F30">
        <w:rPr>
          <w:rFonts w:ascii="Source Sans Pro" w:eastAsia="Times New Roman" w:hAnsi="Source Sans Pro" w:cs="Times New Roman"/>
          <w:i/>
          <w:iCs/>
          <w:color w:val="454545"/>
          <w:sz w:val="30"/>
          <w:szCs w:val="30"/>
          <w:lang w:eastAsia="pt-BR"/>
        </w:rPr>
        <w:t>Framework</w:t>
      </w:r>
      <w:r w:rsidRPr="000A2F30">
        <w:rPr>
          <w:rFonts w:ascii="Source Sans Pro" w:eastAsia="Times New Roman" w:hAnsi="Source Sans Pro" w:cs="Times New Roman"/>
          <w:color w:val="454545"/>
          <w:sz w:val="30"/>
          <w:szCs w:val="30"/>
          <w:lang w:eastAsia="pt-BR"/>
        </w:rPr>
        <w:t> é um </w:t>
      </w:r>
      <w:r w:rsidRPr="000A2F30">
        <w:rPr>
          <w:rFonts w:ascii="Source Sans Pro" w:eastAsia="Times New Roman" w:hAnsi="Source Sans Pro" w:cs="Times New Roman"/>
          <w:b/>
          <w:bCs/>
          <w:color w:val="454545"/>
          <w:sz w:val="30"/>
          <w:szCs w:val="30"/>
          <w:lang w:eastAsia="pt-BR"/>
        </w:rPr>
        <w:t>conjunto de técnicas, ferramentas ou conceitos pré-definidos usados para resolver um problema</w:t>
      </w:r>
      <w:r w:rsidRPr="000A2F30">
        <w:rPr>
          <w:rFonts w:ascii="Source Sans Pro" w:eastAsia="Times New Roman" w:hAnsi="Source Sans Pro" w:cs="Times New Roman"/>
          <w:color w:val="454545"/>
          <w:sz w:val="30"/>
          <w:szCs w:val="30"/>
          <w:lang w:eastAsia="pt-BR"/>
        </w:rPr>
        <w:t> de um </w:t>
      </w:r>
      <w:hyperlink r:id="rId4" w:history="1">
        <w:r w:rsidRPr="000A2F30">
          <w:rPr>
            <w:rFonts w:ascii="Source Sans Pro" w:eastAsia="Times New Roman" w:hAnsi="Source Sans Pro" w:cs="Times New Roman"/>
            <w:b/>
            <w:bCs/>
            <w:color w:val="22409A"/>
            <w:sz w:val="30"/>
            <w:szCs w:val="30"/>
            <w:lang w:eastAsia="pt-BR"/>
          </w:rPr>
          <w:t>projeto</w:t>
        </w:r>
      </w:hyperlink>
      <w:r w:rsidRPr="000A2F30">
        <w:rPr>
          <w:rFonts w:ascii="Source Sans Pro" w:eastAsia="Times New Roman" w:hAnsi="Source Sans Pro" w:cs="Times New Roman"/>
          <w:color w:val="454545"/>
          <w:sz w:val="30"/>
          <w:szCs w:val="30"/>
          <w:lang w:eastAsia="pt-BR"/>
        </w:rPr>
        <w:t> ou domínio específico. É, basicamente, uma estrutura de trabalho que atua com </w:t>
      </w:r>
      <w:r w:rsidRPr="000A2F30">
        <w:rPr>
          <w:rFonts w:ascii="Source Sans Pro" w:eastAsia="Times New Roman" w:hAnsi="Source Sans Pro" w:cs="Times New Roman"/>
          <w:b/>
          <w:bCs/>
          <w:color w:val="454545"/>
          <w:sz w:val="30"/>
          <w:szCs w:val="30"/>
          <w:lang w:eastAsia="pt-BR"/>
        </w:rPr>
        <w:t>funções pré-estabelecidas que se adaptam</w:t>
      </w:r>
      <w:r w:rsidRPr="000A2F30">
        <w:rPr>
          <w:rFonts w:ascii="Source Sans Pro" w:eastAsia="Times New Roman" w:hAnsi="Source Sans Pro" w:cs="Times New Roman"/>
          <w:color w:val="454545"/>
          <w:sz w:val="30"/>
          <w:szCs w:val="30"/>
          <w:lang w:eastAsia="pt-BR"/>
        </w:rPr>
        <w:t> à situação e à organização em questão. Esse conjunto de práticas podem ser, por exemplo: a aplicação de um </w:t>
      </w:r>
      <w:proofErr w:type="spellStart"/>
      <w:r w:rsidRPr="000A2F30">
        <w:rPr>
          <w:rFonts w:ascii="Source Sans Pro" w:eastAsia="Times New Roman" w:hAnsi="Source Sans Pro" w:cs="Times New Roman"/>
          <w:i/>
          <w:iCs/>
          <w:color w:val="454545"/>
          <w:sz w:val="30"/>
          <w:szCs w:val="30"/>
          <w:lang w:eastAsia="pt-BR"/>
        </w:rPr>
        <w:t>canvas</w:t>
      </w:r>
      <w:proofErr w:type="spellEnd"/>
      <w:r w:rsidRPr="000A2F30">
        <w:rPr>
          <w:rFonts w:ascii="Source Sans Pro" w:eastAsia="Times New Roman" w:hAnsi="Source Sans Pro" w:cs="Times New Roman"/>
          <w:color w:val="454545"/>
          <w:sz w:val="30"/>
          <w:szCs w:val="30"/>
          <w:lang w:eastAsia="pt-BR"/>
        </w:rPr>
        <w:t>, um</w:t>
      </w:r>
      <w:r w:rsidRPr="000A2F30">
        <w:rPr>
          <w:rFonts w:ascii="Source Sans Pro" w:eastAsia="Times New Roman" w:hAnsi="Source Sans Pro" w:cs="Times New Roman"/>
          <w:i/>
          <w:iCs/>
          <w:color w:val="454545"/>
          <w:sz w:val="30"/>
          <w:szCs w:val="30"/>
          <w:lang w:eastAsia="pt-BR"/>
        </w:rPr>
        <w:t xml:space="preserve"> business </w:t>
      </w:r>
      <w:proofErr w:type="spellStart"/>
      <w:r w:rsidRPr="000A2F30">
        <w:rPr>
          <w:rFonts w:ascii="Source Sans Pro" w:eastAsia="Times New Roman" w:hAnsi="Source Sans Pro" w:cs="Times New Roman"/>
          <w:i/>
          <w:iCs/>
          <w:color w:val="454545"/>
          <w:sz w:val="30"/>
          <w:szCs w:val="30"/>
          <w:lang w:eastAsia="pt-BR"/>
        </w:rPr>
        <w:t>plan</w:t>
      </w:r>
      <w:proofErr w:type="spellEnd"/>
      <w:r w:rsidRPr="000A2F30">
        <w:rPr>
          <w:rFonts w:ascii="Source Sans Pro" w:eastAsia="Times New Roman" w:hAnsi="Source Sans Pro" w:cs="Times New Roman"/>
          <w:color w:val="454545"/>
          <w:sz w:val="30"/>
          <w:szCs w:val="30"/>
          <w:lang w:eastAsia="pt-BR"/>
        </w:rPr>
        <w:t>, a matriz </w:t>
      </w:r>
      <w:r w:rsidRPr="000A2F30">
        <w:rPr>
          <w:rFonts w:ascii="Source Sans Pro" w:eastAsia="Times New Roman" w:hAnsi="Source Sans Pro" w:cs="Times New Roman"/>
          <w:i/>
          <w:iCs/>
          <w:color w:val="454545"/>
          <w:sz w:val="30"/>
          <w:szCs w:val="30"/>
          <w:lang w:eastAsia="pt-BR"/>
        </w:rPr>
        <w:t>SWAT</w:t>
      </w:r>
      <w:r w:rsidRPr="000A2F30">
        <w:rPr>
          <w:rFonts w:ascii="Source Sans Pro" w:eastAsia="Times New Roman" w:hAnsi="Source Sans Pro" w:cs="Times New Roman"/>
          <w:color w:val="454545"/>
          <w:sz w:val="30"/>
          <w:szCs w:val="30"/>
          <w:lang w:eastAsia="pt-BR"/>
        </w:rPr>
        <w:t>, o </w:t>
      </w:r>
      <w:hyperlink r:id="rId5" w:history="1">
        <w:r w:rsidRPr="000A2F30">
          <w:rPr>
            <w:rFonts w:ascii="Source Sans Pro" w:eastAsia="Times New Roman" w:hAnsi="Source Sans Pro" w:cs="Times New Roman"/>
            <w:b/>
            <w:bCs/>
            <w:color w:val="22409A"/>
            <w:sz w:val="30"/>
            <w:szCs w:val="30"/>
            <w:lang w:eastAsia="pt-BR"/>
          </w:rPr>
          <w:t>OKR (</w:t>
        </w:r>
        <w:proofErr w:type="spellStart"/>
        <w:r w:rsidRPr="000A2F30">
          <w:rPr>
            <w:rFonts w:ascii="Source Sans Pro" w:eastAsia="Times New Roman" w:hAnsi="Source Sans Pro" w:cs="Times New Roman"/>
            <w:b/>
            <w:bCs/>
            <w:color w:val="22409A"/>
            <w:sz w:val="30"/>
            <w:szCs w:val="30"/>
            <w:lang w:eastAsia="pt-BR"/>
          </w:rPr>
          <w:t>Objective</w:t>
        </w:r>
        <w:proofErr w:type="spellEnd"/>
        <w:r w:rsidRPr="000A2F30">
          <w:rPr>
            <w:rFonts w:ascii="Source Sans Pro" w:eastAsia="Times New Roman" w:hAnsi="Source Sans Pro" w:cs="Times New Roman"/>
            <w:b/>
            <w:bCs/>
            <w:color w:val="22409A"/>
            <w:sz w:val="30"/>
            <w:szCs w:val="30"/>
            <w:lang w:eastAsia="pt-BR"/>
          </w:rPr>
          <w:t xml:space="preserve"> </w:t>
        </w:r>
        <w:proofErr w:type="spellStart"/>
        <w:r w:rsidRPr="000A2F30">
          <w:rPr>
            <w:rFonts w:ascii="Source Sans Pro" w:eastAsia="Times New Roman" w:hAnsi="Source Sans Pro" w:cs="Times New Roman"/>
            <w:b/>
            <w:bCs/>
            <w:color w:val="22409A"/>
            <w:sz w:val="30"/>
            <w:szCs w:val="30"/>
            <w:lang w:eastAsia="pt-BR"/>
          </w:rPr>
          <w:t>and</w:t>
        </w:r>
        <w:proofErr w:type="spellEnd"/>
        <w:r w:rsidRPr="000A2F30">
          <w:rPr>
            <w:rFonts w:ascii="Source Sans Pro" w:eastAsia="Times New Roman" w:hAnsi="Source Sans Pro" w:cs="Times New Roman"/>
            <w:b/>
            <w:bCs/>
            <w:color w:val="22409A"/>
            <w:sz w:val="30"/>
            <w:szCs w:val="30"/>
            <w:lang w:eastAsia="pt-BR"/>
          </w:rPr>
          <w:t xml:space="preserve"> Key </w:t>
        </w:r>
        <w:proofErr w:type="spellStart"/>
        <w:r w:rsidRPr="000A2F30">
          <w:rPr>
            <w:rFonts w:ascii="Source Sans Pro" w:eastAsia="Times New Roman" w:hAnsi="Source Sans Pro" w:cs="Times New Roman"/>
            <w:b/>
            <w:bCs/>
            <w:color w:val="22409A"/>
            <w:sz w:val="30"/>
            <w:szCs w:val="30"/>
            <w:lang w:eastAsia="pt-BR"/>
          </w:rPr>
          <w:t>Results</w:t>
        </w:r>
        <w:proofErr w:type="spellEnd"/>
        <w:r w:rsidRPr="000A2F30">
          <w:rPr>
            <w:rFonts w:ascii="Source Sans Pro" w:eastAsia="Times New Roman" w:hAnsi="Source Sans Pro" w:cs="Times New Roman"/>
            <w:b/>
            <w:bCs/>
            <w:color w:val="22409A"/>
            <w:sz w:val="30"/>
            <w:szCs w:val="30"/>
            <w:lang w:eastAsia="pt-BR"/>
          </w:rPr>
          <w:t>)</w:t>
        </w:r>
      </w:hyperlink>
      <w:r w:rsidRPr="000A2F30">
        <w:rPr>
          <w:rFonts w:ascii="Source Sans Pro" w:eastAsia="Times New Roman" w:hAnsi="Source Sans Pro" w:cs="Times New Roman"/>
          <w:color w:val="454545"/>
          <w:sz w:val="30"/>
          <w:szCs w:val="30"/>
          <w:lang w:eastAsia="pt-BR"/>
        </w:rPr>
        <w:t>, o </w:t>
      </w:r>
      <w:hyperlink r:id="rId6" w:tgtFrame="_blank" w:history="1">
        <w:r w:rsidRPr="000A2F30">
          <w:rPr>
            <w:rFonts w:ascii="Source Sans Pro" w:eastAsia="Times New Roman" w:hAnsi="Source Sans Pro" w:cs="Times New Roman"/>
            <w:b/>
            <w:bCs/>
            <w:color w:val="22409A"/>
            <w:sz w:val="30"/>
            <w:szCs w:val="30"/>
            <w:lang w:eastAsia="pt-BR"/>
          </w:rPr>
          <w:t>ROADMAP</w:t>
        </w:r>
      </w:hyperlink>
      <w:r w:rsidRPr="000A2F30">
        <w:rPr>
          <w:rFonts w:ascii="Source Sans Pro" w:eastAsia="Times New Roman" w:hAnsi="Source Sans Pro" w:cs="Times New Roman"/>
          <w:color w:val="454545"/>
          <w:sz w:val="30"/>
          <w:szCs w:val="30"/>
          <w:lang w:eastAsia="pt-BR"/>
        </w:rPr>
        <w:t>, </w:t>
      </w:r>
      <w:hyperlink r:id="rId7" w:tgtFrame="_blank" w:history="1">
        <w:r w:rsidRPr="000A2F30">
          <w:rPr>
            <w:rFonts w:ascii="Source Sans Pro" w:eastAsia="Times New Roman" w:hAnsi="Source Sans Pro" w:cs="Times New Roman"/>
            <w:b/>
            <w:bCs/>
            <w:color w:val="22409A"/>
            <w:sz w:val="30"/>
            <w:szCs w:val="30"/>
            <w:lang w:eastAsia="pt-BR"/>
          </w:rPr>
          <w:t>Matriz Eisenhower</w:t>
        </w:r>
      </w:hyperlink>
      <w:r w:rsidRPr="000A2F30">
        <w:rPr>
          <w:rFonts w:ascii="Source Sans Pro" w:eastAsia="Times New Roman" w:hAnsi="Source Sans Pro" w:cs="Times New Roman"/>
          <w:color w:val="454545"/>
          <w:sz w:val="30"/>
          <w:szCs w:val="30"/>
          <w:lang w:eastAsia="pt-BR"/>
        </w:rPr>
        <w:t xml:space="preserve">, </w:t>
      </w:r>
      <w:proofErr w:type="spellStart"/>
      <w:r w:rsidRPr="000A2F30">
        <w:rPr>
          <w:rFonts w:ascii="Source Sans Pro" w:eastAsia="Times New Roman" w:hAnsi="Source Sans Pro" w:cs="Times New Roman"/>
          <w:color w:val="454545"/>
          <w:sz w:val="30"/>
          <w:szCs w:val="30"/>
          <w:lang w:eastAsia="pt-BR"/>
        </w:rPr>
        <w:t>etc</w:t>
      </w:r>
      <w:proofErr w:type="spellEnd"/>
      <w:r w:rsidRPr="000A2F30">
        <w:rPr>
          <w:rFonts w:ascii="Source Sans Pro" w:eastAsia="Times New Roman" w:hAnsi="Source Sans Pro" w:cs="Times New Roman"/>
          <w:color w:val="454545"/>
          <w:sz w:val="30"/>
          <w:szCs w:val="30"/>
          <w:lang w:eastAsia="pt-BR"/>
        </w:rPr>
        <w:t>, que são </w:t>
      </w:r>
      <w:r w:rsidRPr="000A2F30">
        <w:rPr>
          <w:rFonts w:ascii="Source Sans Pro" w:eastAsia="Times New Roman" w:hAnsi="Source Sans Pro" w:cs="Times New Roman"/>
          <w:b/>
          <w:bCs/>
          <w:color w:val="454545"/>
          <w:sz w:val="30"/>
          <w:szCs w:val="30"/>
          <w:lang w:eastAsia="pt-BR"/>
        </w:rPr>
        <w:t>muito úteis para definir estratégias iniciais de uma organização</w:t>
      </w:r>
      <w:r w:rsidRPr="000A2F30">
        <w:rPr>
          <w:rFonts w:ascii="Source Sans Pro" w:eastAsia="Times New Roman" w:hAnsi="Source Sans Pro" w:cs="Times New Roman"/>
          <w:color w:val="454545"/>
          <w:sz w:val="30"/>
          <w:szCs w:val="30"/>
          <w:lang w:eastAsia="pt-BR"/>
        </w:rPr>
        <w:t>.</w:t>
      </w:r>
    </w:p>
    <w:p w14:paraId="74860FB1" w14:textId="77777777" w:rsidR="000A2F30" w:rsidRPr="000A2F30" w:rsidRDefault="000A2F30" w:rsidP="000A2F30">
      <w:pPr>
        <w:shd w:val="clear" w:color="auto" w:fill="FFFFFF"/>
        <w:spacing w:after="240" w:line="240" w:lineRule="auto"/>
        <w:rPr>
          <w:rFonts w:ascii="Source Sans Pro" w:eastAsia="Times New Roman" w:hAnsi="Source Sans Pro" w:cs="Times New Roman"/>
          <w:color w:val="454545"/>
          <w:sz w:val="30"/>
          <w:szCs w:val="30"/>
          <w:lang w:eastAsia="pt-BR"/>
        </w:rPr>
      </w:pPr>
      <w:r w:rsidRPr="000A2F30">
        <w:rPr>
          <w:rFonts w:ascii="Source Sans Pro" w:eastAsia="Times New Roman" w:hAnsi="Source Sans Pro" w:cs="Times New Roman"/>
          <w:color w:val="454545"/>
          <w:sz w:val="30"/>
          <w:szCs w:val="30"/>
          <w:lang w:eastAsia="pt-BR"/>
        </w:rPr>
        <w:t>Outro tipo de </w:t>
      </w:r>
      <w:r w:rsidRPr="000A2F30">
        <w:rPr>
          <w:rFonts w:ascii="Source Sans Pro" w:eastAsia="Times New Roman" w:hAnsi="Source Sans Pro" w:cs="Times New Roman"/>
          <w:i/>
          <w:iCs/>
          <w:color w:val="454545"/>
          <w:sz w:val="30"/>
          <w:szCs w:val="30"/>
          <w:lang w:eastAsia="pt-BR"/>
        </w:rPr>
        <w:t>framework</w:t>
      </w:r>
      <w:r w:rsidRPr="000A2F30">
        <w:rPr>
          <w:rFonts w:ascii="Source Sans Pro" w:eastAsia="Times New Roman" w:hAnsi="Source Sans Pro" w:cs="Times New Roman"/>
          <w:color w:val="454545"/>
          <w:sz w:val="30"/>
          <w:szCs w:val="30"/>
          <w:lang w:eastAsia="pt-BR"/>
        </w:rPr>
        <w:t> é a implantação de um sistema de gestão de riscos ou de qualidade, por exemplo, que envolve pessoas de vários segmentos da organização. Também existem </w:t>
      </w:r>
      <w:r w:rsidRPr="000A2F30">
        <w:rPr>
          <w:rFonts w:ascii="Source Sans Pro" w:eastAsia="Times New Roman" w:hAnsi="Source Sans Pro" w:cs="Times New Roman"/>
          <w:i/>
          <w:iCs/>
          <w:color w:val="454545"/>
          <w:sz w:val="30"/>
          <w:szCs w:val="30"/>
          <w:lang w:eastAsia="pt-BR"/>
        </w:rPr>
        <w:t>frameworks</w:t>
      </w:r>
      <w:r w:rsidRPr="000A2F30">
        <w:rPr>
          <w:rFonts w:ascii="Source Sans Pro" w:eastAsia="Times New Roman" w:hAnsi="Source Sans Pro" w:cs="Times New Roman"/>
          <w:color w:val="454545"/>
          <w:sz w:val="30"/>
          <w:szCs w:val="30"/>
          <w:lang w:eastAsia="pt-BR"/>
        </w:rPr>
        <w:t> no mundo dos </w:t>
      </w:r>
      <w:r w:rsidRPr="000A2F30">
        <w:rPr>
          <w:rFonts w:ascii="Source Sans Pro" w:eastAsia="Times New Roman" w:hAnsi="Source Sans Pro" w:cs="Times New Roman"/>
          <w:i/>
          <w:iCs/>
          <w:color w:val="454545"/>
          <w:sz w:val="30"/>
          <w:szCs w:val="30"/>
          <w:lang w:eastAsia="pt-BR"/>
        </w:rPr>
        <w:t>Softwares</w:t>
      </w:r>
      <w:r w:rsidRPr="000A2F30">
        <w:rPr>
          <w:rFonts w:ascii="Source Sans Pro" w:eastAsia="Times New Roman" w:hAnsi="Source Sans Pro" w:cs="Times New Roman"/>
          <w:color w:val="454545"/>
          <w:sz w:val="30"/>
          <w:szCs w:val="30"/>
          <w:lang w:eastAsia="pt-BR"/>
        </w:rPr>
        <w:t>, que são conjuntos de aplicações dentro de um projeto que interagem entre si e com isso se alcança resultados como uma determinada função de um programa. </w:t>
      </w:r>
    </w:p>
    <w:p w14:paraId="5614E8F1" w14:textId="77777777" w:rsidR="000A2F30" w:rsidRPr="000A2F30" w:rsidRDefault="000A2F30" w:rsidP="000A2F30">
      <w:pPr>
        <w:shd w:val="clear" w:color="auto" w:fill="FFFFFF"/>
        <w:spacing w:before="420" w:after="120" w:line="240" w:lineRule="auto"/>
        <w:outlineLvl w:val="1"/>
        <w:rPr>
          <w:rFonts w:ascii="Source Sans Pro" w:eastAsia="Times New Roman" w:hAnsi="Source Sans Pro" w:cs="Times New Roman"/>
          <w:b/>
          <w:bCs/>
          <w:color w:val="333333"/>
          <w:sz w:val="41"/>
          <w:szCs w:val="41"/>
          <w:lang w:eastAsia="pt-BR"/>
        </w:rPr>
      </w:pPr>
      <w:r w:rsidRPr="000A2F30">
        <w:rPr>
          <w:rFonts w:ascii="Source Sans Pro" w:eastAsia="Times New Roman" w:hAnsi="Source Sans Pro" w:cs="Times New Roman"/>
          <w:b/>
          <w:bCs/>
          <w:color w:val="333333"/>
          <w:sz w:val="41"/>
          <w:szCs w:val="41"/>
          <w:lang w:eastAsia="pt-BR"/>
        </w:rPr>
        <w:t>PRA QUE SERVEM OS FRAMEWORKS?</w:t>
      </w:r>
    </w:p>
    <w:p w14:paraId="7B395843" w14:textId="77777777" w:rsidR="000A2F30" w:rsidRPr="000A2F30" w:rsidRDefault="000A2F30" w:rsidP="000A2F30">
      <w:pPr>
        <w:shd w:val="clear" w:color="auto" w:fill="FFFFFF"/>
        <w:spacing w:after="240" w:line="240" w:lineRule="auto"/>
        <w:rPr>
          <w:rFonts w:ascii="Source Sans Pro" w:eastAsia="Times New Roman" w:hAnsi="Source Sans Pro" w:cs="Times New Roman"/>
          <w:color w:val="454545"/>
          <w:sz w:val="30"/>
          <w:szCs w:val="30"/>
          <w:lang w:eastAsia="pt-BR"/>
        </w:rPr>
      </w:pPr>
      <w:r w:rsidRPr="000A2F30">
        <w:rPr>
          <w:rFonts w:ascii="Source Sans Pro" w:eastAsia="Times New Roman" w:hAnsi="Source Sans Pro" w:cs="Times New Roman"/>
          <w:color w:val="454545"/>
          <w:sz w:val="30"/>
          <w:szCs w:val="30"/>
          <w:lang w:eastAsia="pt-BR"/>
        </w:rPr>
        <w:t>Especialistas da área da administração afirmam que um dos principais problemas na área é a falta de </w:t>
      </w:r>
      <w:r w:rsidRPr="000A2F30">
        <w:rPr>
          <w:rFonts w:ascii="Source Sans Pro" w:eastAsia="Times New Roman" w:hAnsi="Source Sans Pro" w:cs="Times New Roman"/>
          <w:i/>
          <w:iCs/>
          <w:color w:val="454545"/>
          <w:sz w:val="30"/>
          <w:szCs w:val="30"/>
          <w:lang w:eastAsia="pt-BR"/>
        </w:rPr>
        <w:t>frameworks</w:t>
      </w:r>
      <w:r w:rsidRPr="000A2F30">
        <w:rPr>
          <w:rFonts w:ascii="Source Sans Pro" w:eastAsia="Times New Roman" w:hAnsi="Source Sans Pro" w:cs="Times New Roman"/>
          <w:color w:val="454545"/>
          <w:sz w:val="30"/>
          <w:szCs w:val="30"/>
          <w:lang w:eastAsia="pt-BR"/>
        </w:rPr>
        <w:t>. Falta uma</w:t>
      </w:r>
      <w:r w:rsidRPr="000A2F30">
        <w:rPr>
          <w:rFonts w:ascii="Source Sans Pro" w:eastAsia="Times New Roman" w:hAnsi="Source Sans Pro" w:cs="Times New Roman"/>
          <w:b/>
          <w:bCs/>
          <w:color w:val="454545"/>
          <w:sz w:val="30"/>
          <w:szCs w:val="30"/>
          <w:lang w:eastAsia="pt-BR"/>
        </w:rPr>
        <w:t> estrutura única de gestão de riscos para que todos os setores de uma organização consigam usar.</w:t>
      </w:r>
      <w:r w:rsidRPr="000A2F30">
        <w:rPr>
          <w:rFonts w:ascii="Source Sans Pro" w:eastAsia="Times New Roman" w:hAnsi="Source Sans Pro" w:cs="Times New Roman"/>
          <w:color w:val="454545"/>
          <w:sz w:val="30"/>
          <w:szCs w:val="30"/>
          <w:lang w:eastAsia="pt-BR"/>
        </w:rPr>
        <w:t> Normalmente, cada departamento usa suas próprias políticas e metodologias e é preciso mudar isso para se obter </w:t>
      </w:r>
      <w:hyperlink r:id="rId8" w:tgtFrame="_blank" w:history="1">
        <w:r w:rsidRPr="000A2F30">
          <w:rPr>
            <w:rFonts w:ascii="Source Sans Pro" w:eastAsia="Times New Roman" w:hAnsi="Source Sans Pro" w:cs="Times New Roman"/>
            <w:b/>
            <w:bCs/>
            <w:color w:val="22409A"/>
            <w:sz w:val="30"/>
            <w:szCs w:val="30"/>
            <w:lang w:eastAsia="pt-BR"/>
          </w:rPr>
          <w:t>melhores </w:t>
        </w:r>
      </w:hyperlink>
      <w:hyperlink r:id="rId9" w:tgtFrame="_blank" w:history="1">
        <w:r w:rsidRPr="000A2F30">
          <w:rPr>
            <w:rFonts w:ascii="Source Sans Pro" w:eastAsia="Times New Roman" w:hAnsi="Source Sans Pro" w:cs="Times New Roman"/>
            <w:b/>
            <w:bCs/>
            <w:color w:val="22409A"/>
            <w:sz w:val="30"/>
            <w:szCs w:val="30"/>
            <w:lang w:eastAsia="pt-BR"/>
          </w:rPr>
          <w:t>resultados</w:t>
        </w:r>
      </w:hyperlink>
      <w:r w:rsidRPr="000A2F30">
        <w:rPr>
          <w:rFonts w:ascii="Source Sans Pro" w:eastAsia="Times New Roman" w:hAnsi="Source Sans Pro" w:cs="Times New Roman"/>
          <w:color w:val="454545"/>
          <w:sz w:val="30"/>
          <w:szCs w:val="30"/>
          <w:lang w:eastAsia="pt-BR"/>
        </w:rPr>
        <w:t>. E como melhores resultados, entende-se como </w:t>
      </w:r>
      <w:r w:rsidRPr="000A2F30">
        <w:rPr>
          <w:rFonts w:ascii="Source Sans Pro" w:eastAsia="Times New Roman" w:hAnsi="Source Sans Pro" w:cs="Times New Roman"/>
          <w:b/>
          <w:bCs/>
          <w:color w:val="454545"/>
          <w:sz w:val="30"/>
          <w:szCs w:val="30"/>
          <w:lang w:eastAsia="pt-BR"/>
        </w:rPr>
        <w:t>resultados que integrem os departamentos e pessoas da organização.</w:t>
      </w:r>
    </w:p>
    <w:p w14:paraId="61FC0610" w14:textId="77777777" w:rsidR="000A2F30" w:rsidRPr="000A2F30" w:rsidRDefault="000A2F30" w:rsidP="000A2F30">
      <w:pPr>
        <w:shd w:val="clear" w:color="auto" w:fill="FFFFFF"/>
        <w:spacing w:after="240" w:line="240" w:lineRule="auto"/>
        <w:rPr>
          <w:rFonts w:ascii="Source Sans Pro" w:eastAsia="Times New Roman" w:hAnsi="Source Sans Pro" w:cs="Times New Roman"/>
          <w:color w:val="454545"/>
          <w:sz w:val="30"/>
          <w:szCs w:val="30"/>
          <w:lang w:eastAsia="pt-BR"/>
        </w:rPr>
      </w:pPr>
      <w:r w:rsidRPr="000A2F30">
        <w:rPr>
          <w:rFonts w:ascii="Source Sans Pro" w:eastAsia="Times New Roman" w:hAnsi="Source Sans Pro" w:cs="Times New Roman"/>
          <w:color w:val="454545"/>
          <w:sz w:val="30"/>
          <w:szCs w:val="30"/>
          <w:lang w:eastAsia="pt-BR"/>
        </w:rPr>
        <w:t xml:space="preserve">Também é necessária a integração de metodologias, disciplinas e técnicas para a aplicação eficiente de um framework na gestão de riscos. “A identificação dos riscos deve ser feita por todas as áreas da organização que repassam aos líderes as informações consolidadas, seja por meio de matriz de risco ou outra ferramenta, mas que sejam informações de qualidade”, afirma </w:t>
      </w:r>
      <w:proofErr w:type="spellStart"/>
      <w:r w:rsidRPr="000A2F30">
        <w:rPr>
          <w:rFonts w:ascii="Source Sans Pro" w:eastAsia="Times New Roman" w:hAnsi="Source Sans Pro" w:cs="Times New Roman"/>
          <w:color w:val="454545"/>
          <w:sz w:val="30"/>
          <w:szCs w:val="30"/>
          <w:lang w:eastAsia="pt-BR"/>
        </w:rPr>
        <w:t>Antonio</w:t>
      </w:r>
      <w:proofErr w:type="spellEnd"/>
      <w:r w:rsidRPr="000A2F30">
        <w:rPr>
          <w:rFonts w:ascii="Source Sans Pro" w:eastAsia="Times New Roman" w:hAnsi="Source Sans Pro" w:cs="Times New Roman"/>
          <w:color w:val="454545"/>
          <w:sz w:val="30"/>
          <w:szCs w:val="30"/>
          <w:lang w:eastAsia="pt-BR"/>
        </w:rPr>
        <w:t xml:space="preserve"> Celso Brasiliano, professor e doutor em Ciência e Engenharia da </w:t>
      </w:r>
      <w:r w:rsidRPr="000A2F30">
        <w:rPr>
          <w:rFonts w:ascii="Source Sans Pro" w:eastAsia="Times New Roman" w:hAnsi="Source Sans Pro" w:cs="Times New Roman"/>
          <w:color w:val="454545"/>
          <w:sz w:val="30"/>
          <w:szCs w:val="30"/>
          <w:lang w:eastAsia="pt-BR"/>
        </w:rPr>
        <w:lastRenderedPageBreak/>
        <w:t>Informação e Inteligência Estratégica, pela Universidade de Paris. </w:t>
      </w:r>
      <w:r w:rsidRPr="000A2F30">
        <w:rPr>
          <w:rFonts w:ascii="Source Sans Pro" w:eastAsia="Times New Roman" w:hAnsi="Source Sans Pro" w:cs="Times New Roman"/>
          <w:b/>
          <w:bCs/>
          <w:color w:val="454545"/>
          <w:sz w:val="30"/>
          <w:szCs w:val="30"/>
          <w:lang w:eastAsia="pt-BR"/>
        </w:rPr>
        <w:t>Gestão de risco eficiente é aquela que possui </w:t>
      </w:r>
      <w:r w:rsidRPr="000A2F30">
        <w:rPr>
          <w:rFonts w:ascii="Source Sans Pro" w:eastAsia="Times New Roman" w:hAnsi="Source Sans Pro" w:cs="Times New Roman"/>
          <w:b/>
          <w:bCs/>
          <w:i/>
          <w:iCs/>
          <w:color w:val="454545"/>
          <w:sz w:val="30"/>
          <w:szCs w:val="30"/>
          <w:lang w:eastAsia="pt-BR"/>
        </w:rPr>
        <w:t>framework</w:t>
      </w:r>
      <w:r w:rsidRPr="000A2F30">
        <w:rPr>
          <w:rFonts w:ascii="Source Sans Pro" w:eastAsia="Times New Roman" w:hAnsi="Source Sans Pro" w:cs="Times New Roman"/>
          <w:b/>
          <w:bCs/>
          <w:color w:val="454545"/>
          <w:sz w:val="30"/>
          <w:szCs w:val="30"/>
          <w:lang w:eastAsia="pt-BR"/>
        </w:rPr>
        <w:t>,</w:t>
      </w:r>
      <w:r w:rsidRPr="000A2F30">
        <w:rPr>
          <w:rFonts w:ascii="Source Sans Pro" w:eastAsia="Times New Roman" w:hAnsi="Source Sans Pro" w:cs="Times New Roman"/>
          <w:color w:val="454545"/>
          <w:sz w:val="30"/>
          <w:szCs w:val="30"/>
          <w:lang w:eastAsia="pt-BR"/>
        </w:rPr>
        <w:t> aponta o professor.</w:t>
      </w:r>
    </w:p>
    <w:p w14:paraId="1C817A3E" w14:textId="77777777" w:rsidR="000A2F30" w:rsidRPr="000A2F30" w:rsidRDefault="000A2F30" w:rsidP="000A2F30">
      <w:pPr>
        <w:shd w:val="clear" w:color="auto" w:fill="FFFFFF"/>
        <w:spacing w:before="420" w:after="120" w:line="240" w:lineRule="auto"/>
        <w:outlineLvl w:val="2"/>
        <w:rPr>
          <w:rFonts w:ascii="Source Sans Pro" w:eastAsia="Times New Roman" w:hAnsi="Source Sans Pro" w:cs="Times New Roman"/>
          <w:b/>
          <w:bCs/>
          <w:color w:val="333333"/>
          <w:sz w:val="36"/>
          <w:szCs w:val="36"/>
          <w:lang w:eastAsia="pt-BR"/>
        </w:rPr>
      </w:pPr>
      <w:r w:rsidRPr="000A2F30">
        <w:rPr>
          <w:rFonts w:ascii="Source Sans Pro" w:eastAsia="Times New Roman" w:hAnsi="Source Sans Pro" w:cs="Times New Roman"/>
          <w:b/>
          <w:bCs/>
          <w:color w:val="333333"/>
          <w:sz w:val="36"/>
          <w:szCs w:val="36"/>
          <w:lang w:eastAsia="pt-BR"/>
        </w:rPr>
        <w:t>POR QUE É LEGAL SABER DISSO?</w:t>
      </w:r>
    </w:p>
    <w:p w14:paraId="2E3B5B9D" w14:textId="77777777" w:rsidR="000A2F30" w:rsidRPr="000A2F30" w:rsidRDefault="000A2F30" w:rsidP="000A2F30">
      <w:pPr>
        <w:shd w:val="clear" w:color="auto" w:fill="FFFFFF"/>
        <w:spacing w:after="240" w:line="240" w:lineRule="auto"/>
        <w:rPr>
          <w:rFonts w:ascii="Source Sans Pro" w:eastAsia="Times New Roman" w:hAnsi="Source Sans Pro" w:cs="Times New Roman"/>
          <w:color w:val="454545"/>
          <w:sz w:val="30"/>
          <w:szCs w:val="30"/>
          <w:lang w:eastAsia="pt-BR"/>
        </w:rPr>
      </w:pPr>
      <w:r w:rsidRPr="000A2F30">
        <w:rPr>
          <w:rFonts w:ascii="Source Sans Pro" w:eastAsia="Times New Roman" w:hAnsi="Source Sans Pro" w:cs="Times New Roman"/>
          <w:color w:val="454545"/>
          <w:sz w:val="30"/>
          <w:szCs w:val="30"/>
          <w:lang w:eastAsia="pt-BR"/>
        </w:rPr>
        <w:t> A partir do entendimento de que uma organização é um conjunto de processos, entendemos que é possível e necessário utilizar </w:t>
      </w:r>
      <w:hyperlink r:id="rId10" w:history="1">
        <w:r w:rsidRPr="000A2F30">
          <w:rPr>
            <w:rFonts w:ascii="Source Sans Pro" w:eastAsia="Times New Roman" w:hAnsi="Source Sans Pro" w:cs="Times New Roman"/>
            <w:b/>
            <w:bCs/>
            <w:color w:val="22409A"/>
            <w:sz w:val="30"/>
            <w:szCs w:val="30"/>
            <w:lang w:eastAsia="pt-BR"/>
          </w:rPr>
          <w:t>ferramentas que melhorem o desempenho</w:t>
        </w:r>
      </w:hyperlink>
      <w:r w:rsidRPr="000A2F30">
        <w:rPr>
          <w:rFonts w:ascii="Source Sans Pro" w:eastAsia="Times New Roman" w:hAnsi="Source Sans Pro" w:cs="Times New Roman"/>
          <w:color w:val="454545"/>
          <w:sz w:val="30"/>
          <w:szCs w:val="30"/>
          <w:lang w:eastAsia="pt-BR"/>
        </w:rPr>
        <w:t> desses processos. Ao aperfeiçoar as etapas dos processos, são entregues melhores </w:t>
      </w:r>
      <w:hyperlink r:id="rId11" w:tgtFrame="_blank" w:history="1">
        <w:r w:rsidRPr="000A2F30">
          <w:rPr>
            <w:rFonts w:ascii="Source Sans Pro" w:eastAsia="Times New Roman" w:hAnsi="Source Sans Pro" w:cs="Times New Roman"/>
            <w:b/>
            <w:bCs/>
            <w:color w:val="22409A"/>
            <w:sz w:val="30"/>
            <w:szCs w:val="30"/>
            <w:lang w:eastAsia="pt-BR"/>
          </w:rPr>
          <w:t>resultados</w:t>
        </w:r>
      </w:hyperlink>
      <w:r w:rsidRPr="000A2F30">
        <w:rPr>
          <w:rFonts w:ascii="Source Sans Pro" w:eastAsia="Times New Roman" w:hAnsi="Source Sans Pro" w:cs="Times New Roman"/>
          <w:color w:val="454545"/>
          <w:sz w:val="30"/>
          <w:szCs w:val="30"/>
          <w:lang w:eastAsia="pt-BR"/>
        </w:rPr>
        <w:t>. </w:t>
      </w:r>
      <w:r w:rsidRPr="000A2F30">
        <w:rPr>
          <w:rFonts w:ascii="Source Sans Pro" w:eastAsia="Times New Roman" w:hAnsi="Source Sans Pro" w:cs="Times New Roman"/>
          <w:b/>
          <w:bCs/>
          <w:color w:val="454545"/>
          <w:sz w:val="30"/>
          <w:szCs w:val="30"/>
          <w:lang w:eastAsia="pt-BR"/>
        </w:rPr>
        <w:t>A padronização é necessária e útil para muitos âmbitos e sistemas.</w:t>
      </w:r>
      <w:r w:rsidRPr="000A2F30">
        <w:rPr>
          <w:rFonts w:ascii="Source Sans Pro" w:eastAsia="Times New Roman" w:hAnsi="Source Sans Pro" w:cs="Times New Roman"/>
          <w:color w:val="454545"/>
          <w:sz w:val="30"/>
          <w:szCs w:val="30"/>
          <w:lang w:eastAsia="pt-BR"/>
        </w:rPr>
        <w:t> Os </w:t>
      </w:r>
      <w:r w:rsidRPr="000A2F30">
        <w:rPr>
          <w:rFonts w:ascii="Source Sans Pro" w:eastAsia="Times New Roman" w:hAnsi="Source Sans Pro" w:cs="Times New Roman"/>
          <w:i/>
          <w:iCs/>
          <w:color w:val="454545"/>
          <w:sz w:val="30"/>
          <w:szCs w:val="30"/>
          <w:lang w:eastAsia="pt-BR"/>
        </w:rPr>
        <w:t>frameworks</w:t>
      </w:r>
      <w:r w:rsidRPr="000A2F30">
        <w:rPr>
          <w:rFonts w:ascii="Source Sans Pro" w:eastAsia="Times New Roman" w:hAnsi="Source Sans Pro" w:cs="Times New Roman"/>
          <w:color w:val="454545"/>
          <w:sz w:val="30"/>
          <w:szCs w:val="30"/>
          <w:lang w:eastAsia="pt-BR"/>
        </w:rPr>
        <w:t> certamente contribuem para o </w:t>
      </w:r>
      <w:r w:rsidRPr="000A2F30">
        <w:rPr>
          <w:rFonts w:ascii="Source Sans Pro" w:eastAsia="Times New Roman" w:hAnsi="Source Sans Pro" w:cs="Times New Roman"/>
          <w:b/>
          <w:bCs/>
          <w:color w:val="454545"/>
          <w:sz w:val="30"/>
          <w:szCs w:val="30"/>
          <w:lang w:eastAsia="pt-BR"/>
        </w:rPr>
        <w:t>alinhamento e melhoria de diferentes partes dos incontáveis processos e elementos dentro de uma organização</w:t>
      </w:r>
      <w:r w:rsidRPr="000A2F30">
        <w:rPr>
          <w:rFonts w:ascii="Source Sans Pro" w:eastAsia="Times New Roman" w:hAnsi="Source Sans Pro" w:cs="Times New Roman"/>
          <w:color w:val="454545"/>
          <w:sz w:val="30"/>
          <w:szCs w:val="30"/>
          <w:lang w:eastAsia="pt-BR"/>
        </w:rPr>
        <w:t>, desde o início até o fim dos ciclos que a movimentam diariamente.</w:t>
      </w:r>
    </w:p>
    <w:p w14:paraId="4249EB5F" w14:textId="36366DA1" w:rsidR="000A4F75" w:rsidRDefault="000A2F30" w:rsidP="000A2F30">
      <w:r w:rsidRPr="000A2F30">
        <w:rPr>
          <w:rFonts w:ascii="Times New Roman" w:eastAsia="Times New Roman" w:hAnsi="Times New Roman" w:cs="Times New Roman"/>
          <w:noProof/>
          <w:sz w:val="24"/>
          <w:szCs w:val="24"/>
          <w:lang w:eastAsia="pt-BR"/>
        </w:rPr>
        <w:drawing>
          <wp:inline distT="0" distB="0" distL="0" distR="0" wp14:anchorId="611879ED" wp14:editId="030A5B08">
            <wp:extent cx="4122420" cy="3543300"/>
            <wp:effectExtent l="0" t="0" r="0" b="0"/>
            <wp:docPr id="2" name="Imagem 2" descr="frame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mewor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2420" cy="3543300"/>
                    </a:xfrm>
                    <a:prstGeom prst="rect">
                      <a:avLst/>
                    </a:prstGeom>
                    <a:noFill/>
                    <a:ln>
                      <a:noFill/>
                    </a:ln>
                  </pic:spPr>
                </pic:pic>
              </a:graphicData>
            </a:graphic>
          </wp:inline>
        </w:drawing>
      </w:r>
    </w:p>
    <w:sectPr w:rsidR="000A4F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F30"/>
    <w:rsid w:val="000A2F30"/>
    <w:rsid w:val="00421D73"/>
    <w:rsid w:val="00902C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912D"/>
  <w15:chartTrackingRefBased/>
  <w15:docId w15:val="{93D8BE58-1B23-4A1C-8BE0-B3B7BB70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9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namicatreinamentos.com/blog/ja-ouviu-falar-sobre-scrum-aprenda-a-aplicar-na-sua-vida/?utm_source=blog&amp;utm_medium=social&amp;utm_campaign=artigo-scrum&amp;lead=conteudo"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nc.group/blog/projetos/matriz-eisenhower/"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inamicatreinamentos.com/blog/plano-de-acao-roadmap/?utm_source=blog&amp;utm_medium=social&amp;utm_campaign=artigo-roadmap&amp;lead=conteudo" TargetMode="External"/><Relationship Id="rId11" Type="http://schemas.openxmlformats.org/officeDocument/2006/relationships/hyperlink" Target="https://dinamicatreinamentos.com/blog/o-que-e-okr/?utm_source=blog&amp;utm_medium=social&amp;utm_campaign=artigo-okr&amp;lead=conteudo" TargetMode="External"/><Relationship Id="rId5" Type="http://schemas.openxmlformats.org/officeDocument/2006/relationships/hyperlink" Target="https://dinamicatreinamentos.com/blog/o-que-e-okr/?utm_source=blog&amp;utm_medium=social&amp;utm_campaign=artigo-okr&amp;lead=conteudo" TargetMode="External"/><Relationship Id="rId10" Type="http://schemas.openxmlformats.org/officeDocument/2006/relationships/hyperlink" Target="https://dinamicatreinamentos.com/blog/ja-ouviu-falar-sobre-scrum-aprenda-a-aplicar-na-sua-vida/?utm_source=blog&amp;utm_medium=social&amp;utm_campaign=artigo-scrum&amp;lead=conteudo" TargetMode="External"/><Relationship Id="rId4" Type="http://schemas.openxmlformats.org/officeDocument/2006/relationships/hyperlink" Target="https://dinamicatreinamentos.com/blog/ja-ouviu-falar-sobre-scrum-aprenda-a-aplicar-na-sua-vida/?utm_source=blog&amp;utm_medium=social&amp;utm_campaign=artigo-scrum&amp;lead=conteudo" TargetMode="External"/><Relationship Id="rId9" Type="http://schemas.openxmlformats.org/officeDocument/2006/relationships/hyperlink" Target="https://dinamicatreinamentos.com/blog/ja-ouviu-falar-sobre-scrum-aprenda-a-aplicar-na-sua-vida/?utm_source=blog&amp;utm_medium=social&amp;utm_campaign=artigo-scrum&amp;lead=conteudo"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604</Words>
  <Characters>3264</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Selistre</dc:creator>
  <cp:keywords/>
  <dc:description/>
  <cp:lastModifiedBy>Daniel Selistre</cp:lastModifiedBy>
  <cp:revision>1</cp:revision>
  <dcterms:created xsi:type="dcterms:W3CDTF">2021-10-13T22:35:00Z</dcterms:created>
  <dcterms:modified xsi:type="dcterms:W3CDTF">2021-10-13T22:36:00Z</dcterms:modified>
</cp:coreProperties>
</file>