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EF05C9"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r w:rsidRPr="00CB0B91">
              <w:rPr>
                <w:rFonts w:ascii="Calibri" w:hAnsi="Calibri" w:cs="Calibri"/>
                <w:b/>
                <w:bCs/>
                <w:sz w:val="28"/>
                <w:szCs w:val="28"/>
                <w:lang w:val="en-GB"/>
              </w:rPr>
              <w:t>Vejledere:</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1CFC6966" w:rsidR="006E4046" w:rsidRPr="00436479" w:rsidRDefault="0059797E" w:rsidP="00E261A6">
      <w:pPr>
        <w:rPr>
          <w:rFonts w:ascii="Calibri" w:hAnsi="Calibri" w:cs="Calibri"/>
          <w:lang w:val="da-DK"/>
        </w:rPr>
      </w:pPr>
      <w:r>
        <w:rPr>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49CE9B1"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3</w:t>
      </w:r>
      <w:r>
        <w:rPr>
          <w:rFonts w:ascii="Calibri" w:hAnsi="Calibri" w:cs="Calibri"/>
          <w:b/>
          <w:bCs/>
          <w:sz w:val="28"/>
          <w:szCs w:val="28"/>
          <w:lang w:val="da-DK"/>
        </w:rPr>
        <w:t>.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DataAccessTest projekt i NUnit frameworket. Jeg havde lidt svært ved at instanserne en in-memory database, da jeg ikke kunne kalde metoden fra EntityFrameworkCore. Jeg fandt så ud af, at UseInMemoryDatabase metoden findes i EntityFrameworkCore.InMemory NuGet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Derudover opdagede jeg, at DbSet.ToList() kalder databasen hvorimod DbSet.Find() bruger cache, hvilket var ret forvirrende, da jeg skulle teste min Exists og Add metoder i mine repositories.</w:t>
      </w:r>
    </w:p>
    <w:p w14:paraId="1FB3E029" w14:textId="77777777" w:rsidR="00D26E3C" w:rsidRDefault="00D26E3C" w:rsidP="004A4AE1">
      <w:pPr>
        <w:rPr>
          <w:rFonts w:ascii="Calibri" w:hAnsi="Calibri" w:cs="Calibri"/>
          <w:sz w:val="28"/>
          <w:szCs w:val="28"/>
          <w:lang w:val="da-DK"/>
        </w:rPr>
      </w:pPr>
    </w:p>
    <w:p w14:paraId="129AACC4" w14:textId="71F723CB"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4</w:t>
      </w:r>
      <w:r>
        <w:rPr>
          <w:rFonts w:ascii="Calibri" w:hAnsi="Calibri" w:cs="Calibri"/>
          <w:b/>
          <w:bCs/>
          <w:sz w:val="28"/>
          <w:szCs w:val="28"/>
          <w:lang w:val="da-DK"/>
        </w:rPr>
        <w:t>.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lastRenderedPageBreak/>
        <w:t>Har arbejdet hele min dag væk på API test. Jeg var ret forvirret over, hvordan jeg overhovedet testede mit api projekt og havde også noget EntityFramework tracking problemer, når jeg testede min Update metode.</w:t>
      </w:r>
    </w:p>
    <w:p w14:paraId="04C3D72A" w14:textId="5B5A1A6C" w:rsid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p w14:paraId="71681B55" w14:textId="77777777" w:rsidR="00443FFE" w:rsidRDefault="00443FFE" w:rsidP="004A4AE1">
      <w:pPr>
        <w:rPr>
          <w:rFonts w:ascii="Calibri" w:hAnsi="Calibri" w:cs="Calibri"/>
          <w:sz w:val="28"/>
          <w:szCs w:val="28"/>
          <w:lang w:val="da-DK"/>
        </w:rPr>
      </w:pPr>
    </w:p>
    <w:p w14:paraId="4ED96DC2" w14:textId="47C58797" w:rsidR="00443FFE" w:rsidRDefault="00443FFE" w:rsidP="004A4AE1">
      <w:pPr>
        <w:rPr>
          <w:rFonts w:ascii="Calibri" w:hAnsi="Calibri" w:cs="Calibri"/>
          <w:b/>
          <w:bCs/>
          <w:sz w:val="28"/>
          <w:szCs w:val="28"/>
          <w:lang w:val="da-DK"/>
        </w:rPr>
      </w:pPr>
      <w:r>
        <w:rPr>
          <w:rFonts w:ascii="Calibri" w:hAnsi="Calibri" w:cs="Calibri"/>
          <w:b/>
          <w:bCs/>
          <w:sz w:val="28"/>
          <w:szCs w:val="28"/>
          <w:lang w:val="da-DK"/>
        </w:rPr>
        <w:t>15. november</w:t>
      </w:r>
    </w:p>
    <w:p w14:paraId="20734BA9" w14:textId="5A6693C6" w:rsidR="00443FFE" w:rsidRDefault="00443FFE" w:rsidP="004A4AE1">
      <w:pPr>
        <w:rPr>
          <w:rFonts w:ascii="Calibri" w:hAnsi="Calibri" w:cs="Calibri"/>
          <w:sz w:val="28"/>
          <w:szCs w:val="28"/>
          <w:lang w:val="da-DK"/>
        </w:rPr>
      </w:pPr>
      <w:r>
        <w:rPr>
          <w:rFonts w:ascii="Calibri" w:hAnsi="Calibri" w:cs="Calibri"/>
          <w:sz w:val="28"/>
          <w:szCs w:val="28"/>
          <w:lang w:val="da-DK"/>
        </w:rPr>
        <w:t>Fik startet på frontenden og fuld implementerede authentication og password hashing. Mangler kun dokumentation, men nu har jeg brugt 12 timer igen, så det må vente til i morgen…</w:t>
      </w:r>
    </w:p>
    <w:p w14:paraId="096E6AF3" w14:textId="77777777" w:rsidR="00F204B3" w:rsidRDefault="00F204B3" w:rsidP="004A4AE1">
      <w:pPr>
        <w:rPr>
          <w:rFonts w:ascii="Calibri" w:hAnsi="Calibri" w:cs="Calibri"/>
          <w:sz w:val="28"/>
          <w:szCs w:val="28"/>
          <w:lang w:val="da-DK"/>
        </w:rPr>
      </w:pPr>
    </w:p>
    <w:p w14:paraId="45FDDAE9" w14:textId="2519EA6B" w:rsidR="00F204B3" w:rsidRDefault="00F204B3" w:rsidP="004A4AE1">
      <w:pPr>
        <w:rPr>
          <w:rFonts w:ascii="Calibri" w:hAnsi="Calibri" w:cs="Calibri"/>
          <w:b/>
          <w:bCs/>
          <w:sz w:val="28"/>
          <w:szCs w:val="28"/>
          <w:lang w:val="da-DK"/>
        </w:rPr>
      </w:pPr>
      <w:r>
        <w:rPr>
          <w:rFonts w:ascii="Calibri" w:hAnsi="Calibri" w:cs="Calibri"/>
          <w:b/>
          <w:bCs/>
          <w:sz w:val="28"/>
          <w:szCs w:val="28"/>
          <w:lang w:val="da-DK"/>
        </w:rPr>
        <w:t>16. november</w:t>
      </w:r>
    </w:p>
    <w:p w14:paraId="12D7BF22" w14:textId="1A3FDF74" w:rsidR="00F204B3" w:rsidRDefault="00F204B3" w:rsidP="004A4AE1">
      <w:pPr>
        <w:rPr>
          <w:rFonts w:ascii="Calibri" w:hAnsi="Calibri" w:cs="Calibri"/>
          <w:sz w:val="28"/>
          <w:szCs w:val="28"/>
          <w:lang w:val="da-DK"/>
        </w:rPr>
      </w:pPr>
      <w:r>
        <w:rPr>
          <w:rFonts w:ascii="Calibri" w:hAnsi="Calibri" w:cs="Calibri"/>
          <w:sz w:val="28"/>
          <w:szCs w:val="28"/>
          <w:lang w:val="da-DK"/>
        </w:rPr>
        <w:t>Jeg fik lavet mit dokumentation og arbejdet på login systemet i frontend. Mangler noget styling og evt. dokumentation</w:t>
      </w:r>
      <w:r w:rsidR="00E35777">
        <w:rPr>
          <w:rFonts w:ascii="Calibri" w:hAnsi="Calibri" w:cs="Calibri"/>
          <w:sz w:val="28"/>
          <w:szCs w:val="28"/>
          <w:lang w:val="da-DK"/>
        </w:rPr>
        <w:t>.</w:t>
      </w:r>
    </w:p>
    <w:p w14:paraId="1115F5C8" w14:textId="77777777" w:rsidR="00E35777" w:rsidRDefault="00E35777" w:rsidP="004A4AE1">
      <w:pPr>
        <w:rPr>
          <w:rFonts w:ascii="Calibri" w:hAnsi="Calibri" w:cs="Calibri"/>
          <w:sz w:val="28"/>
          <w:szCs w:val="28"/>
          <w:lang w:val="da-DK"/>
        </w:rPr>
      </w:pPr>
    </w:p>
    <w:p w14:paraId="39BA48B7" w14:textId="1B1563D6" w:rsidR="00E35777" w:rsidRDefault="00E35777" w:rsidP="004A4AE1">
      <w:pPr>
        <w:rPr>
          <w:rFonts w:ascii="Calibri" w:hAnsi="Calibri" w:cs="Calibri"/>
          <w:b/>
          <w:bCs/>
          <w:sz w:val="28"/>
          <w:szCs w:val="28"/>
          <w:lang w:val="da-DK"/>
        </w:rPr>
      </w:pPr>
      <w:r>
        <w:rPr>
          <w:rFonts w:ascii="Calibri" w:hAnsi="Calibri" w:cs="Calibri"/>
          <w:b/>
          <w:bCs/>
          <w:sz w:val="28"/>
          <w:szCs w:val="28"/>
          <w:lang w:val="da-DK"/>
        </w:rPr>
        <w:t>17. november</w:t>
      </w:r>
    </w:p>
    <w:p w14:paraId="0ECE1019" w14:textId="449656EF" w:rsidR="00E35777" w:rsidRDefault="00E35777" w:rsidP="004A4AE1">
      <w:pPr>
        <w:rPr>
          <w:rFonts w:ascii="Calibri" w:hAnsi="Calibri" w:cs="Calibri"/>
          <w:sz w:val="28"/>
          <w:szCs w:val="28"/>
          <w:lang w:val="da-DK"/>
        </w:rPr>
      </w:pPr>
      <w:r>
        <w:rPr>
          <w:rFonts w:ascii="Calibri" w:hAnsi="Calibri" w:cs="Calibri"/>
          <w:sz w:val="28"/>
          <w:szCs w:val="28"/>
          <w:lang w:val="da-DK"/>
        </w:rPr>
        <w:t>Jeg fik stylet min login og implementeret min ”CitizensProvider”, så jeg har adgang til borgerens oplysninger via en service/provider i min frontend.</w:t>
      </w:r>
    </w:p>
    <w:p w14:paraId="2CBF448E" w14:textId="77777777" w:rsidR="00EF05C9" w:rsidRDefault="00EF05C9" w:rsidP="004A4AE1">
      <w:pPr>
        <w:rPr>
          <w:rFonts w:ascii="Calibri" w:hAnsi="Calibri" w:cs="Calibri"/>
          <w:sz w:val="28"/>
          <w:szCs w:val="28"/>
          <w:lang w:val="da-DK"/>
        </w:rPr>
      </w:pPr>
    </w:p>
    <w:p w14:paraId="19201B6A" w14:textId="65A5735E" w:rsidR="00EF05C9" w:rsidRDefault="00EF05C9" w:rsidP="004A4AE1">
      <w:pPr>
        <w:rPr>
          <w:rFonts w:ascii="Calibri" w:hAnsi="Calibri" w:cs="Calibri"/>
          <w:b/>
          <w:bCs/>
          <w:sz w:val="28"/>
          <w:szCs w:val="28"/>
          <w:lang w:val="da-DK"/>
        </w:rPr>
      </w:pPr>
      <w:r>
        <w:rPr>
          <w:rFonts w:ascii="Calibri" w:hAnsi="Calibri" w:cs="Calibri"/>
          <w:b/>
          <w:bCs/>
          <w:sz w:val="28"/>
          <w:szCs w:val="28"/>
          <w:lang w:val="da-DK"/>
        </w:rPr>
        <w:t>18. november</w:t>
      </w:r>
    </w:p>
    <w:p w14:paraId="3ADB592E" w14:textId="4EA9BD01" w:rsidR="00EF05C9" w:rsidRDefault="00EF05C9" w:rsidP="004A4AE1">
      <w:pPr>
        <w:rPr>
          <w:rFonts w:ascii="Calibri" w:hAnsi="Calibri" w:cs="Calibri"/>
          <w:sz w:val="28"/>
          <w:szCs w:val="28"/>
          <w:lang w:val="da-DK"/>
        </w:rPr>
      </w:pPr>
      <w:r>
        <w:rPr>
          <w:rFonts w:ascii="Calibri" w:hAnsi="Calibri" w:cs="Calibri"/>
          <w:sz w:val="28"/>
          <w:szCs w:val="28"/>
          <w:lang w:val="da-DK"/>
        </w:rPr>
        <w:t>Implementeret det meste af borgersiden. Brugte max en time.</w:t>
      </w:r>
    </w:p>
    <w:p w14:paraId="73BE8002" w14:textId="77777777" w:rsidR="00EF05C9" w:rsidRDefault="00EF05C9" w:rsidP="004A4AE1">
      <w:pPr>
        <w:rPr>
          <w:rFonts w:ascii="Calibri" w:hAnsi="Calibri" w:cs="Calibri"/>
          <w:sz w:val="28"/>
          <w:szCs w:val="28"/>
          <w:lang w:val="da-DK"/>
        </w:rPr>
      </w:pPr>
    </w:p>
    <w:p w14:paraId="6BA4EC1F" w14:textId="50614B87" w:rsidR="00EF05C9" w:rsidRDefault="00EF05C9" w:rsidP="004A4AE1">
      <w:pPr>
        <w:rPr>
          <w:rFonts w:ascii="Calibri" w:hAnsi="Calibri" w:cs="Calibri"/>
          <w:sz w:val="28"/>
          <w:szCs w:val="28"/>
          <w:lang w:val="da-DK"/>
        </w:rPr>
      </w:pPr>
      <w:r>
        <w:rPr>
          <w:rFonts w:ascii="Calibri" w:hAnsi="Calibri" w:cs="Calibri"/>
          <w:b/>
          <w:bCs/>
          <w:sz w:val="28"/>
          <w:szCs w:val="28"/>
          <w:lang w:val="da-DK"/>
        </w:rPr>
        <w:t>19. november</w:t>
      </w:r>
    </w:p>
    <w:p w14:paraId="445B3D5E" w14:textId="7A306954" w:rsidR="00EF05C9" w:rsidRPr="00EF05C9" w:rsidRDefault="00EF05C9" w:rsidP="004A4AE1">
      <w:pPr>
        <w:rPr>
          <w:rFonts w:ascii="Calibri" w:hAnsi="Calibri" w:cs="Calibri"/>
          <w:sz w:val="28"/>
          <w:szCs w:val="28"/>
          <w:lang w:val="da-DK"/>
        </w:rPr>
      </w:pPr>
      <w:r>
        <w:rPr>
          <w:rFonts w:ascii="Calibri" w:hAnsi="Calibri" w:cs="Calibri"/>
          <w:sz w:val="28"/>
          <w:szCs w:val="28"/>
          <w:lang w:val="da-DK"/>
        </w:rPr>
        <w:t>Blev færdig med hoved-delen af borgersiden.</w:t>
      </w:r>
    </w:p>
    <w:sectPr w:rsidR="00EF05C9" w:rsidRPr="00EF05C9"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A9DAB" w14:textId="77777777" w:rsidR="00371220" w:rsidRDefault="00371220" w:rsidP="001205A1">
      <w:r>
        <w:separator/>
      </w:r>
    </w:p>
  </w:endnote>
  <w:endnote w:type="continuationSeparator" w:id="0">
    <w:p w14:paraId="208CAC13" w14:textId="77777777" w:rsidR="00371220" w:rsidRDefault="0037122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38EA" w14:textId="77777777" w:rsidR="00371220" w:rsidRDefault="00371220" w:rsidP="001205A1">
      <w:r>
        <w:separator/>
      </w:r>
    </w:p>
  </w:footnote>
  <w:footnote w:type="continuationSeparator" w:id="0">
    <w:p w14:paraId="5D93719C" w14:textId="77777777" w:rsidR="00371220" w:rsidRDefault="00371220"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2F5C5B"/>
    <w:rsid w:val="0031055C"/>
    <w:rsid w:val="00311290"/>
    <w:rsid w:val="00371220"/>
    <w:rsid w:val="00373080"/>
    <w:rsid w:val="003840BC"/>
    <w:rsid w:val="003B19C2"/>
    <w:rsid w:val="004208D5"/>
    <w:rsid w:val="00424F00"/>
    <w:rsid w:val="00436479"/>
    <w:rsid w:val="00443FFE"/>
    <w:rsid w:val="004A4AE1"/>
    <w:rsid w:val="004C74C4"/>
    <w:rsid w:val="00513023"/>
    <w:rsid w:val="0059797E"/>
    <w:rsid w:val="005A2DF7"/>
    <w:rsid w:val="005C2A49"/>
    <w:rsid w:val="005D557C"/>
    <w:rsid w:val="005E79EE"/>
    <w:rsid w:val="005F4A20"/>
    <w:rsid w:val="005F62E7"/>
    <w:rsid w:val="00633665"/>
    <w:rsid w:val="00637B83"/>
    <w:rsid w:val="00655FEA"/>
    <w:rsid w:val="00667061"/>
    <w:rsid w:val="006A6E5E"/>
    <w:rsid w:val="006C60E6"/>
    <w:rsid w:val="006C72AA"/>
    <w:rsid w:val="006D2C4C"/>
    <w:rsid w:val="006E4046"/>
    <w:rsid w:val="006F2657"/>
    <w:rsid w:val="00753264"/>
    <w:rsid w:val="00762594"/>
    <w:rsid w:val="007718A7"/>
    <w:rsid w:val="00777ED9"/>
    <w:rsid w:val="007F507B"/>
    <w:rsid w:val="00803243"/>
    <w:rsid w:val="00803908"/>
    <w:rsid w:val="00816E8A"/>
    <w:rsid w:val="00820A85"/>
    <w:rsid w:val="00833784"/>
    <w:rsid w:val="0087042D"/>
    <w:rsid w:val="00875863"/>
    <w:rsid w:val="008B760E"/>
    <w:rsid w:val="008C2F0A"/>
    <w:rsid w:val="00907A99"/>
    <w:rsid w:val="00915E04"/>
    <w:rsid w:val="00937DFF"/>
    <w:rsid w:val="00953283"/>
    <w:rsid w:val="00971E71"/>
    <w:rsid w:val="00A07D57"/>
    <w:rsid w:val="00A15CF7"/>
    <w:rsid w:val="00A21B0B"/>
    <w:rsid w:val="00A37396"/>
    <w:rsid w:val="00A74A16"/>
    <w:rsid w:val="00A81248"/>
    <w:rsid w:val="00A83416"/>
    <w:rsid w:val="00AA1161"/>
    <w:rsid w:val="00AB5540"/>
    <w:rsid w:val="00B94FE8"/>
    <w:rsid w:val="00BB42BA"/>
    <w:rsid w:val="00BC449F"/>
    <w:rsid w:val="00BD4437"/>
    <w:rsid w:val="00BD4610"/>
    <w:rsid w:val="00C00DAE"/>
    <w:rsid w:val="00C139C7"/>
    <w:rsid w:val="00C152B3"/>
    <w:rsid w:val="00C532BC"/>
    <w:rsid w:val="00CB0B91"/>
    <w:rsid w:val="00CB16E4"/>
    <w:rsid w:val="00CB2C5E"/>
    <w:rsid w:val="00D06046"/>
    <w:rsid w:val="00D16C55"/>
    <w:rsid w:val="00D21E6A"/>
    <w:rsid w:val="00D26E3C"/>
    <w:rsid w:val="00D377B3"/>
    <w:rsid w:val="00DC6437"/>
    <w:rsid w:val="00DD4CF9"/>
    <w:rsid w:val="00E20C48"/>
    <w:rsid w:val="00E261A6"/>
    <w:rsid w:val="00E35644"/>
    <w:rsid w:val="00E35777"/>
    <w:rsid w:val="00E57592"/>
    <w:rsid w:val="00E61F1F"/>
    <w:rsid w:val="00E638E6"/>
    <w:rsid w:val="00E64277"/>
    <w:rsid w:val="00E96E2C"/>
    <w:rsid w:val="00EF05C9"/>
    <w:rsid w:val="00F019F3"/>
    <w:rsid w:val="00F204B3"/>
    <w:rsid w:val="00F61431"/>
    <w:rsid w:val="00FA6522"/>
    <w:rsid w:val="00FA7292"/>
    <w:rsid w:val="00FB4ED6"/>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80D50"/>
    <w:rsid w:val="002B273E"/>
    <w:rsid w:val="002B50A5"/>
    <w:rsid w:val="00321B1C"/>
    <w:rsid w:val="00486728"/>
    <w:rsid w:val="005A5759"/>
    <w:rsid w:val="00632891"/>
    <w:rsid w:val="00655FEA"/>
    <w:rsid w:val="007E245F"/>
    <w:rsid w:val="007E5F9E"/>
    <w:rsid w:val="00843AE2"/>
    <w:rsid w:val="00863651"/>
    <w:rsid w:val="009F3EF6"/>
    <w:rsid w:val="00A07C46"/>
    <w:rsid w:val="00A671E7"/>
    <w:rsid w:val="00A82908"/>
    <w:rsid w:val="00A87620"/>
    <w:rsid w:val="00AD7A3B"/>
    <w:rsid w:val="00BD257C"/>
    <w:rsid w:val="00C90B57"/>
    <w:rsid w:val="00CA43EA"/>
    <w:rsid w:val="00D32273"/>
    <w:rsid w:val="00D81C62"/>
    <w:rsid w:val="00EB45CB"/>
    <w:rsid w:val="00F1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1695</Words>
  <Characters>9667</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2023-11-19T12:00:00Z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