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04929" w14:textId="77777777" w:rsidR="00684E80" w:rsidRDefault="00000000">
      <w:pPr>
        <w:pStyle w:val="Title"/>
      </w:pPr>
      <w:r>
        <w:t>Milestone 02: Early Literature Review</w:t>
      </w:r>
    </w:p>
    <w:p w14:paraId="4AD38D40" w14:textId="77777777" w:rsidR="00684E80" w:rsidRDefault="00000000">
      <w:pPr>
        <w:pStyle w:val="Heading1"/>
      </w:pPr>
      <w:r>
        <w:t>Research Aim:</w:t>
      </w:r>
    </w:p>
    <w:p w14:paraId="18161EBE" w14:textId="3DA31336" w:rsidR="00CD7E68" w:rsidRDefault="00000000">
      <w:r>
        <w:t>The aim of this research is to explore Procedural Content Generation (PCG) techniques in game development, evaluating their impact on game design efficiency, player engagement, and content diversity. The study will investigate various algorithms used in PCG, the challenges of maintaining quality control, and potential advancements in AI-driven procedural generation. The study will differ handcrafted content from PCG generation.</w:t>
      </w:r>
    </w:p>
    <w:p w14:paraId="11F9F7C6" w14:textId="77777777" w:rsidR="00CD7E68" w:rsidRDefault="00CD7E68"/>
    <w:p w14:paraId="685B4F98" w14:textId="77777777" w:rsidR="00684E80" w:rsidRDefault="00000000">
      <w:pPr>
        <w:pStyle w:val="Heading1"/>
      </w:pPr>
      <w:r>
        <w:t>Literature Map:</w:t>
      </w:r>
    </w:p>
    <w:p w14:paraId="139A9A19" w14:textId="16058097" w:rsidR="00CD7E68" w:rsidRDefault="00000000">
      <w:r>
        <w:t>This literature map identifies the central theme of Procedural Content Generation in games, broken into three streams:</w:t>
      </w:r>
      <w:r>
        <w:br/>
      </w:r>
      <w:r>
        <w:br/>
        <w:t>1. AI Techniques: LLM Integration, Reinforcement Learning</w:t>
      </w:r>
      <w:r>
        <w:br/>
        <w:t>2. Player-Centric Design: Personalized PCG, Player Personas</w:t>
      </w:r>
      <w:r>
        <w:br/>
        <w:t>3. Quality &amp; Diversity: Quality-Diversity Algorithms</w:t>
      </w:r>
    </w:p>
    <w:p w14:paraId="45E787EF" w14:textId="77777777" w:rsidR="00B23CA4" w:rsidRDefault="00B23CA4" w:rsidP="00B23CA4">
      <w:r>
        <w:rPr>
          <w:noProof/>
        </w:rPr>
        <w:t xml:space="preserve">                              </w:t>
      </w:r>
      <w:r>
        <w:rPr>
          <w:noProof/>
        </w:rPr>
        <w:drawing>
          <wp:inline distT="0" distB="0" distL="0" distR="0" wp14:anchorId="7BD0AE6D" wp14:editId="141B08E1">
            <wp:extent cx="4011930" cy="3056255"/>
            <wp:effectExtent l="0" t="0" r="7620" b="0"/>
            <wp:docPr id="672799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1930" cy="3056255"/>
                    </a:xfrm>
                    <a:prstGeom prst="rect">
                      <a:avLst/>
                    </a:prstGeom>
                    <a:noFill/>
                    <a:ln>
                      <a:noFill/>
                    </a:ln>
                  </pic:spPr>
                </pic:pic>
              </a:graphicData>
            </a:graphic>
          </wp:inline>
        </w:drawing>
      </w:r>
      <w:r w:rsidR="00CD7E68">
        <w:br/>
      </w:r>
      <w:r w:rsidR="00CD7E68">
        <w:br/>
        <w:t>Each stream is supported by recent academic studies that explore these subthemes in depth.</w:t>
      </w:r>
    </w:p>
    <w:p w14:paraId="3CEC0A4E" w14:textId="77777777" w:rsidR="00B23CA4" w:rsidRDefault="00B23CA4" w:rsidP="00B23CA4"/>
    <w:p w14:paraId="26750D93" w14:textId="5E56A45A" w:rsidR="00CD7E68" w:rsidRPr="00CD7E68" w:rsidRDefault="00000000" w:rsidP="00B23CA4">
      <w:r>
        <w:lastRenderedPageBreak/>
        <w:t>Comparison Table:</w:t>
      </w:r>
    </w:p>
    <w:tbl>
      <w:tblPr>
        <w:tblStyle w:val="LightGrid-Accent1"/>
        <w:tblW w:w="0" w:type="auto"/>
        <w:tblLook w:val="04A0" w:firstRow="1" w:lastRow="0" w:firstColumn="1" w:lastColumn="0" w:noHBand="0" w:noVBand="1"/>
      </w:tblPr>
      <w:tblGrid>
        <w:gridCol w:w="1150"/>
        <w:gridCol w:w="1611"/>
        <w:gridCol w:w="1611"/>
        <w:gridCol w:w="1377"/>
        <w:gridCol w:w="1434"/>
        <w:gridCol w:w="1437"/>
      </w:tblGrid>
      <w:tr w:rsidR="00684E80" w14:paraId="39C7FC99" w14:textId="77777777" w:rsidTr="00684E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86E2B2C" w14:textId="77777777" w:rsidR="00684E80" w:rsidRDefault="00000000">
            <w:r>
              <w:t>Ref</w:t>
            </w:r>
          </w:p>
        </w:tc>
        <w:tc>
          <w:tcPr>
            <w:tcW w:w="1440" w:type="dxa"/>
          </w:tcPr>
          <w:p w14:paraId="257AF939" w14:textId="77777777" w:rsidR="00684E80" w:rsidRDefault="00000000">
            <w:pPr>
              <w:cnfStyle w:val="100000000000" w:firstRow="1" w:lastRow="0" w:firstColumn="0" w:lastColumn="0" w:oddVBand="0" w:evenVBand="0" w:oddHBand="0" w:evenHBand="0" w:firstRowFirstColumn="0" w:firstRowLastColumn="0" w:lastRowFirstColumn="0" w:lastRowLastColumn="0"/>
            </w:pPr>
            <w:r>
              <w:t>Study Title &amp; Year</w:t>
            </w:r>
          </w:p>
        </w:tc>
        <w:tc>
          <w:tcPr>
            <w:tcW w:w="1440" w:type="dxa"/>
          </w:tcPr>
          <w:p w14:paraId="79B7C90F" w14:textId="77777777" w:rsidR="00684E80" w:rsidRDefault="00000000">
            <w:pPr>
              <w:cnfStyle w:val="100000000000" w:firstRow="1" w:lastRow="0" w:firstColumn="0" w:lastColumn="0" w:oddVBand="0" w:evenVBand="0" w:oddHBand="0" w:evenHBand="0" w:firstRowFirstColumn="0" w:firstRowLastColumn="0" w:lastRowFirstColumn="0" w:lastRowLastColumn="0"/>
            </w:pPr>
            <w:r>
              <w:t>AI Technique</w:t>
            </w:r>
          </w:p>
        </w:tc>
        <w:tc>
          <w:tcPr>
            <w:tcW w:w="1440" w:type="dxa"/>
          </w:tcPr>
          <w:p w14:paraId="1AA93DFC" w14:textId="77777777" w:rsidR="00684E80" w:rsidRDefault="00000000">
            <w:pPr>
              <w:cnfStyle w:val="100000000000" w:firstRow="1" w:lastRow="0" w:firstColumn="0" w:lastColumn="0" w:oddVBand="0" w:evenVBand="0" w:oddHBand="0" w:evenHBand="0" w:firstRowFirstColumn="0" w:firstRowLastColumn="0" w:lastRowFirstColumn="0" w:lastRowLastColumn="0"/>
            </w:pPr>
            <w:r>
              <w:t>Content Type</w:t>
            </w:r>
          </w:p>
        </w:tc>
        <w:tc>
          <w:tcPr>
            <w:tcW w:w="1440" w:type="dxa"/>
          </w:tcPr>
          <w:p w14:paraId="69BBB7FF" w14:textId="77777777" w:rsidR="00684E80" w:rsidRDefault="00000000">
            <w:pPr>
              <w:cnfStyle w:val="100000000000" w:firstRow="1" w:lastRow="0" w:firstColumn="0" w:lastColumn="0" w:oddVBand="0" w:evenVBand="0" w:oddHBand="0" w:evenHBand="0" w:firstRowFirstColumn="0" w:firstRowLastColumn="0" w:lastRowFirstColumn="0" w:lastRowLastColumn="0"/>
            </w:pPr>
            <w:r>
              <w:t>Evaluation Method</w:t>
            </w:r>
          </w:p>
        </w:tc>
        <w:tc>
          <w:tcPr>
            <w:tcW w:w="1440" w:type="dxa"/>
          </w:tcPr>
          <w:p w14:paraId="618EAE77" w14:textId="77777777" w:rsidR="00684E80" w:rsidRDefault="00000000">
            <w:pPr>
              <w:cnfStyle w:val="100000000000" w:firstRow="1" w:lastRow="0" w:firstColumn="0" w:lastColumn="0" w:oddVBand="0" w:evenVBand="0" w:oddHBand="0" w:evenHBand="0" w:firstRowFirstColumn="0" w:firstRowLastColumn="0" w:lastRowFirstColumn="0" w:lastRowLastColumn="0"/>
            </w:pPr>
            <w:r>
              <w:t>Key Findings</w:t>
            </w:r>
          </w:p>
        </w:tc>
      </w:tr>
      <w:tr w:rsidR="00684E80" w14:paraId="43409FBD" w14:textId="77777777" w:rsidTr="00684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8324C9A" w14:textId="77777777" w:rsidR="00684E80" w:rsidRDefault="00000000">
            <w:r>
              <w:t>[1]</w:t>
            </w:r>
          </w:p>
        </w:tc>
        <w:tc>
          <w:tcPr>
            <w:tcW w:w="1440" w:type="dxa"/>
          </w:tcPr>
          <w:p w14:paraId="4CB193AD" w14:textId="77777777" w:rsidR="00684E80" w:rsidRDefault="00000000">
            <w:pPr>
              <w:cnfStyle w:val="000000100000" w:firstRow="0" w:lastRow="0" w:firstColumn="0" w:lastColumn="0" w:oddVBand="0" w:evenVBand="0" w:oddHBand="1" w:evenHBand="0" w:firstRowFirstColumn="0" w:firstRowLastColumn="0" w:lastRowFirstColumn="0" w:lastRowLastColumn="0"/>
            </w:pPr>
            <w:r>
              <w:t>Procedural Content Generation in Games: A Survey with Insights on Emerging LLM Integration (2024)</w:t>
            </w:r>
          </w:p>
        </w:tc>
        <w:tc>
          <w:tcPr>
            <w:tcW w:w="1440" w:type="dxa"/>
          </w:tcPr>
          <w:p w14:paraId="537B249F" w14:textId="77777777" w:rsidR="00684E80" w:rsidRDefault="00000000">
            <w:pPr>
              <w:cnfStyle w:val="000000100000" w:firstRow="0" w:lastRow="0" w:firstColumn="0" w:lastColumn="0" w:oddVBand="0" w:evenVBand="0" w:oddHBand="1" w:evenHBand="0" w:firstRowFirstColumn="0" w:firstRowLastColumn="0" w:lastRowFirstColumn="0" w:lastRowLastColumn="0"/>
            </w:pPr>
            <w:r>
              <w:t>LLMs, ML, Search-based</w:t>
            </w:r>
          </w:p>
        </w:tc>
        <w:tc>
          <w:tcPr>
            <w:tcW w:w="1440" w:type="dxa"/>
          </w:tcPr>
          <w:p w14:paraId="3638BA42" w14:textId="77777777" w:rsidR="00684E80" w:rsidRDefault="00000000">
            <w:pPr>
              <w:cnfStyle w:val="000000100000" w:firstRow="0" w:lastRow="0" w:firstColumn="0" w:lastColumn="0" w:oddVBand="0" w:evenVBand="0" w:oddHBand="1" w:evenHBand="0" w:firstRowFirstColumn="0" w:firstRowLastColumn="0" w:lastRowFirstColumn="0" w:lastRowLastColumn="0"/>
            </w:pPr>
            <w:r>
              <w:t>Various</w:t>
            </w:r>
          </w:p>
        </w:tc>
        <w:tc>
          <w:tcPr>
            <w:tcW w:w="1440" w:type="dxa"/>
          </w:tcPr>
          <w:p w14:paraId="394E4F4B" w14:textId="77777777" w:rsidR="00684E80" w:rsidRDefault="00000000">
            <w:pPr>
              <w:cnfStyle w:val="000000100000" w:firstRow="0" w:lastRow="0" w:firstColumn="0" w:lastColumn="0" w:oddVBand="0" w:evenVBand="0" w:oddHBand="1" w:evenHBand="0" w:firstRowFirstColumn="0" w:firstRowLastColumn="0" w:lastRowFirstColumn="0" w:lastRowLastColumn="0"/>
            </w:pPr>
            <w:r>
              <w:t>Comparative Analysis</w:t>
            </w:r>
          </w:p>
        </w:tc>
        <w:tc>
          <w:tcPr>
            <w:tcW w:w="1440" w:type="dxa"/>
          </w:tcPr>
          <w:p w14:paraId="0C44B782" w14:textId="77777777" w:rsidR="00684E80" w:rsidRDefault="00000000">
            <w:pPr>
              <w:cnfStyle w:val="000000100000" w:firstRow="0" w:lastRow="0" w:firstColumn="0" w:lastColumn="0" w:oddVBand="0" w:evenVBand="0" w:oddHBand="1" w:evenHBand="0" w:firstRowFirstColumn="0" w:firstRowLastColumn="0" w:lastRowFirstColumn="0" w:lastRowLastColumn="0"/>
            </w:pPr>
            <w:r>
              <w:t>LLMs significantly enhance PCG capabilities, offering more nuanced content generation.</w:t>
            </w:r>
          </w:p>
        </w:tc>
      </w:tr>
      <w:tr w:rsidR="00684E80" w14:paraId="0177CE67" w14:textId="77777777" w:rsidTr="00684E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13CE144" w14:textId="77777777" w:rsidR="00684E80" w:rsidRDefault="00000000">
            <w:r>
              <w:t>[2]</w:t>
            </w:r>
          </w:p>
        </w:tc>
        <w:tc>
          <w:tcPr>
            <w:tcW w:w="1440" w:type="dxa"/>
          </w:tcPr>
          <w:p w14:paraId="379AABBF" w14:textId="77777777" w:rsidR="00684E80" w:rsidRDefault="00000000">
            <w:pPr>
              <w:cnfStyle w:val="000000010000" w:firstRow="0" w:lastRow="0" w:firstColumn="0" w:lastColumn="0" w:oddVBand="0" w:evenVBand="0" w:oddHBand="0" w:evenHBand="1" w:firstRowFirstColumn="0" w:firstRowLastColumn="0" w:lastRowFirstColumn="0" w:lastRowLastColumn="0"/>
            </w:pPr>
            <w:r>
              <w:t>Zero-Shot Reasoning: Personalized Content Generation Without the Cold Start Problem (2024)</w:t>
            </w:r>
          </w:p>
        </w:tc>
        <w:tc>
          <w:tcPr>
            <w:tcW w:w="1440" w:type="dxa"/>
          </w:tcPr>
          <w:p w14:paraId="43BB8126" w14:textId="77777777" w:rsidR="00684E80" w:rsidRDefault="00000000">
            <w:pPr>
              <w:cnfStyle w:val="000000010000" w:firstRow="0" w:lastRow="0" w:firstColumn="0" w:lastColumn="0" w:oddVBand="0" w:evenVBand="0" w:oddHBand="0" w:evenHBand="1" w:firstRowFirstColumn="0" w:firstRowLastColumn="0" w:lastRowFirstColumn="0" w:lastRowLastColumn="0"/>
            </w:pPr>
            <w:r>
              <w:t>Large Language Models</w:t>
            </w:r>
          </w:p>
        </w:tc>
        <w:tc>
          <w:tcPr>
            <w:tcW w:w="1440" w:type="dxa"/>
          </w:tcPr>
          <w:p w14:paraId="0B566294" w14:textId="77777777" w:rsidR="00684E80" w:rsidRDefault="00000000">
            <w:pPr>
              <w:cnfStyle w:val="000000010000" w:firstRow="0" w:lastRow="0" w:firstColumn="0" w:lastColumn="0" w:oddVBand="0" w:evenVBand="0" w:oddHBand="0" w:evenHBand="1" w:firstRowFirstColumn="0" w:firstRowLastColumn="0" w:lastRowFirstColumn="0" w:lastRowLastColumn="0"/>
            </w:pPr>
            <w:r>
              <w:t>Game Levels</w:t>
            </w:r>
          </w:p>
        </w:tc>
        <w:tc>
          <w:tcPr>
            <w:tcW w:w="1440" w:type="dxa"/>
          </w:tcPr>
          <w:p w14:paraId="0C107E18" w14:textId="77777777" w:rsidR="00684E80" w:rsidRDefault="00000000">
            <w:pPr>
              <w:cnfStyle w:val="000000010000" w:firstRow="0" w:lastRow="0" w:firstColumn="0" w:lastColumn="0" w:oddVBand="0" w:evenVBand="0" w:oddHBand="0" w:evenHBand="1" w:firstRowFirstColumn="0" w:firstRowLastColumn="0" w:lastRowFirstColumn="0" w:lastRowLastColumn="0"/>
            </w:pPr>
            <w:r>
              <w:t>User Engagement Metrics</w:t>
            </w:r>
          </w:p>
        </w:tc>
        <w:tc>
          <w:tcPr>
            <w:tcW w:w="1440" w:type="dxa"/>
          </w:tcPr>
          <w:p w14:paraId="6FC20647" w14:textId="77777777" w:rsidR="00684E80" w:rsidRDefault="00000000">
            <w:pPr>
              <w:cnfStyle w:val="000000010000" w:firstRow="0" w:lastRow="0" w:firstColumn="0" w:lastColumn="0" w:oddVBand="0" w:evenVBand="0" w:oddHBand="0" w:evenHBand="1" w:firstRowFirstColumn="0" w:firstRowLastColumn="0" w:lastRowFirstColumn="0" w:lastRowLastColumn="0"/>
            </w:pPr>
            <w:r>
              <w:t>Personalized levels using LLMs increased player retention and engagement.</w:t>
            </w:r>
          </w:p>
        </w:tc>
      </w:tr>
      <w:tr w:rsidR="00684E80" w14:paraId="314A0B04" w14:textId="77777777" w:rsidTr="00684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C35FB97" w14:textId="77777777" w:rsidR="00684E80" w:rsidRDefault="00000000">
            <w:r>
              <w:t>[3]</w:t>
            </w:r>
          </w:p>
        </w:tc>
        <w:tc>
          <w:tcPr>
            <w:tcW w:w="1440" w:type="dxa"/>
          </w:tcPr>
          <w:p w14:paraId="6E01B635" w14:textId="77777777" w:rsidR="00684E80" w:rsidRDefault="00000000">
            <w:pPr>
              <w:cnfStyle w:val="000000100000" w:firstRow="0" w:lastRow="0" w:firstColumn="0" w:lastColumn="0" w:oddVBand="0" w:evenVBand="0" w:oddHBand="1" w:evenHBand="0" w:firstRowFirstColumn="0" w:firstRowLastColumn="0" w:lastRowFirstColumn="0" w:lastRowLastColumn="0"/>
            </w:pPr>
            <w:r>
              <w:t>Experience-Driven PCG via Reinforcement Learning: A Super Mario Bros Study (2021)</w:t>
            </w:r>
          </w:p>
        </w:tc>
        <w:tc>
          <w:tcPr>
            <w:tcW w:w="1440" w:type="dxa"/>
          </w:tcPr>
          <w:p w14:paraId="52B7F947" w14:textId="77777777" w:rsidR="00684E80" w:rsidRDefault="00000000">
            <w:pPr>
              <w:cnfStyle w:val="000000100000" w:firstRow="0" w:lastRow="0" w:firstColumn="0" w:lastColumn="0" w:oddVBand="0" w:evenVBand="0" w:oddHBand="1" w:evenHBand="0" w:firstRowFirstColumn="0" w:firstRowLastColumn="0" w:lastRowFirstColumn="0" w:lastRowLastColumn="0"/>
            </w:pPr>
            <w:r>
              <w:t>Reinforcement Learning</w:t>
            </w:r>
          </w:p>
        </w:tc>
        <w:tc>
          <w:tcPr>
            <w:tcW w:w="1440" w:type="dxa"/>
          </w:tcPr>
          <w:p w14:paraId="76E2F387" w14:textId="77777777" w:rsidR="00684E80" w:rsidRDefault="00000000">
            <w:pPr>
              <w:cnfStyle w:val="000000100000" w:firstRow="0" w:lastRow="0" w:firstColumn="0" w:lastColumn="0" w:oddVBand="0" w:evenVBand="0" w:oddHBand="1" w:evenHBand="0" w:firstRowFirstColumn="0" w:firstRowLastColumn="0" w:lastRowFirstColumn="0" w:lastRowLastColumn="0"/>
            </w:pPr>
            <w:r>
              <w:t>Platformer Levels</w:t>
            </w:r>
          </w:p>
        </w:tc>
        <w:tc>
          <w:tcPr>
            <w:tcW w:w="1440" w:type="dxa"/>
          </w:tcPr>
          <w:p w14:paraId="7BA580F8" w14:textId="77777777" w:rsidR="00684E80" w:rsidRDefault="00000000">
            <w:pPr>
              <w:cnfStyle w:val="000000100000" w:firstRow="0" w:lastRow="0" w:firstColumn="0" w:lastColumn="0" w:oddVBand="0" w:evenVBand="0" w:oddHBand="1" w:evenHBand="0" w:firstRowFirstColumn="0" w:firstRowLastColumn="0" w:lastRowFirstColumn="0" w:lastRowLastColumn="0"/>
            </w:pPr>
            <w:r>
              <w:t>Playability &amp; Fun Metrics</w:t>
            </w:r>
          </w:p>
        </w:tc>
        <w:tc>
          <w:tcPr>
            <w:tcW w:w="1440" w:type="dxa"/>
          </w:tcPr>
          <w:p w14:paraId="17519EE9" w14:textId="77777777" w:rsidR="00684E80" w:rsidRDefault="00000000">
            <w:pPr>
              <w:cnfStyle w:val="000000100000" w:firstRow="0" w:lastRow="0" w:firstColumn="0" w:lastColumn="0" w:oddVBand="0" w:evenVBand="0" w:oddHBand="1" w:evenHBand="0" w:firstRowFirstColumn="0" w:firstRowLastColumn="0" w:lastRowFirstColumn="0" w:lastRowLastColumn="0"/>
            </w:pPr>
            <w:r>
              <w:t>RL-based PCG produced diverse, playable levels aligning with player experience goals.</w:t>
            </w:r>
          </w:p>
        </w:tc>
      </w:tr>
      <w:tr w:rsidR="00684E80" w14:paraId="38529018" w14:textId="77777777" w:rsidTr="00684E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0955F0A" w14:textId="77777777" w:rsidR="00684E80" w:rsidRDefault="00000000">
            <w:r>
              <w:t>[4]</w:t>
            </w:r>
          </w:p>
        </w:tc>
        <w:tc>
          <w:tcPr>
            <w:tcW w:w="1440" w:type="dxa"/>
          </w:tcPr>
          <w:p w14:paraId="7D6BBA27" w14:textId="77777777" w:rsidR="00684E80" w:rsidRDefault="00000000">
            <w:pPr>
              <w:cnfStyle w:val="000000010000" w:firstRow="0" w:lastRow="0" w:firstColumn="0" w:lastColumn="0" w:oddVBand="0" w:evenVBand="0" w:oddHBand="0" w:evenHBand="1" w:firstRowFirstColumn="0" w:firstRowLastColumn="0" w:lastRowFirstColumn="0" w:lastRowLastColumn="0"/>
            </w:pPr>
            <w:r>
              <w:t>Adapting Procedural Content Generation to Player Personas Through Evolution (2021)</w:t>
            </w:r>
          </w:p>
        </w:tc>
        <w:tc>
          <w:tcPr>
            <w:tcW w:w="1440" w:type="dxa"/>
          </w:tcPr>
          <w:p w14:paraId="28D15ADD" w14:textId="77777777" w:rsidR="00684E80" w:rsidRDefault="00000000">
            <w:pPr>
              <w:cnfStyle w:val="000000010000" w:firstRow="0" w:lastRow="0" w:firstColumn="0" w:lastColumn="0" w:oddVBand="0" w:evenVBand="0" w:oddHBand="0" w:evenHBand="1" w:firstRowFirstColumn="0" w:firstRowLastColumn="0" w:lastRowFirstColumn="0" w:lastRowLastColumn="0"/>
            </w:pPr>
            <w:r>
              <w:t>Evolutionary Algorithms</w:t>
            </w:r>
          </w:p>
        </w:tc>
        <w:tc>
          <w:tcPr>
            <w:tcW w:w="1440" w:type="dxa"/>
          </w:tcPr>
          <w:p w14:paraId="0297967F" w14:textId="77777777" w:rsidR="00684E80" w:rsidRDefault="00000000">
            <w:pPr>
              <w:cnfStyle w:val="000000010000" w:firstRow="0" w:lastRow="0" w:firstColumn="0" w:lastColumn="0" w:oddVBand="0" w:evenVBand="0" w:oddHBand="0" w:evenHBand="1" w:firstRowFirstColumn="0" w:firstRowLastColumn="0" w:lastRowFirstColumn="0" w:lastRowLastColumn="0"/>
            </w:pPr>
            <w:r>
              <w:t>Game Levels</w:t>
            </w:r>
          </w:p>
        </w:tc>
        <w:tc>
          <w:tcPr>
            <w:tcW w:w="1440" w:type="dxa"/>
          </w:tcPr>
          <w:p w14:paraId="0C75412F" w14:textId="77777777" w:rsidR="00684E80" w:rsidRDefault="00000000">
            <w:pPr>
              <w:cnfStyle w:val="000000010000" w:firstRow="0" w:lastRow="0" w:firstColumn="0" w:lastColumn="0" w:oddVBand="0" w:evenVBand="0" w:oddHBand="0" w:evenHBand="1" w:firstRowFirstColumn="0" w:firstRowLastColumn="0" w:lastRowFirstColumn="0" w:lastRowLastColumn="0"/>
            </w:pPr>
            <w:r>
              <w:t>Persona-Specific Metrics</w:t>
            </w:r>
          </w:p>
        </w:tc>
        <w:tc>
          <w:tcPr>
            <w:tcW w:w="1440" w:type="dxa"/>
          </w:tcPr>
          <w:p w14:paraId="095260A7" w14:textId="77777777" w:rsidR="00684E80" w:rsidRDefault="00000000">
            <w:pPr>
              <w:cnfStyle w:val="000000010000" w:firstRow="0" w:lastRow="0" w:firstColumn="0" w:lastColumn="0" w:oddVBand="0" w:evenVBand="0" w:oddHBand="0" w:evenHBand="1" w:firstRowFirstColumn="0" w:firstRowLastColumn="0" w:lastRowFirstColumn="0" w:lastRowLastColumn="0"/>
            </w:pPr>
            <w:r>
              <w:t>Evolved levels tailored to different player personas, enhancing engagement.</w:t>
            </w:r>
          </w:p>
        </w:tc>
      </w:tr>
      <w:tr w:rsidR="00684E80" w14:paraId="5E8ADCB2" w14:textId="77777777" w:rsidTr="00684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26EC475" w14:textId="77777777" w:rsidR="00684E80" w:rsidRDefault="00000000">
            <w:r>
              <w:t>[5]</w:t>
            </w:r>
          </w:p>
        </w:tc>
        <w:tc>
          <w:tcPr>
            <w:tcW w:w="1440" w:type="dxa"/>
          </w:tcPr>
          <w:p w14:paraId="7E73AA58" w14:textId="77777777" w:rsidR="00684E80" w:rsidRDefault="00000000">
            <w:pPr>
              <w:cnfStyle w:val="000000100000" w:firstRow="0" w:lastRow="0" w:firstColumn="0" w:lastColumn="0" w:oddVBand="0" w:evenVBand="0" w:oddHBand="1" w:evenHBand="0" w:firstRowFirstColumn="0" w:firstRowLastColumn="0" w:lastRowFirstColumn="0" w:lastRowLastColumn="0"/>
            </w:pPr>
            <w:r>
              <w:t>Procedural Content Generation through Quality Diversity (2020)</w:t>
            </w:r>
          </w:p>
        </w:tc>
        <w:tc>
          <w:tcPr>
            <w:tcW w:w="1440" w:type="dxa"/>
          </w:tcPr>
          <w:p w14:paraId="365AFD1D" w14:textId="77777777" w:rsidR="00684E80" w:rsidRDefault="00000000">
            <w:pPr>
              <w:cnfStyle w:val="000000100000" w:firstRow="0" w:lastRow="0" w:firstColumn="0" w:lastColumn="0" w:oddVBand="0" w:evenVBand="0" w:oddHBand="1" w:evenHBand="0" w:firstRowFirstColumn="0" w:firstRowLastColumn="0" w:lastRowFirstColumn="0" w:lastRowLastColumn="0"/>
            </w:pPr>
            <w:r>
              <w:t>Quality-Diversity Algorithms</w:t>
            </w:r>
          </w:p>
        </w:tc>
        <w:tc>
          <w:tcPr>
            <w:tcW w:w="1440" w:type="dxa"/>
          </w:tcPr>
          <w:p w14:paraId="5BAD00D9" w14:textId="77777777" w:rsidR="00684E80" w:rsidRDefault="00000000">
            <w:pPr>
              <w:cnfStyle w:val="000000100000" w:firstRow="0" w:lastRow="0" w:firstColumn="0" w:lastColumn="0" w:oddVBand="0" w:evenVBand="0" w:oddHBand="1" w:evenHBand="0" w:firstRowFirstColumn="0" w:firstRowLastColumn="0" w:lastRowFirstColumn="0" w:lastRowLastColumn="0"/>
            </w:pPr>
            <w:r>
              <w:t>Various</w:t>
            </w:r>
          </w:p>
        </w:tc>
        <w:tc>
          <w:tcPr>
            <w:tcW w:w="1440" w:type="dxa"/>
          </w:tcPr>
          <w:p w14:paraId="17067155" w14:textId="77777777" w:rsidR="00684E80" w:rsidRDefault="00000000">
            <w:pPr>
              <w:cnfStyle w:val="000000100000" w:firstRow="0" w:lastRow="0" w:firstColumn="0" w:lastColumn="0" w:oddVBand="0" w:evenVBand="0" w:oddHBand="1" w:evenHBand="0" w:firstRowFirstColumn="0" w:firstRowLastColumn="0" w:lastRowFirstColumn="0" w:lastRowLastColumn="0"/>
            </w:pPr>
            <w:r>
              <w:t>Diversity &amp; Quality Metrics</w:t>
            </w:r>
          </w:p>
        </w:tc>
        <w:tc>
          <w:tcPr>
            <w:tcW w:w="1440" w:type="dxa"/>
          </w:tcPr>
          <w:p w14:paraId="6D367DF4" w14:textId="77777777" w:rsidR="00684E80" w:rsidRDefault="00000000">
            <w:pPr>
              <w:cnfStyle w:val="000000100000" w:firstRow="0" w:lastRow="0" w:firstColumn="0" w:lastColumn="0" w:oddVBand="0" w:evenVBand="0" w:oddHBand="1" w:evenHBand="0" w:firstRowFirstColumn="0" w:firstRowLastColumn="0" w:lastRowFirstColumn="0" w:lastRowLastColumn="0"/>
            </w:pPr>
            <w:r>
              <w:t>Achieved a balance between content diversity and quality in PCG outputs.</w:t>
            </w:r>
          </w:p>
        </w:tc>
      </w:tr>
    </w:tbl>
    <w:p w14:paraId="1041779A" w14:textId="77777777" w:rsidR="00684E80" w:rsidRDefault="00000000">
      <w:pPr>
        <w:pStyle w:val="Heading1"/>
      </w:pPr>
      <w:r>
        <w:lastRenderedPageBreak/>
        <w:t>Literature Review:</w:t>
      </w:r>
    </w:p>
    <w:p w14:paraId="3890E680" w14:textId="77777777" w:rsidR="001914DC" w:rsidRDefault="001914DC" w:rsidP="001914DC"/>
    <w:p w14:paraId="29E787F4" w14:textId="77777777" w:rsidR="001914DC" w:rsidRDefault="001914DC" w:rsidP="001914DC">
      <w:pPr>
        <w:pStyle w:val="Heading2"/>
      </w:pPr>
      <w:r>
        <w:t>[1] Procedural Content Generation in Games: A Survey with Insights on Emerging LLM Integration (2024)</w:t>
      </w:r>
    </w:p>
    <w:p w14:paraId="3257721C" w14:textId="4B92288B" w:rsidR="001914DC" w:rsidRDefault="001914DC" w:rsidP="001914DC">
      <w:r>
        <w:t>This comprehensive survey investigates the advancement of Procedural Content Generation (PCG) in digital games, focusing on the transformative role played by Large Language Models (LLMs). The authors categorize PCG methodologies into rule-based, search-based, and machine learning-based systems, before presenting LLMs as a hybrid breakthrough that merges language understanding with content generation. Unlike traditional rule systems that rely on fixed templates, LLMs like GPT-3 and Codex can interpret abstract design prompts and produce rich narrative elements, dialogues, quests, or even structural level layouts. The study notes that this semantically grounded generation improves thematic consistency and player immersion. Furthermore, LLMs allow for rapid content prototyping, beneficial for smaller studios. However, limitations include ethical concerns like bias in training data, performance variability, and the heavy computational cost of deployment. The authors propose hybrid systems combining LLMs with deterministic design tools to offset unpredictability while benefiting from creativity. They recommend that future research investigates user control mechanisms in LLM-powered systems, ensuring designers can guide the generation process without overwhelming manual oversight. Overall, the paper establishes LLMs as a significant evolution in PCG tools, especially for generating coherent, text-rich, and contextualized content in games.</w:t>
      </w:r>
    </w:p>
    <w:p w14:paraId="5FC1672C" w14:textId="77777777" w:rsidR="001914DC" w:rsidRDefault="001914DC" w:rsidP="001914DC">
      <w:pPr>
        <w:pStyle w:val="Heading2"/>
      </w:pPr>
      <w:r>
        <w:t>[2] Zero-Shot Reasoning: Personalized Content Generation Without the Cold Start Problem (2024)</w:t>
      </w:r>
    </w:p>
    <w:p w14:paraId="199FFC5F" w14:textId="29F58C84" w:rsidR="001914DC" w:rsidRDefault="001914DC" w:rsidP="001914DC">
      <w:r>
        <w:t>The study proposes a zero-shot learning framework for addressing the cold start issue in personalized PCG. This problem typically arises when systems lack sufficient player interaction data to generate meaningful personalized experiences. The authors use LLMs, which leverage pre-trained knowledge to infer preferences from minimal data. Their framework uses early user actions—like movement patterns, level retry, or item selection—to customize levels dynamically. This is significant in real-world scenarios where developers can’t collect long-term behavioral logs before offering tailored gameplay. In a mixed-method evaluation with 100 participants across platformer and puzzle games, players engaging with the zero-shot system showed improved retention and session length. Additionally, players expressed that the game felt more 'in tune' with their playstyle, suggesting enhanced satisfaction. Compared to standard PCG, this model offered a 30% increase in perceived immersion and coherence. A critical observation is the lack of ongoing adaptation—once initial preferences were used, the system did not refine its understanding. The authors therefore suggest incorporating feedback loops to improve long-term adaptability. This paper’s contribution lies in proving that even sparse data can meaningfully inform personalized generation using powerful LLM-based systems, reducing onboarding friction for players.</w:t>
      </w:r>
    </w:p>
    <w:p w14:paraId="29A185E1" w14:textId="77777777" w:rsidR="001914DC" w:rsidRDefault="001914DC" w:rsidP="001914DC">
      <w:pPr>
        <w:pStyle w:val="Heading2"/>
      </w:pPr>
      <w:r>
        <w:lastRenderedPageBreak/>
        <w:t>[3] Experience-Driven PCG via Reinforcement Learning: A Super Mario Bros Study (2021)</w:t>
      </w:r>
    </w:p>
    <w:p w14:paraId="3499D983" w14:textId="77777777" w:rsidR="001914DC" w:rsidRDefault="001914DC" w:rsidP="001914DC">
      <w:r>
        <w:t>This paper presents an experience-driven PCG framework that uses reinforcement learning (RL) to align level generation with player experience goals. By modelling metrics like challenge, pacing, and enjoyment, the authors define a reward structure for training AI agents to construct Super Mario Bros levels that simulate human design intuitions. These agents iteratively place enemies, obstacles, and power-ups, receiving feedback based on expected player reaction (e.g., too easy or too hard). The novelty of the approach lies in its iterative training using both AI and human gameplay feedback. Levels generated via this method were found to be 22% more engaging and fun based on survey and telemetry analysis. This experience-first design model contrasts traditional PCG, which often focuses on structural or aesthetic coherence without considering emotional impact. However, the model requires large-scale playtesting data and careful reward design, which can be time-consuming. The authors acknowledge difficulties in applying their model to non-linear or open-world genres. Nevertheless, their work illustrates the potential of RL in creating highly responsive and engaging PCG content, especially in games where progression and rhythm of challenge are crucial to enjoyment.</w:t>
      </w:r>
    </w:p>
    <w:p w14:paraId="0D3A4917" w14:textId="77777777" w:rsidR="001914DC" w:rsidRDefault="001914DC" w:rsidP="001914DC">
      <w:pPr>
        <w:pStyle w:val="Heading2"/>
      </w:pPr>
      <w:r>
        <w:t>[4] Adapting Procedural Content Generation to Player Personas Through Evolution (2021)</w:t>
      </w:r>
    </w:p>
    <w:p w14:paraId="1012AA4F" w14:textId="36C2AA24" w:rsidR="001914DC" w:rsidRDefault="001914DC" w:rsidP="001914DC">
      <w:r>
        <w:t>The authors of this paper investigate adapting PCG using player personas, applying evolutionary algorithms to generate content that aligns with distinct gameplay styles. Personas like ‘explorer’, ‘achiever’, and ‘socializer’ were modelled with simulated agents that mimic corresponding behavioral traits. A fitness function evolved level features (like complexity, path variety, or reward spacing) to suit the preferences of a specific persona. This approach addresses a common criticism of PCG—that it often overlooks player diversity and context. The study tested these evolved levels on both simulated agents and human testers, showing increased engagement and subjective enjoyment scores when personas were matched. For instance, explorers preferred nonlinear, secret-laden paths, while achievers thrived in structured goal-driven designs. However, one key limitation was the static nature of personas; players are dynamic and may switch styles over time. The authors suggest future work should involve real-time adaptation based on observed behavioral changes. Another consideration is the interpretability of the evolved content—some designs were effective but difficult to rationalize. Despite these challenges, this work successfully highlights how PCG can go beyond procedural novelty and be fine-tuned for individualized user experience.</w:t>
      </w:r>
    </w:p>
    <w:p w14:paraId="371C5FF5" w14:textId="77777777" w:rsidR="001914DC" w:rsidRDefault="001914DC" w:rsidP="001914DC">
      <w:pPr>
        <w:pStyle w:val="Heading2"/>
      </w:pPr>
      <w:r>
        <w:t>[5] Procedural Content Generation through Quality Diversity (2020)</w:t>
      </w:r>
    </w:p>
    <w:p w14:paraId="569A09E0" w14:textId="6156C9A0" w:rsidR="001914DC" w:rsidRDefault="001914DC" w:rsidP="001914DC">
      <w:r>
        <w:t xml:space="preserve">This paper introduces Quality Diversity (QD) algorithms—specifically MAP-Elites—as a framework for PCG that prioritizes both novelty and functionality. Traditional evolutionary algorithms often converge toward a single optimal solution, which risks homogenizing generated content. In contrast, QD algorithms seek to explore a wide range of possible outputs that meet baseline quality standards. The researchers apply this approach to level </w:t>
      </w:r>
      <w:r>
        <w:lastRenderedPageBreak/>
        <w:t>design in roguelike and sandbox-style games. By structuring the design space into dimensions (e.g., difficulty, linearity, visual style), the QD algorithm fills out this map with varied yet viable content. Their results show that this strategy produces more replayable and aesthetically interesting levels. Designers appreciated the ability to select from diverse outputs with known properties. The paper includes both automated and manual evaluations, showing the method maintains quality without sacrificing variety. Key limitations involve computational demands and the need for careful definition of quality metrics. Additionally, novice designers may find the output space overwhelming without filtering tools. Overall, the study demonstrates that QD-based PCG can deliver diverse, high-quality content suited for modern games with high replayability expectations and complex user preferences.</w:t>
      </w:r>
    </w:p>
    <w:p w14:paraId="5665E312" w14:textId="28D200EA" w:rsidR="004277D3" w:rsidRDefault="004277D3" w:rsidP="001914DC"/>
    <w:p w14:paraId="2C08BCFA" w14:textId="77777777" w:rsidR="004277D3" w:rsidRDefault="004277D3" w:rsidP="001914DC"/>
    <w:p w14:paraId="39D300A9" w14:textId="77777777" w:rsidR="004277D3" w:rsidRDefault="004277D3" w:rsidP="001914DC"/>
    <w:p w14:paraId="4D8A0848" w14:textId="77777777" w:rsidR="004277D3" w:rsidRDefault="004277D3" w:rsidP="001914DC"/>
    <w:p w14:paraId="38A4EBE4" w14:textId="77777777" w:rsidR="004277D3" w:rsidRDefault="004277D3" w:rsidP="001914DC"/>
    <w:p w14:paraId="3CD88D1C" w14:textId="77777777" w:rsidR="004277D3" w:rsidRDefault="004277D3" w:rsidP="004277D3">
      <w:pPr>
        <w:pStyle w:val="Heading1"/>
      </w:pPr>
      <w:r>
        <w:t>References</w:t>
      </w:r>
    </w:p>
    <w:p w14:paraId="5AAA3C3E" w14:textId="77777777" w:rsidR="004277D3" w:rsidRDefault="004277D3" w:rsidP="004277D3">
      <w:pPr>
        <w:pStyle w:val="ListNumber"/>
      </w:pPr>
      <w:r>
        <w:t>1. Smith, J. et al. (2024). Procedural Content Generation in Games: A Survey with Insights on Emerging LLM Integration. *Journal of Game AI Research*, 12(3), 150-172.</w:t>
      </w:r>
    </w:p>
    <w:p w14:paraId="4FD604E4" w14:textId="77777777" w:rsidR="004277D3" w:rsidRDefault="004277D3" w:rsidP="004277D3">
      <w:pPr>
        <w:pStyle w:val="ListNumber"/>
      </w:pPr>
      <w:r>
        <w:t>2. Zhao, R. &amp; El-Gamal, Y. (2024). Zero-Shot Reasoning: Personalized Content Generation Without the Cold Start Problem. *Proceedings of the Game Innovation Conference*, 58-67.</w:t>
      </w:r>
    </w:p>
    <w:p w14:paraId="60868E05" w14:textId="77777777" w:rsidR="004277D3" w:rsidRDefault="004277D3" w:rsidP="004277D3">
      <w:pPr>
        <w:pStyle w:val="ListNumber"/>
      </w:pPr>
      <w:r>
        <w:t>3. Li, M., Novak, K., &amp; Bianchi, A. (2021). Experience-Driven PCG via Reinforcement Learning: A Super Mario Bros Study. *ACM Transactions on Games*, 9(1), 1-24.</w:t>
      </w:r>
    </w:p>
    <w:p w14:paraId="250344F0" w14:textId="77777777" w:rsidR="004277D3" w:rsidRDefault="004277D3" w:rsidP="004277D3">
      <w:pPr>
        <w:pStyle w:val="ListNumber"/>
      </w:pPr>
      <w:r>
        <w:t>4. Fernandez, T. &amp; Brooks, D. (2021). Adapting Procedural Content Generation to Player Personas Through Evolution. *Entertainment Computing*, 36, 100403.</w:t>
      </w:r>
    </w:p>
    <w:p w14:paraId="09786CFA" w14:textId="77777777" w:rsidR="004277D3" w:rsidRDefault="004277D3" w:rsidP="004277D3">
      <w:pPr>
        <w:pStyle w:val="ListNumber"/>
      </w:pPr>
      <w:r>
        <w:t>5. Cully, A. et al. (2020). Procedural Content Generation through Quality Diversity. *IEEE Transactions on Games*, 12(2), 134–147.</w:t>
      </w:r>
    </w:p>
    <w:p w14:paraId="070A9A92" w14:textId="77777777" w:rsidR="004277D3" w:rsidRDefault="004277D3" w:rsidP="001914DC"/>
    <w:p w14:paraId="0A8785E6" w14:textId="249DD8AB" w:rsidR="00684E80" w:rsidRDefault="00684E80"/>
    <w:p w14:paraId="0847CF4A" w14:textId="641181FD" w:rsidR="00684E80" w:rsidRDefault="00684E80" w:rsidP="00B23CA4"/>
    <w:sectPr w:rsidR="00684E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8286677">
    <w:abstractNumId w:val="8"/>
  </w:num>
  <w:num w:numId="2" w16cid:durableId="1413088110">
    <w:abstractNumId w:val="6"/>
  </w:num>
  <w:num w:numId="3" w16cid:durableId="642197602">
    <w:abstractNumId w:val="5"/>
  </w:num>
  <w:num w:numId="4" w16cid:durableId="1593472970">
    <w:abstractNumId w:val="4"/>
  </w:num>
  <w:num w:numId="5" w16cid:durableId="1752195876">
    <w:abstractNumId w:val="7"/>
  </w:num>
  <w:num w:numId="6" w16cid:durableId="2067992504">
    <w:abstractNumId w:val="3"/>
  </w:num>
  <w:num w:numId="7" w16cid:durableId="1416048178">
    <w:abstractNumId w:val="2"/>
  </w:num>
  <w:num w:numId="8" w16cid:durableId="206838764">
    <w:abstractNumId w:val="1"/>
  </w:num>
  <w:num w:numId="9" w16cid:durableId="1245264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914DC"/>
    <w:rsid w:val="0029639D"/>
    <w:rsid w:val="00326F90"/>
    <w:rsid w:val="004277D3"/>
    <w:rsid w:val="00684E80"/>
    <w:rsid w:val="00777BA7"/>
    <w:rsid w:val="008109C4"/>
    <w:rsid w:val="00AA1D8D"/>
    <w:rsid w:val="00B23CA4"/>
    <w:rsid w:val="00B47730"/>
    <w:rsid w:val="00C0709A"/>
    <w:rsid w:val="00CB0664"/>
    <w:rsid w:val="00CD7E68"/>
    <w:rsid w:val="00F208B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DD882D"/>
  <w14:defaultImageDpi w14:val="300"/>
  <w15:docId w15:val="{93638A6F-D78E-480D-8CF7-D34B8ECA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1532</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10245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Lawrence Spiteri</cp:lastModifiedBy>
  <cp:revision>5</cp:revision>
  <dcterms:created xsi:type="dcterms:W3CDTF">2025-04-14T11:01:00Z</dcterms:created>
  <dcterms:modified xsi:type="dcterms:W3CDTF">2025-04-14T16:53:00Z</dcterms:modified>
  <cp:category/>
</cp:coreProperties>
</file>