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66D892D4" w14:textId="77777777" w:rsidR="00A220F4" w:rsidRDefault="00A220F4" w:rsidP="004A5B05">
      <w:pPr>
        <w:jc w:val="center"/>
        <w:rPr>
          <w:b/>
        </w:rPr>
      </w:pPr>
      <w:r w:rsidRPr="00A220F4">
        <w:rPr>
          <w:b/>
        </w:rPr>
        <w:t>Especificación de los Requerimientos Funcionales y No Funcionales del Software</w:t>
      </w:r>
    </w:p>
    <w:p w14:paraId="7EB7C62A" w14:textId="5E406110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6B924942" w:rsidR="00BC078C" w:rsidRDefault="00A220F4" w:rsidP="004A5B05">
      <w:pPr>
        <w:jc w:val="center"/>
        <w:rPr>
          <w:b/>
          <w:bCs/>
        </w:rPr>
      </w:pPr>
      <w:r w:rsidRPr="00A220F4">
        <w:rPr>
          <w:b/>
        </w:rPr>
        <w:t>GA1-220501092-AA4</w:t>
      </w:r>
    </w:p>
    <w:p w14:paraId="2BE21775" w14:textId="77777777" w:rsidR="00BC078C" w:rsidRPr="00DD55C6" w:rsidRDefault="00BC078C" w:rsidP="004A5B05">
      <w:pPr>
        <w:jc w:val="center"/>
        <w:rPr>
          <w:b/>
          <w:bCs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 w:val="0"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 w:rsidRPr="004A5B05">
        <w:rPr>
          <w:rStyle w:val="normaltextrun"/>
          <w:b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 w:val="0"/>
        </w:rPr>
      </w:pPr>
      <w:r w:rsidRPr="004A5B05">
        <w:rPr>
          <w:rStyle w:val="normaltextrun"/>
          <w:b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37400981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 </w:t>
      </w:r>
      <w:r w:rsidR="00A220F4" w:rsidRPr="00A220F4">
        <w:rPr>
          <w:rStyle w:val="normaltextrun"/>
          <w:b/>
        </w:rPr>
        <w:t>Eumir Pulido de la Pava</w:t>
      </w:r>
    </w:p>
    <w:p w14:paraId="053C7927" w14:textId="3D83D4FA" w:rsidR="00BC078C" w:rsidRDefault="004A5B05" w:rsidP="004A5B05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         </w:t>
      </w:r>
      <w:r w:rsidR="000A3534">
        <w:rPr>
          <w:rStyle w:val="normaltextrun"/>
          <w:b/>
        </w:rPr>
        <w:t xml:space="preserve">Julio de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72E4DC5E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Introducción</w:t>
      </w:r>
    </w:p>
    <w:p w14:paraId="45417742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0D95D6EF" w14:textId="78444369" w:rsidR="00AE3E19" w:rsidRDefault="00AE3E19" w:rsidP="0040157C">
      <w:pPr>
        <w:spacing w:line="240" w:lineRule="auto"/>
        <w:ind w:firstLine="0"/>
        <w:jc w:val="center"/>
      </w:pPr>
    </w:p>
    <w:p w14:paraId="24F8BE5E" w14:textId="77777777" w:rsidR="00AE3E19" w:rsidRDefault="00AE3E19" w:rsidP="00291DEF">
      <w:pPr>
        <w:spacing w:line="240" w:lineRule="auto"/>
        <w:ind w:firstLine="0"/>
        <w:jc w:val="center"/>
      </w:pPr>
    </w:p>
    <w:p w14:paraId="51267EFF" w14:textId="3AA6BF79" w:rsidR="00291DEF" w:rsidRPr="00291DEF" w:rsidRDefault="00AC112D" w:rsidP="00291DEF">
      <w:pPr>
        <w:spacing w:line="240" w:lineRule="auto"/>
        <w:ind w:firstLine="0"/>
        <w:jc w:val="center"/>
        <w:rPr>
          <w:rFonts w:eastAsia="Times New Roman" w:cs="Times New Roman"/>
          <w:lang w:val="es-ES" w:eastAsia="es-ES"/>
        </w:rPr>
      </w:pPr>
      <w:r>
        <w:t>Uno de los factores importantes para la creación del software es entender el concepto de requerimiento</w:t>
      </w:r>
      <w:r w:rsidR="00291DEF">
        <w:t xml:space="preserve">, </w:t>
      </w:r>
      <w:r>
        <w:t xml:space="preserve">cuales son funcionales y no funcionales </w:t>
      </w:r>
      <w:r w:rsidR="00291DEF">
        <w:rPr>
          <w:lang w:val="es-ES"/>
        </w:rPr>
        <w:t xml:space="preserve">y asi identificar cada uno de ellos en la creación del software sabiendo que los requerimientos funcionales </w:t>
      </w:r>
      <w:r w:rsidR="00291DEF" w:rsidRPr="00291DEF">
        <w:rPr>
          <w:lang w:val="es-ES"/>
        </w:rPr>
        <w:t>son aquellos que describen cualquier actividad que este deba realizar, en otras palabras, el comportamiento o función particular de un sistema o software cuando se cumplen ciertas condicione</w:t>
      </w:r>
      <w:r w:rsidR="00291DEF">
        <w:rPr>
          <w:lang w:val="es-ES"/>
        </w:rPr>
        <w:t xml:space="preserve">s, </w:t>
      </w:r>
      <w:r w:rsidR="00291DEF">
        <w:rPr>
          <w:rFonts w:eastAsia="Times New Roman" w:cs="Times New Roman"/>
          <w:lang w:val="es-ES" w:eastAsia="es-ES"/>
        </w:rPr>
        <w:t>p</w:t>
      </w:r>
      <w:r w:rsidR="00291DEF" w:rsidRPr="00291DEF">
        <w:rPr>
          <w:rFonts w:eastAsia="Times New Roman" w:cs="Times New Roman"/>
          <w:lang w:val="es-ES" w:eastAsia="es-ES"/>
        </w:rPr>
        <w:t>or lo general, estos deben incluir funciones desempeñadas por pantallas específicas, descripciones de</w:t>
      </w:r>
    </w:p>
    <w:p w14:paraId="378F7DDF" w14:textId="35F82F65" w:rsidR="00291DEF" w:rsidRPr="00291DEF" w:rsidRDefault="00291DEF" w:rsidP="00291DEF">
      <w:pPr>
        <w:spacing w:line="240" w:lineRule="auto"/>
        <w:ind w:firstLine="0"/>
        <w:jc w:val="center"/>
        <w:rPr>
          <w:rFonts w:eastAsia="Times New Roman" w:cs="Times New Roman"/>
          <w:lang w:val="es-ES" w:eastAsia="es-ES"/>
        </w:rPr>
      </w:pPr>
      <w:r w:rsidRPr="00291DEF">
        <w:rPr>
          <w:rFonts w:eastAsia="Times New Roman" w:cs="Times New Roman"/>
          <w:lang w:val="es-ES" w:eastAsia="es-ES"/>
        </w:rPr>
        <w:t>los flujos de trabajo a ser desempeñados por el sistema y otros requerimientos de negocio,</w:t>
      </w:r>
      <w:r>
        <w:rPr>
          <w:rFonts w:eastAsia="Times New Roman" w:cs="Times New Roman"/>
          <w:lang w:val="es-ES" w:eastAsia="es-ES"/>
        </w:rPr>
        <w:t xml:space="preserve"> </w:t>
      </w:r>
      <w:r w:rsidRPr="00291DEF">
        <w:rPr>
          <w:rFonts w:eastAsia="Times New Roman" w:cs="Times New Roman"/>
          <w:lang w:val="es-ES" w:eastAsia="es-ES"/>
        </w:rPr>
        <w:t>cumplimiento, seguridad u otra índole</w:t>
      </w:r>
      <w:r>
        <w:rPr>
          <w:rFonts w:eastAsia="Times New Roman" w:cs="Times New Roman"/>
          <w:lang w:val="es-ES" w:eastAsia="es-ES"/>
        </w:rPr>
        <w:t xml:space="preserve"> y sabiendo que los requerimientos no funcionales </w:t>
      </w:r>
      <w:r w:rsidRPr="00291DEF">
        <w:rPr>
          <w:rFonts w:eastAsia="Times New Roman" w:cs="Times New Roman"/>
          <w:lang w:val="es-ES" w:eastAsia="es-ES"/>
        </w:rPr>
        <w:t>Se refieren a las cualidades, restricciones y características del software. A diferencia de los</w:t>
      </w:r>
      <w:r>
        <w:rPr>
          <w:rFonts w:eastAsia="Times New Roman" w:cs="Times New Roman"/>
          <w:lang w:val="es-ES" w:eastAsia="es-ES"/>
        </w:rPr>
        <w:t xml:space="preserve"> </w:t>
      </w:r>
      <w:r w:rsidRPr="00291DEF">
        <w:rPr>
          <w:rFonts w:eastAsia="Times New Roman" w:cs="Times New Roman"/>
          <w:lang w:val="es-ES" w:eastAsia="es-ES"/>
        </w:rPr>
        <w:t>funcionales,</w:t>
      </w:r>
      <w:r>
        <w:rPr>
          <w:rFonts w:eastAsia="Times New Roman" w:cs="Times New Roman"/>
          <w:lang w:val="es-ES" w:eastAsia="es-ES"/>
        </w:rPr>
        <w:t xml:space="preserve"> </w:t>
      </w:r>
      <w:r w:rsidRPr="00291DEF">
        <w:rPr>
          <w:rFonts w:eastAsia="Times New Roman" w:cs="Times New Roman"/>
          <w:lang w:val="es-ES" w:eastAsia="es-ES"/>
        </w:rPr>
        <w:t>no determinan una funcionalidad del sistema a desarrollar</w:t>
      </w:r>
      <w:r>
        <w:rPr>
          <w:rFonts w:eastAsia="Times New Roman" w:cs="Times New Roman"/>
          <w:lang w:val="es-ES" w:eastAsia="es-ES"/>
        </w:rPr>
        <w:t>.</w:t>
      </w:r>
    </w:p>
    <w:p w14:paraId="120BD63E" w14:textId="16DC9294" w:rsidR="00AE3E19" w:rsidRPr="00291DEF" w:rsidRDefault="00AE3E19" w:rsidP="00291DEF">
      <w:pPr>
        <w:spacing w:line="240" w:lineRule="auto"/>
        <w:ind w:firstLine="0"/>
        <w:jc w:val="center"/>
        <w:rPr>
          <w:lang w:val="es-ES"/>
        </w:rPr>
      </w:pPr>
    </w:p>
    <w:p w14:paraId="785AD3B0" w14:textId="77777777" w:rsidR="00AE3E19" w:rsidRDefault="00AE3E19" w:rsidP="00AE3E19">
      <w:pPr>
        <w:spacing w:line="240" w:lineRule="auto"/>
        <w:ind w:firstLine="0"/>
        <w:jc w:val="center"/>
      </w:pPr>
    </w:p>
    <w:p w14:paraId="38F55B64" w14:textId="71EB7A12" w:rsidR="00BC078C" w:rsidRDefault="00BC078C" w:rsidP="006F1A0A">
      <w:pPr>
        <w:spacing w:line="240" w:lineRule="auto"/>
        <w:ind w:firstLine="0"/>
        <w:jc w:val="center"/>
      </w:pPr>
      <w:r>
        <w:br w:type="page"/>
      </w:r>
    </w:p>
    <w:p w14:paraId="205272FC" w14:textId="5D47CDF2" w:rsidR="00B45CB7" w:rsidRDefault="00A94987" w:rsidP="00A94987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Requerimientos Funcionales</w:t>
      </w:r>
    </w:p>
    <w:p w14:paraId="1F59C455" w14:textId="77777777" w:rsidR="00A94987" w:rsidRDefault="00A94987" w:rsidP="00A94987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59D0A119" w14:textId="77777777" w:rsidR="00A94987" w:rsidRDefault="00A94987" w:rsidP="00A94987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tbl>
      <w:tblPr>
        <w:tblW w:w="87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7"/>
      </w:tblGrid>
      <w:tr w:rsidR="00611CAA" w:rsidRPr="00611CAA" w14:paraId="05A06EB9" w14:textId="77777777" w:rsidTr="00611CAA">
        <w:trPr>
          <w:trHeight w:val="439"/>
        </w:trPr>
        <w:tc>
          <w:tcPr>
            <w:tcW w:w="8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5AA84D0A" w14:textId="77777777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Proteger los datos del usuario</w:t>
            </w:r>
          </w:p>
        </w:tc>
      </w:tr>
      <w:tr w:rsidR="00611CAA" w:rsidRPr="00611CAA" w14:paraId="689193A8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76C46CDF" w14:textId="4F4E5475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La casilla del nombre del cliente solo permite caracteres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alfabéticos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</w:t>
            </w:r>
          </w:p>
        </w:tc>
      </w:tr>
      <w:tr w:rsidR="00611CAA" w:rsidRPr="00611CAA" w14:paraId="5FE93C56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33DA7C8F" w14:textId="284EDD54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La casilla del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teléfono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solo permite caracteres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numéricos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</w:t>
            </w:r>
          </w:p>
        </w:tc>
      </w:tr>
      <w:tr w:rsidR="00611CAA" w:rsidRPr="00611CAA" w14:paraId="088200B4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11BC8689" w14:textId="7BDBCBED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Solo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podrán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realizar comentarios los usuarios verificados</w:t>
            </w:r>
          </w:p>
        </w:tc>
      </w:tr>
      <w:tr w:rsidR="00611CAA" w:rsidRPr="00611CAA" w14:paraId="0220AA1F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7E619F13" w14:textId="77777777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Permitir el registro a usuarios nuevos </w:t>
            </w:r>
          </w:p>
        </w:tc>
      </w:tr>
      <w:tr w:rsidR="00611CAA" w:rsidRPr="00611CAA" w14:paraId="2149265F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3A2B1172" w14:textId="1251AAF0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La casilla de la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dirección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permite caracteres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alfanuméricos</w:t>
            </w:r>
          </w:p>
        </w:tc>
      </w:tr>
      <w:tr w:rsidR="00611CAA" w:rsidRPr="00611CAA" w14:paraId="762B0871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0E51E0D5" w14:textId="77777777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Solicitar al usuario que actualice los datos cada año </w:t>
            </w:r>
          </w:p>
        </w:tc>
      </w:tr>
      <w:tr w:rsidR="00611CAA" w:rsidRPr="00611CAA" w14:paraId="6B5847FA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6BEFD8AD" w14:textId="77777777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Permitir que el usuario pueda calificar el producto </w:t>
            </w:r>
          </w:p>
        </w:tc>
      </w:tr>
      <w:tr w:rsidR="00611CAA" w:rsidRPr="00611CAA" w14:paraId="63D3DF73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34CE27A6" w14:textId="77777777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Permitir al sistema visualizar los datos del cliente </w:t>
            </w:r>
          </w:p>
        </w:tc>
      </w:tr>
      <w:tr w:rsidR="00611CAA" w:rsidRPr="00611CAA" w14:paraId="1A13583D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23017F1" w14:textId="6A83DF26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Facilitar al 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usuario</w:t>
            </w: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medios de contacto para resolver dudas</w:t>
            </w:r>
          </w:p>
        </w:tc>
      </w:tr>
      <w:tr w:rsidR="00611CAA" w:rsidRPr="00611CAA" w14:paraId="18E454DD" w14:textId="77777777" w:rsidTr="00611CAA">
        <w:trPr>
          <w:trHeight w:val="439"/>
        </w:trPr>
        <w:tc>
          <w:tcPr>
            <w:tcW w:w="8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732CCDE9" w14:textId="77777777" w:rsidR="00611CAA" w:rsidRPr="00611CAA" w:rsidRDefault="00611CAA" w:rsidP="00611CA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611CAA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Administrar el contenido del software</w:t>
            </w:r>
          </w:p>
        </w:tc>
      </w:tr>
    </w:tbl>
    <w:p w14:paraId="15300558" w14:textId="77777777" w:rsidR="00A94987" w:rsidRPr="00A94987" w:rsidRDefault="00A94987" w:rsidP="00611CAA">
      <w:pPr>
        <w:spacing w:line="240" w:lineRule="auto"/>
        <w:ind w:firstLine="0"/>
        <w:jc w:val="center"/>
      </w:pPr>
    </w:p>
    <w:p w14:paraId="49177C26" w14:textId="77777777" w:rsidR="00B45CB7" w:rsidRDefault="00B45CB7" w:rsidP="005239C9">
      <w:pPr>
        <w:spacing w:line="240" w:lineRule="auto"/>
        <w:ind w:firstLine="0"/>
        <w:rPr>
          <w:b/>
          <w:bCs/>
          <w:sz w:val="32"/>
          <w:szCs w:val="32"/>
        </w:rPr>
      </w:pPr>
    </w:p>
    <w:p w14:paraId="79C284CC" w14:textId="77777777" w:rsidR="00A94987" w:rsidRDefault="00A94987" w:rsidP="005239C9">
      <w:pPr>
        <w:spacing w:line="240" w:lineRule="auto"/>
        <w:ind w:firstLine="0"/>
        <w:rPr>
          <w:b/>
          <w:bCs/>
          <w:sz w:val="32"/>
          <w:szCs w:val="32"/>
        </w:rPr>
      </w:pPr>
    </w:p>
    <w:p w14:paraId="3E79F26F" w14:textId="60A93FEA" w:rsidR="006340BD" w:rsidRDefault="006340BD" w:rsidP="00A94987">
      <w:pPr>
        <w:ind w:firstLine="0"/>
      </w:pPr>
    </w:p>
    <w:p w14:paraId="7AC5C7BD" w14:textId="77777777" w:rsidR="00A94987" w:rsidRDefault="00A94987" w:rsidP="00A94987">
      <w:pPr>
        <w:ind w:firstLine="0"/>
      </w:pPr>
    </w:p>
    <w:p w14:paraId="35EABA62" w14:textId="77777777" w:rsidR="00611CAA" w:rsidRDefault="00611CAA" w:rsidP="00A94987">
      <w:pPr>
        <w:ind w:firstLine="0"/>
      </w:pPr>
    </w:p>
    <w:p w14:paraId="70E771A9" w14:textId="77777777" w:rsidR="00611CAA" w:rsidRDefault="00611CAA" w:rsidP="00A94987">
      <w:pPr>
        <w:ind w:firstLine="0"/>
      </w:pPr>
    </w:p>
    <w:p w14:paraId="793959EA" w14:textId="77777777" w:rsidR="00611CAA" w:rsidRDefault="00611CAA" w:rsidP="00A94987">
      <w:pPr>
        <w:ind w:firstLine="0"/>
      </w:pPr>
    </w:p>
    <w:p w14:paraId="063520C1" w14:textId="77777777" w:rsidR="00611CAA" w:rsidRDefault="00611CAA" w:rsidP="00A94987">
      <w:pPr>
        <w:ind w:firstLine="0"/>
      </w:pPr>
    </w:p>
    <w:p w14:paraId="1C9493AA" w14:textId="77777777" w:rsidR="00611CAA" w:rsidRDefault="00611CAA" w:rsidP="00A94987">
      <w:pPr>
        <w:ind w:firstLine="0"/>
      </w:pPr>
    </w:p>
    <w:p w14:paraId="70EA724D" w14:textId="77777777" w:rsidR="00611CAA" w:rsidRDefault="00611CAA" w:rsidP="00A94987">
      <w:pPr>
        <w:ind w:firstLine="0"/>
      </w:pPr>
    </w:p>
    <w:p w14:paraId="63D6D2BF" w14:textId="77777777" w:rsidR="00611CAA" w:rsidRDefault="00611CAA" w:rsidP="00A94987">
      <w:pPr>
        <w:ind w:firstLine="0"/>
      </w:pPr>
    </w:p>
    <w:p w14:paraId="4CCE4E5C" w14:textId="77777777" w:rsidR="00611CAA" w:rsidRDefault="00611CAA" w:rsidP="00A94987">
      <w:pPr>
        <w:ind w:firstLine="0"/>
      </w:pPr>
    </w:p>
    <w:p w14:paraId="3A9AED94" w14:textId="77777777" w:rsidR="00611CAA" w:rsidRDefault="00611CAA" w:rsidP="00A94987">
      <w:pPr>
        <w:ind w:firstLine="0"/>
      </w:pPr>
    </w:p>
    <w:p w14:paraId="5EF54977" w14:textId="77777777" w:rsidR="00611CAA" w:rsidRDefault="00611CAA" w:rsidP="00A94987">
      <w:pPr>
        <w:ind w:firstLine="0"/>
      </w:pPr>
    </w:p>
    <w:p w14:paraId="5F167A1C" w14:textId="19487240" w:rsidR="00611CAA" w:rsidRDefault="00611CAA" w:rsidP="00611CA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Requerimientos </w:t>
      </w:r>
      <w:r>
        <w:rPr>
          <w:b/>
          <w:bCs/>
          <w:sz w:val="32"/>
          <w:szCs w:val="32"/>
        </w:rPr>
        <w:t xml:space="preserve">no </w:t>
      </w:r>
      <w:r>
        <w:rPr>
          <w:b/>
          <w:bCs/>
          <w:sz w:val="32"/>
          <w:szCs w:val="32"/>
        </w:rPr>
        <w:t>Funcionales</w:t>
      </w:r>
    </w:p>
    <w:p w14:paraId="27515DD6" w14:textId="77777777" w:rsidR="00611CAA" w:rsidRDefault="00611CAA" w:rsidP="00611CA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7643C7EE" w14:textId="77777777" w:rsidR="00611CAA" w:rsidRDefault="00611CAA" w:rsidP="00611CA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134F0B37" w14:textId="77777777" w:rsidR="00611CAA" w:rsidRDefault="00611CAA" w:rsidP="00611CA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tbl>
      <w:tblPr>
        <w:tblW w:w="87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8"/>
      </w:tblGrid>
      <w:tr w:rsidR="00F235E4" w:rsidRPr="00F235E4" w14:paraId="30614964" w14:textId="77777777" w:rsidTr="00F235E4">
        <w:trPr>
          <w:trHeight w:val="652"/>
        </w:trPr>
        <w:tc>
          <w:tcPr>
            <w:tcW w:w="87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53A65D97" w14:textId="77777777" w:rsidR="00F235E4" w:rsidRPr="00F235E4" w:rsidRDefault="00F235E4" w:rsidP="00F235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Servicio de ayuda para los usuarios</w:t>
            </w:r>
          </w:p>
        </w:tc>
      </w:tr>
      <w:tr w:rsidR="00F235E4" w:rsidRPr="00F235E4" w14:paraId="59E28D52" w14:textId="77777777" w:rsidTr="00F235E4">
        <w:trPr>
          <w:trHeight w:val="652"/>
        </w:trPr>
        <w:tc>
          <w:tcPr>
            <w:tcW w:w="87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1F494B82" w14:textId="77777777" w:rsidR="00F235E4" w:rsidRPr="00F235E4" w:rsidRDefault="00F235E4" w:rsidP="00F235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El software debe ser responsive dependiendo del dispositivo </w:t>
            </w:r>
          </w:p>
        </w:tc>
      </w:tr>
      <w:tr w:rsidR="00F235E4" w:rsidRPr="00F235E4" w14:paraId="38F92110" w14:textId="77777777" w:rsidTr="00F235E4">
        <w:trPr>
          <w:trHeight w:val="652"/>
        </w:trPr>
        <w:tc>
          <w:tcPr>
            <w:tcW w:w="87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63546D7C" w14:textId="1414BEB9" w:rsidR="00F235E4" w:rsidRPr="00F235E4" w:rsidRDefault="00F235E4" w:rsidP="00F235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Se deben tener aplicaciones para dispositivos 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móviles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</w:t>
            </w:r>
          </w:p>
        </w:tc>
      </w:tr>
      <w:tr w:rsidR="00F235E4" w:rsidRPr="00F235E4" w14:paraId="79F6505D" w14:textId="77777777" w:rsidTr="00F235E4">
        <w:trPr>
          <w:trHeight w:val="652"/>
        </w:trPr>
        <w:tc>
          <w:tcPr>
            <w:tcW w:w="87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487635AF" w14:textId="50450B8C" w:rsidR="00F235E4" w:rsidRPr="00F235E4" w:rsidRDefault="00F235E4" w:rsidP="00F235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Se debe tener un tiempo 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mínimo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de respuesta a la solicitud del usuario </w:t>
            </w:r>
          </w:p>
        </w:tc>
      </w:tr>
      <w:tr w:rsidR="00F235E4" w:rsidRPr="00F235E4" w14:paraId="3ECAC001" w14:textId="77777777" w:rsidTr="00F235E4">
        <w:trPr>
          <w:trHeight w:val="652"/>
        </w:trPr>
        <w:tc>
          <w:tcPr>
            <w:tcW w:w="87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bottom"/>
            <w:hideMark/>
          </w:tcPr>
          <w:p w14:paraId="7975FF29" w14:textId="77777777" w:rsidR="00F235E4" w:rsidRPr="00F235E4" w:rsidRDefault="00F235E4" w:rsidP="00F235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La interfaz debe ser sencilla de entender para cualquier usuario </w:t>
            </w:r>
          </w:p>
        </w:tc>
      </w:tr>
      <w:tr w:rsidR="00F235E4" w:rsidRPr="00F235E4" w14:paraId="1ABB512F" w14:textId="77777777" w:rsidTr="00F235E4">
        <w:trPr>
          <w:trHeight w:val="652"/>
        </w:trPr>
        <w:tc>
          <w:tcPr>
            <w:tcW w:w="8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0334C6CD" w14:textId="3F338F34" w:rsidR="00F235E4" w:rsidRPr="00F235E4" w:rsidRDefault="00F235E4" w:rsidP="00F235E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</w:pP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Después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de 5 minutos de inactividad se cierra la 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>sesión</w:t>
            </w:r>
            <w:r w:rsidRPr="00F235E4">
              <w:rPr>
                <w:rFonts w:eastAsia="Times New Roman" w:cs="Times New Roman"/>
                <w:color w:val="000000"/>
                <w:sz w:val="26"/>
                <w:szCs w:val="26"/>
                <w:lang w:val="es-ES" w:eastAsia="es-ES"/>
              </w:rPr>
              <w:t xml:space="preserve"> </w:t>
            </w:r>
          </w:p>
        </w:tc>
      </w:tr>
    </w:tbl>
    <w:p w14:paraId="226D8866" w14:textId="77777777" w:rsidR="00611CAA" w:rsidRPr="006340BD" w:rsidRDefault="00611CAA" w:rsidP="00A94987">
      <w:pPr>
        <w:ind w:firstLine="0"/>
      </w:pPr>
    </w:p>
    <w:sectPr w:rsidR="00611CAA" w:rsidRPr="006340BD" w:rsidSect="00A5409E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4F82" w14:textId="77777777" w:rsidR="00874DED" w:rsidRDefault="00874DED" w:rsidP="0096018F">
      <w:pPr>
        <w:spacing w:line="240" w:lineRule="auto"/>
      </w:pPr>
      <w:r>
        <w:separator/>
      </w:r>
    </w:p>
  </w:endnote>
  <w:endnote w:type="continuationSeparator" w:id="0">
    <w:p w14:paraId="0E4427AE" w14:textId="77777777" w:rsidR="00874DED" w:rsidRDefault="00874DED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8D3E" w14:textId="77777777" w:rsidR="00874DED" w:rsidRDefault="00874DED" w:rsidP="0096018F">
      <w:pPr>
        <w:spacing w:line="240" w:lineRule="auto"/>
      </w:pPr>
      <w:r>
        <w:separator/>
      </w:r>
    </w:p>
  </w:footnote>
  <w:footnote w:type="continuationSeparator" w:id="0">
    <w:p w14:paraId="6284B912" w14:textId="77777777" w:rsidR="00874DED" w:rsidRDefault="00874DED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0A3534"/>
    <w:rsid w:val="001B0C4A"/>
    <w:rsid w:val="001B6484"/>
    <w:rsid w:val="00203D2E"/>
    <w:rsid w:val="00265060"/>
    <w:rsid w:val="00291DEF"/>
    <w:rsid w:val="00313EF6"/>
    <w:rsid w:val="00394814"/>
    <w:rsid w:val="003B0264"/>
    <w:rsid w:val="003B1862"/>
    <w:rsid w:val="003D0742"/>
    <w:rsid w:val="0040157C"/>
    <w:rsid w:val="00487D74"/>
    <w:rsid w:val="00494460"/>
    <w:rsid w:val="004A5B05"/>
    <w:rsid w:val="004C100A"/>
    <w:rsid w:val="005239C9"/>
    <w:rsid w:val="005B0DED"/>
    <w:rsid w:val="005B163B"/>
    <w:rsid w:val="00611CAA"/>
    <w:rsid w:val="00620770"/>
    <w:rsid w:val="006340BD"/>
    <w:rsid w:val="006A4806"/>
    <w:rsid w:val="006B7FCE"/>
    <w:rsid w:val="006D175A"/>
    <w:rsid w:val="006F1A0A"/>
    <w:rsid w:val="00717312"/>
    <w:rsid w:val="007442BD"/>
    <w:rsid w:val="00761D98"/>
    <w:rsid w:val="007B1D14"/>
    <w:rsid w:val="007F3410"/>
    <w:rsid w:val="007F575C"/>
    <w:rsid w:val="008052AE"/>
    <w:rsid w:val="00874DED"/>
    <w:rsid w:val="008F0CEF"/>
    <w:rsid w:val="0096018F"/>
    <w:rsid w:val="00992F74"/>
    <w:rsid w:val="00A05C35"/>
    <w:rsid w:val="00A220F4"/>
    <w:rsid w:val="00A46F4E"/>
    <w:rsid w:val="00A5409E"/>
    <w:rsid w:val="00A65AAF"/>
    <w:rsid w:val="00A70C62"/>
    <w:rsid w:val="00A94987"/>
    <w:rsid w:val="00AC112D"/>
    <w:rsid w:val="00AE3E19"/>
    <w:rsid w:val="00B05F6A"/>
    <w:rsid w:val="00B379C8"/>
    <w:rsid w:val="00B45CB7"/>
    <w:rsid w:val="00B83BEF"/>
    <w:rsid w:val="00BC078C"/>
    <w:rsid w:val="00BD52AC"/>
    <w:rsid w:val="00C3529A"/>
    <w:rsid w:val="00C421BE"/>
    <w:rsid w:val="00DC5DE0"/>
    <w:rsid w:val="00E94C1B"/>
    <w:rsid w:val="00EF75FE"/>
    <w:rsid w:val="00F235E4"/>
    <w:rsid w:val="00F7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439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Steven Molano Bolivar</cp:lastModifiedBy>
  <cp:revision>14</cp:revision>
  <dcterms:created xsi:type="dcterms:W3CDTF">2023-06-22T00:54:00Z</dcterms:created>
  <dcterms:modified xsi:type="dcterms:W3CDTF">2023-07-04T18:58:00Z</dcterms:modified>
</cp:coreProperties>
</file>