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86FF" w14:textId="4A5E339B" w:rsidR="00C33410" w:rsidRDefault="00C33410" w:rsidP="00C33410">
      <w:pPr>
        <w:pStyle w:val="Title"/>
        <w:jc w:val="center"/>
      </w:pPr>
      <w:r>
        <w:t>Transcribe</w:t>
      </w:r>
    </w:p>
    <w:p w14:paraId="13C39829" w14:textId="4DF91DC2" w:rsidR="00C33410" w:rsidRPr="00877F4F" w:rsidRDefault="00C33410" w:rsidP="00C33410">
      <w:pPr>
        <w:pStyle w:val="Heading1"/>
        <w:rPr>
          <w:lang w:val="cs-CZ"/>
        </w:rPr>
      </w:pPr>
      <w:r w:rsidRPr="00877F4F">
        <w:rPr>
          <w:lang w:val="cs-CZ"/>
        </w:rPr>
        <w:t>Použití</w:t>
      </w:r>
    </w:p>
    <w:p w14:paraId="7D6CB2D4" w14:textId="77777777" w:rsidR="00152D38" w:rsidRDefault="00877F4F" w:rsidP="00C33410">
      <w:pPr>
        <w:rPr>
          <w:lang w:val="cs-CZ"/>
        </w:rPr>
      </w:pPr>
      <w:r w:rsidRPr="00877F4F">
        <w:rPr>
          <w:lang w:val="cs-CZ"/>
        </w:rPr>
        <w:t xml:space="preserve">Program překládá </w:t>
      </w:r>
      <w:r>
        <w:rPr>
          <w:lang w:val="cs-CZ"/>
        </w:rPr>
        <w:t>text z</w:t>
      </w:r>
      <w:r w:rsidR="001C546E">
        <w:rPr>
          <w:lang w:val="cs-CZ"/>
        </w:rPr>
        <w:t xml:space="preserve"> </w:t>
      </w:r>
      <w:r>
        <w:rPr>
          <w:lang w:val="cs-CZ"/>
        </w:rPr>
        <w:t xml:space="preserve">češtiny do fonetické abecedy (IPA) a naopak. Ovládá se </w:t>
      </w:r>
      <w:r w:rsidR="001E5013">
        <w:rPr>
          <w:lang w:val="cs-CZ"/>
        </w:rPr>
        <w:t xml:space="preserve">(zatím) </w:t>
      </w:r>
      <w:r>
        <w:rPr>
          <w:lang w:val="cs-CZ"/>
        </w:rPr>
        <w:t xml:space="preserve">pomocí příkazové řádky. </w:t>
      </w:r>
    </w:p>
    <w:p w14:paraId="78CF90F6" w14:textId="524895DD" w:rsidR="00C33410" w:rsidRDefault="009703FE" w:rsidP="00C33410">
      <w:pPr>
        <w:rPr>
          <w:lang w:val="cs-CZ"/>
        </w:rPr>
      </w:pPr>
      <w:r>
        <w:rPr>
          <w:lang w:val="cs-CZ"/>
        </w:rPr>
        <w:t>Na vstup je možné za</w:t>
      </w:r>
      <w:r w:rsidR="00152D38">
        <w:rPr>
          <w:lang w:val="cs-CZ"/>
        </w:rPr>
        <w:t xml:space="preserve">dat cestu k souboru pro překlad (ve formátu například </w:t>
      </w:r>
      <w:r w:rsidR="00152D38" w:rsidRPr="00152D38">
        <w:rPr>
          <w:lang w:val="cs-CZ"/>
        </w:rPr>
        <w:t>C:\Users\</w:t>
      </w:r>
      <w:r w:rsidR="00152D38">
        <w:rPr>
          <w:lang w:val="cs-CZ"/>
        </w:rPr>
        <w:t>pouzivatel</w:t>
      </w:r>
      <w:r w:rsidR="00152D38" w:rsidRPr="00152D38">
        <w:rPr>
          <w:lang w:val="cs-CZ"/>
        </w:rPr>
        <w:t>\Desktop</w:t>
      </w:r>
      <w:r w:rsidR="00152D38">
        <w:t>\SouborProTranskripci.txt</w:t>
      </w:r>
      <w:r w:rsidR="00152D38">
        <w:rPr>
          <w:lang w:val="cs-CZ"/>
        </w:rPr>
        <w:t xml:space="preserve">) nebo stisknout enter. </w:t>
      </w:r>
      <w:r w:rsidR="007D1230">
        <w:rPr>
          <w:lang w:val="cs-CZ"/>
        </w:rPr>
        <w:t xml:space="preserve">V případě nezadání cesty k souboru se přeloží všechny soubory ve složce ze které byl </w:t>
      </w:r>
      <w:r w:rsidR="002610E2">
        <w:rPr>
          <w:lang w:val="cs-CZ"/>
        </w:rPr>
        <w:t>program spušten</w:t>
      </w:r>
      <w:r w:rsidR="007D1230">
        <w:rPr>
          <w:lang w:val="cs-CZ"/>
        </w:rPr>
        <w:t xml:space="preserve">. </w:t>
      </w:r>
      <w:r w:rsidR="00152D38">
        <w:rPr>
          <w:lang w:val="cs-CZ"/>
        </w:rPr>
        <w:t>Výsledkem je pak transkribovaný soubor ve stejné složce jako původní soubor.</w:t>
      </w:r>
    </w:p>
    <w:p w14:paraId="0901F8C8" w14:textId="2BB1B573" w:rsidR="002D2E74" w:rsidRDefault="002D2E74" w:rsidP="00C33410">
      <w:pPr>
        <w:rPr>
          <w:lang w:val="cs-CZ"/>
        </w:rPr>
      </w:pPr>
    </w:p>
    <w:p w14:paraId="5B8AB75F" w14:textId="7BA4E91B" w:rsidR="002D2E74" w:rsidRDefault="002D2E74" w:rsidP="002D2E74">
      <w:pPr>
        <w:pStyle w:val="Heading1"/>
        <w:rPr>
          <w:lang w:val="cs-CZ"/>
        </w:rPr>
      </w:pPr>
      <w:proofErr w:type="spellStart"/>
      <w:r>
        <w:rPr>
          <w:lang w:val="cs-CZ"/>
        </w:rPr>
        <w:t>ToDo</w:t>
      </w:r>
      <w:proofErr w:type="spellEnd"/>
    </w:p>
    <w:p w14:paraId="1BC9E054" w14:textId="109FF154" w:rsidR="00A81526" w:rsidRPr="00A81526" w:rsidRDefault="00A81526" w:rsidP="00A81526">
      <w:pPr>
        <w:rPr>
          <w:lang w:val="cs-CZ"/>
        </w:rPr>
      </w:pPr>
      <w:bookmarkStart w:id="0" w:name="_GoBack"/>
      <w:bookmarkEnd w:id="0"/>
      <w:r>
        <w:rPr>
          <w:lang w:val="cs-CZ"/>
        </w:rPr>
        <w:t>ou</w:t>
      </w:r>
    </w:p>
    <w:p w14:paraId="6571662A" w14:textId="23664361" w:rsidR="003B467D" w:rsidRDefault="003B467D" w:rsidP="00C33410">
      <w:pPr>
        <w:rPr>
          <w:lang w:val="cs-CZ"/>
        </w:rPr>
      </w:pPr>
      <w:r>
        <w:rPr>
          <w:lang w:val="cs-CZ"/>
        </w:rPr>
        <w:t>české/</w:t>
      </w:r>
      <w:proofErr w:type="spellStart"/>
      <w:r>
        <w:rPr>
          <w:lang w:val="cs-CZ"/>
        </w:rPr>
        <w:t>moravske</w:t>
      </w:r>
      <w:proofErr w:type="spellEnd"/>
      <w:r>
        <w:rPr>
          <w:lang w:val="cs-CZ"/>
        </w:rPr>
        <w:t xml:space="preserve"> asimilace</w:t>
      </w:r>
    </w:p>
    <w:p w14:paraId="2533A0FA" w14:textId="61ED959C" w:rsidR="003822F1" w:rsidRDefault="003822F1" w:rsidP="00C33410">
      <w:pPr>
        <w:rPr>
          <w:lang w:val="cs-CZ"/>
        </w:rPr>
      </w:pPr>
      <w:r>
        <w:rPr>
          <w:lang w:val="cs-CZ"/>
        </w:rPr>
        <w:t>v (ne)obstruent</w:t>
      </w:r>
    </w:p>
    <w:p w14:paraId="0EBC93E5" w14:textId="3B442C7B" w:rsid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cizi</w:t>
      </w:r>
      <w:proofErr w:type="spellEnd"/>
      <w:r>
        <w:rPr>
          <w:lang w:val="cs-CZ"/>
        </w:rPr>
        <w:t xml:space="preserve"> slova</w:t>
      </w:r>
    </w:p>
    <w:p w14:paraId="47A50C34" w14:textId="4C162B6C" w:rsidR="00886650" w:rsidRDefault="00886650" w:rsidP="00C33410">
      <w:pPr>
        <w:rPr>
          <w:lang w:val="cs-CZ"/>
        </w:rPr>
      </w:pPr>
      <w:r>
        <w:rPr>
          <w:lang w:val="cs-CZ"/>
        </w:rPr>
        <w:t>asimilace předložky</w:t>
      </w:r>
    </w:p>
    <w:p w14:paraId="0BB90878" w14:textId="474A9F09" w:rsidR="00886650" w:rsidRP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promluvovy</w:t>
      </w:r>
      <w:proofErr w:type="spellEnd"/>
      <w:r>
        <w:rPr>
          <w:lang w:val="cs-CZ"/>
        </w:rPr>
        <w:t xml:space="preserve"> usek</w:t>
      </w:r>
    </w:p>
    <w:sectPr w:rsidR="00886650" w:rsidRPr="0088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1"/>
    <w:rsid w:val="000439FD"/>
    <w:rsid w:val="00152D38"/>
    <w:rsid w:val="001C546E"/>
    <w:rsid w:val="001E38C1"/>
    <w:rsid w:val="001E5013"/>
    <w:rsid w:val="002610E2"/>
    <w:rsid w:val="002D2E74"/>
    <w:rsid w:val="003822F1"/>
    <w:rsid w:val="003B467D"/>
    <w:rsid w:val="004E1DB6"/>
    <w:rsid w:val="007D1230"/>
    <w:rsid w:val="00877F4F"/>
    <w:rsid w:val="00886650"/>
    <w:rsid w:val="009703FE"/>
    <w:rsid w:val="00A81526"/>
    <w:rsid w:val="00B84500"/>
    <w:rsid w:val="00BD66E9"/>
    <w:rsid w:val="00C33410"/>
    <w:rsid w:val="00D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DE32"/>
  <w15:chartTrackingRefBased/>
  <w15:docId w15:val="{0C48B901-AE2A-4E5D-A8CE-49F3F67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17</cp:revision>
  <dcterms:created xsi:type="dcterms:W3CDTF">2019-02-10T14:25:00Z</dcterms:created>
  <dcterms:modified xsi:type="dcterms:W3CDTF">2019-03-03T21:26:00Z</dcterms:modified>
</cp:coreProperties>
</file>