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3E300" w14:textId="339B93A8" w:rsidR="00BC1C09" w:rsidRPr="00BC1C09" w:rsidRDefault="00BC1C09" w:rsidP="00BC1C09">
      <w:r w:rsidRPr="00BC1C09">
        <w:t xml:space="preserve">El servicio de transferencia de ficheros (FTP) es esencial para trasladar información de desarrollo a producción en entornos empresariales, desempeñando un papel crucial en el despliegue de aplicaciones. </w:t>
      </w:r>
    </w:p>
    <w:p w14:paraId="5EE87255" w14:textId="77777777" w:rsidR="00BC1C09" w:rsidRPr="00BC1C09" w:rsidRDefault="00BC1C09" w:rsidP="00BC1C09">
      <w:pPr>
        <w:rPr>
          <w:b/>
          <w:bCs/>
        </w:rPr>
      </w:pPr>
      <w:r w:rsidRPr="00BC1C09">
        <w:rPr>
          <w:b/>
          <w:bCs/>
        </w:rPr>
        <w:t>Modos de Conexión</w:t>
      </w:r>
    </w:p>
    <w:p w14:paraId="1677001F" w14:textId="1A56893D" w:rsidR="00BC1C09" w:rsidRPr="00BC1C09" w:rsidRDefault="00BC1C09" w:rsidP="00BC1C09">
      <w:pPr>
        <w:numPr>
          <w:ilvl w:val="0"/>
          <w:numId w:val="1"/>
        </w:numPr>
      </w:pPr>
      <w:r w:rsidRPr="00BC1C09">
        <w:rPr>
          <w:b/>
          <w:bCs/>
        </w:rPr>
        <w:t>Modo Activo:</w:t>
      </w:r>
      <w:r w:rsidRPr="00BC1C09">
        <w:t xml:space="preserve"> El servidor siempre crea un canal para datos por el puerto 20, mientras que el cliente asocia un puerto aleatorio mayor que 1024. El cliente envía un paquete al servidor indicando el número de puerto para transferir archivos</w:t>
      </w:r>
    </w:p>
    <w:p w14:paraId="6E4C658C" w14:textId="33AFB107" w:rsidR="00BC1C09" w:rsidRPr="00BC1C09" w:rsidRDefault="00BC1C09" w:rsidP="00BC1C09">
      <w:pPr>
        <w:numPr>
          <w:ilvl w:val="0"/>
          <w:numId w:val="1"/>
        </w:numPr>
      </w:pPr>
      <w:r w:rsidRPr="00BC1C09">
        <w:rPr>
          <w:b/>
          <w:bCs/>
        </w:rPr>
        <w:t>Modo Pasivo:</w:t>
      </w:r>
      <w:r w:rsidRPr="00BC1C09">
        <w:t xml:space="preserve"> El cliente quien comienza la conexión con el servidor para evitar bloqueos de conexión mediante configuraciones NAT o cortafuegos. El cliente comienza ambas conexiones, control y datos.</w:t>
      </w:r>
    </w:p>
    <w:p w14:paraId="03E0A639" w14:textId="77777777" w:rsidR="00BC1C09" w:rsidRPr="00BC1C09" w:rsidRDefault="00BC1C09" w:rsidP="00BC1C09">
      <w:pPr>
        <w:rPr>
          <w:b/>
          <w:bCs/>
        </w:rPr>
      </w:pPr>
      <w:r w:rsidRPr="00BC1C09">
        <w:rPr>
          <w:b/>
          <w:bCs/>
        </w:rPr>
        <w:t>Usuarios en FTP</w:t>
      </w:r>
    </w:p>
    <w:p w14:paraId="5C557DA5" w14:textId="77777777" w:rsidR="00BC1C09" w:rsidRPr="00BC1C09" w:rsidRDefault="00BC1C09" w:rsidP="00BC1C09">
      <w:pPr>
        <w:numPr>
          <w:ilvl w:val="0"/>
          <w:numId w:val="2"/>
        </w:numPr>
      </w:pPr>
      <w:r w:rsidRPr="00BC1C09">
        <w:rPr>
          <w:b/>
          <w:bCs/>
        </w:rPr>
        <w:t>Anónimos:</w:t>
      </w:r>
      <w:r w:rsidRPr="00BC1C09">
        <w:t xml:space="preserve"> Acceso limitado y potencial riesgo de seguridad.</w:t>
      </w:r>
    </w:p>
    <w:p w14:paraId="56C211D6" w14:textId="77777777" w:rsidR="00BC1C09" w:rsidRPr="00BC1C09" w:rsidRDefault="00BC1C09" w:rsidP="00BC1C09">
      <w:pPr>
        <w:numPr>
          <w:ilvl w:val="0"/>
          <w:numId w:val="2"/>
        </w:numPr>
      </w:pPr>
      <w:r w:rsidRPr="00BC1C09">
        <w:rPr>
          <w:b/>
          <w:bCs/>
        </w:rPr>
        <w:t>Autenticados:</w:t>
      </w:r>
      <w:r w:rsidRPr="00BC1C09">
        <w:t xml:space="preserve"> Requieren usuario y contraseña del SO.</w:t>
      </w:r>
    </w:p>
    <w:p w14:paraId="6E3311FC" w14:textId="77777777" w:rsidR="00BC1C09" w:rsidRPr="00BC1C09" w:rsidRDefault="00BC1C09" w:rsidP="00BC1C09">
      <w:pPr>
        <w:numPr>
          <w:ilvl w:val="0"/>
          <w:numId w:val="2"/>
        </w:numPr>
      </w:pPr>
      <w:r w:rsidRPr="00BC1C09">
        <w:rPr>
          <w:b/>
          <w:bCs/>
        </w:rPr>
        <w:t>Virtuales:</w:t>
      </w:r>
      <w:r w:rsidRPr="00BC1C09">
        <w:t xml:space="preserve"> Independientes del SO, validados por ficheros de texto, bases de datos o servicios de directorio.</w:t>
      </w:r>
    </w:p>
    <w:p w14:paraId="3845E92F" w14:textId="77777777" w:rsidR="00BC1C09" w:rsidRPr="00BC1C09" w:rsidRDefault="00BC1C09" w:rsidP="00BC1C09">
      <w:pPr>
        <w:rPr>
          <w:b/>
          <w:bCs/>
        </w:rPr>
      </w:pPr>
      <w:r w:rsidRPr="00BC1C09">
        <w:rPr>
          <w:b/>
          <w:bCs/>
        </w:rPr>
        <w:t>Transferencia de Archivos</w:t>
      </w:r>
    </w:p>
    <w:p w14:paraId="6D0F74A2" w14:textId="77777777" w:rsidR="00BC1C09" w:rsidRPr="00BC1C09" w:rsidRDefault="00BC1C09" w:rsidP="00BC1C09">
      <w:pPr>
        <w:numPr>
          <w:ilvl w:val="0"/>
          <w:numId w:val="3"/>
        </w:numPr>
      </w:pPr>
      <w:r w:rsidRPr="00BC1C09">
        <w:rPr>
          <w:b/>
          <w:bCs/>
        </w:rPr>
        <w:t>Tipos de Archivos:</w:t>
      </w:r>
      <w:r w:rsidRPr="00BC1C09">
        <w:t xml:space="preserve"> Texto y binarios.</w:t>
      </w:r>
    </w:p>
    <w:p w14:paraId="04FA4C6A" w14:textId="77777777" w:rsidR="00BC1C09" w:rsidRPr="00BC1C09" w:rsidRDefault="00BC1C09" w:rsidP="00BC1C09">
      <w:pPr>
        <w:numPr>
          <w:ilvl w:val="0"/>
          <w:numId w:val="3"/>
        </w:numPr>
      </w:pPr>
      <w:r w:rsidRPr="00BC1C09">
        <w:rPr>
          <w:b/>
          <w:bCs/>
        </w:rPr>
        <w:t>Protocolo:</w:t>
      </w:r>
      <w:r w:rsidRPr="00BC1C09">
        <w:t xml:space="preserve"> Basado en la arquitectura cliente-servidor RFC 959 con protocolo TCP.</w:t>
      </w:r>
    </w:p>
    <w:p w14:paraId="11521ECE" w14:textId="77777777" w:rsidR="00BC1C09" w:rsidRPr="00BC1C09" w:rsidRDefault="00BC1C09" w:rsidP="00BC1C09">
      <w:pPr>
        <w:numPr>
          <w:ilvl w:val="0"/>
          <w:numId w:val="3"/>
        </w:numPr>
      </w:pPr>
      <w:r w:rsidRPr="00BC1C09">
        <w:rPr>
          <w:b/>
          <w:bCs/>
        </w:rPr>
        <w:t>Interfaz:</w:t>
      </w:r>
      <w:r w:rsidRPr="00BC1C09">
        <w:t xml:space="preserve"> Puede ser por comando o gráfico.</w:t>
      </w:r>
    </w:p>
    <w:p w14:paraId="16748354" w14:textId="77777777" w:rsidR="00BC1C09" w:rsidRPr="00BC1C09" w:rsidRDefault="00BC1C09" w:rsidP="00BC1C09">
      <w:pPr>
        <w:rPr>
          <w:b/>
          <w:bCs/>
        </w:rPr>
      </w:pPr>
      <w:r w:rsidRPr="00BC1C09">
        <w:rPr>
          <w:b/>
          <w:bCs/>
        </w:rPr>
        <w:t>Puertos Utilizados</w:t>
      </w:r>
    </w:p>
    <w:p w14:paraId="0EDEF3BA" w14:textId="77777777" w:rsidR="00BC1C09" w:rsidRPr="00BC1C09" w:rsidRDefault="00BC1C09" w:rsidP="00BC1C09">
      <w:pPr>
        <w:numPr>
          <w:ilvl w:val="0"/>
          <w:numId w:val="4"/>
        </w:numPr>
      </w:pPr>
      <w:r w:rsidRPr="00BC1C09">
        <w:rPr>
          <w:b/>
          <w:bCs/>
        </w:rPr>
        <w:t>Puerto 21:</w:t>
      </w:r>
      <w:r w:rsidRPr="00BC1C09">
        <w:t xml:space="preserve"> Control de la conexión.</w:t>
      </w:r>
    </w:p>
    <w:p w14:paraId="1A38E19E" w14:textId="77777777" w:rsidR="00BC1C09" w:rsidRPr="00BC1C09" w:rsidRDefault="00BC1C09" w:rsidP="00BC1C09">
      <w:pPr>
        <w:numPr>
          <w:ilvl w:val="0"/>
          <w:numId w:val="4"/>
        </w:numPr>
      </w:pPr>
      <w:r w:rsidRPr="00BC1C09">
        <w:rPr>
          <w:b/>
          <w:bCs/>
        </w:rPr>
        <w:t>Puerto 20 o mayor de 2014:</w:t>
      </w:r>
      <w:r w:rsidRPr="00BC1C09">
        <w:t xml:space="preserve"> Transferencia de datos.</w:t>
      </w:r>
    </w:p>
    <w:p w14:paraId="133422F9" w14:textId="77777777" w:rsidR="00BC1C09" w:rsidRPr="00BC1C09" w:rsidRDefault="00BC1C09" w:rsidP="00BC1C09">
      <w:pPr>
        <w:rPr>
          <w:b/>
          <w:bCs/>
        </w:rPr>
      </w:pPr>
      <w:r w:rsidRPr="00BC1C09">
        <w:rPr>
          <w:b/>
          <w:bCs/>
        </w:rPr>
        <w:t>Permisos en Linux</w:t>
      </w:r>
    </w:p>
    <w:p w14:paraId="522E6340" w14:textId="77777777" w:rsidR="00BC1C09" w:rsidRPr="00BC1C09" w:rsidRDefault="00BC1C09" w:rsidP="00BC1C09">
      <w:pPr>
        <w:numPr>
          <w:ilvl w:val="0"/>
          <w:numId w:val="5"/>
        </w:numPr>
      </w:pPr>
      <w:r w:rsidRPr="00BC1C09">
        <w:rPr>
          <w:b/>
          <w:bCs/>
        </w:rPr>
        <w:t>Niveles de Acceso:</w:t>
      </w:r>
    </w:p>
    <w:p w14:paraId="58A28250" w14:textId="77777777" w:rsidR="00BC1C09" w:rsidRPr="00BC1C09" w:rsidRDefault="00BC1C09" w:rsidP="00BC1C09">
      <w:pPr>
        <w:numPr>
          <w:ilvl w:val="1"/>
          <w:numId w:val="5"/>
        </w:numPr>
      </w:pPr>
      <w:r w:rsidRPr="00BC1C09">
        <w:rPr>
          <w:b/>
          <w:bCs/>
        </w:rPr>
        <w:t>Propietario</w:t>
      </w:r>
    </w:p>
    <w:p w14:paraId="6D6E1EC3" w14:textId="77777777" w:rsidR="00BC1C09" w:rsidRPr="00BC1C09" w:rsidRDefault="00BC1C09" w:rsidP="00BC1C09">
      <w:pPr>
        <w:numPr>
          <w:ilvl w:val="1"/>
          <w:numId w:val="5"/>
        </w:numPr>
      </w:pPr>
      <w:r w:rsidRPr="00BC1C09">
        <w:rPr>
          <w:b/>
          <w:bCs/>
        </w:rPr>
        <w:t>Grupo</w:t>
      </w:r>
    </w:p>
    <w:p w14:paraId="349F07AA" w14:textId="77777777" w:rsidR="00BC1C09" w:rsidRPr="00BC1C09" w:rsidRDefault="00BC1C09" w:rsidP="00BC1C09">
      <w:pPr>
        <w:numPr>
          <w:ilvl w:val="1"/>
          <w:numId w:val="5"/>
        </w:numPr>
      </w:pPr>
      <w:r w:rsidRPr="00BC1C09">
        <w:rPr>
          <w:b/>
          <w:bCs/>
        </w:rPr>
        <w:t>Usuario</w:t>
      </w:r>
    </w:p>
    <w:p w14:paraId="53F5E317" w14:textId="77777777" w:rsidR="00BC1C09" w:rsidRPr="00BC1C09" w:rsidRDefault="00BC1C09" w:rsidP="00BC1C09">
      <w:pPr>
        <w:numPr>
          <w:ilvl w:val="0"/>
          <w:numId w:val="5"/>
        </w:numPr>
      </w:pPr>
      <w:r w:rsidRPr="00BC1C09">
        <w:rPr>
          <w:b/>
          <w:bCs/>
        </w:rPr>
        <w:t>Tipos de Permisos:</w:t>
      </w:r>
    </w:p>
    <w:p w14:paraId="1B15DD7F" w14:textId="77777777" w:rsidR="00BC1C09" w:rsidRPr="00BC1C09" w:rsidRDefault="00BC1C09" w:rsidP="00BC1C09">
      <w:pPr>
        <w:numPr>
          <w:ilvl w:val="1"/>
          <w:numId w:val="5"/>
        </w:numPr>
      </w:pPr>
      <w:r w:rsidRPr="00BC1C09">
        <w:rPr>
          <w:b/>
          <w:bCs/>
        </w:rPr>
        <w:t>Lectura (r):</w:t>
      </w:r>
      <w:r w:rsidRPr="00BC1C09">
        <w:t xml:space="preserve"> Ver contenido.</w:t>
      </w:r>
    </w:p>
    <w:p w14:paraId="30DF1972" w14:textId="77777777" w:rsidR="00BC1C09" w:rsidRPr="00BC1C09" w:rsidRDefault="00BC1C09" w:rsidP="00BC1C09">
      <w:pPr>
        <w:numPr>
          <w:ilvl w:val="1"/>
          <w:numId w:val="5"/>
        </w:numPr>
      </w:pPr>
      <w:r w:rsidRPr="00BC1C09">
        <w:rPr>
          <w:b/>
          <w:bCs/>
        </w:rPr>
        <w:t>Escritura (w):</w:t>
      </w:r>
      <w:r w:rsidRPr="00BC1C09">
        <w:t xml:space="preserve"> Modificar contenido.</w:t>
      </w:r>
    </w:p>
    <w:p w14:paraId="79DFE8C0" w14:textId="77777777" w:rsidR="00BC1C09" w:rsidRPr="00BC1C09" w:rsidRDefault="00BC1C09" w:rsidP="00BC1C09">
      <w:pPr>
        <w:numPr>
          <w:ilvl w:val="1"/>
          <w:numId w:val="5"/>
        </w:numPr>
      </w:pPr>
      <w:r w:rsidRPr="00BC1C09">
        <w:rPr>
          <w:b/>
          <w:bCs/>
        </w:rPr>
        <w:t>Ejecución (x):</w:t>
      </w:r>
      <w:r w:rsidRPr="00BC1C09">
        <w:t xml:space="preserve"> Ejecutar el archivo.</w:t>
      </w:r>
    </w:p>
    <w:p w14:paraId="1DF112C0" w14:textId="77777777" w:rsidR="00BC1C09" w:rsidRPr="00BC1C09" w:rsidRDefault="00BC1C09" w:rsidP="00BC1C09">
      <w:pPr>
        <w:rPr>
          <w:b/>
          <w:bCs/>
        </w:rPr>
      </w:pPr>
      <w:r w:rsidRPr="00BC1C09">
        <w:rPr>
          <w:b/>
          <w:bCs/>
        </w:rPr>
        <w:t>Estructura de Permisos</w:t>
      </w:r>
    </w:p>
    <w:p w14:paraId="4469131C" w14:textId="77777777" w:rsidR="00BC1C09" w:rsidRPr="00BC1C09" w:rsidRDefault="00BC1C09" w:rsidP="00BC1C09">
      <w:pPr>
        <w:numPr>
          <w:ilvl w:val="0"/>
          <w:numId w:val="6"/>
        </w:numPr>
      </w:pPr>
      <w:r w:rsidRPr="00BC1C09">
        <w:rPr>
          <w:b/>
          <w:bCs/>
        </w:rPr>
        <w:t>Tipos de Archivos:</w:t>
      </w:r>
      <w:r w:rsidRPr="00BC1C09">
        <w:t xml:space="preserve"> (d) directorio, (-) fichero, (l) enlace, (b) binario, (p) tubería, (c) caracteres especiales.</w:t>
      </w:r>
    </w:p>
    <w:p w14:paraId="0E0EFE54" w14:textId="77777777" w:rsidR="00BC1C09" w:rsidRPr="00BC1C09" w:rsidRDefault="00BC1C09" w:rsidP="00BC1C09">
      <w:pPr>
        <w:numPr>
          <w:ilvl w:val="0"/>
          <w:numId w:val="6"/>
        </w:numPr>
      </w:pPr>
      <w:r w:rsidRPr="00BC1C09">
        <w:rPr>
          <w:b/>
          <w:bCs/>
        </w:rPr>
        <w:lastRenderedPageBreak/>
        <w:t>Permisos en grupos de tres:</w:t>
      </w:r>
      <w:r w:rsidRPr="00BC1C09">
        <w:t xml:space="preserve"> Propietario, grupo y otros.</w:t>
      </w:r>
    </w:p>
    <w:p w14:paraId="703F983B" w14:textId="77777777" w:rsidR="00BC1C09" w:rsidRPr="00BC1C09" w:rsidRDefault="00BC1C09" w:rsidP="00BC1C09">
      <w:pPr>
        <w:numPr>
          <w:ilvl w:val="0"/>
          <w:numId w:val="6"/>
        </w:numPr>
      </w:pPr>
      <w:r w:rsidRPr="00BC1C09">
        <w:rPr>
          <w:b/>
          <w:bCs/>
        </w:rPr>
        <w:t>Información adicional:</w:t>
      </w:r>
      <w:r w:rsidRPr="00BC1C09">
        <w:t xml:space="preserve"> Número de enlaces, propietario y grupo, tamaño, fecha y hora de la última modificación, nombre del archivo o directorio.</w:t>
      </w:r>
    </w:p>
    <w:p w14:paraId="7CA4075E" w14:textId="77777777" w:rsidR="0084307D" w:rsidRDefault="0084307D"/>
    <w:sectPr w:rsidR="008430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906E1"/>
    <w:multiLevelType w:val="multilevel"/>
    <w:tmpl w:val="4A40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C5F4B"/>
    <w:multiLevelType w:val="multilevel"/>
    <w:tmpl w:val="0FA6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90ECF"/>
    <w:multiLevelType w:val="multilevel"/>
    <w:tmpl w:val="8EC22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F62C73"/>
    <w:multiLevelType w:val="multilevel"/>
    <w:tmpl w:val="FC88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572DD4"/>
    <w:multiLevelType w:val="multilevel"/>
    <w:tmpl w:val="9B64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61070"/>
    <w:multiLevelType w:val="multilevel"/>
    <w:tmpl w:val="772C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3798875">
    <w:abstractNumId w:val="3"/>
  </w:num>
  <w:num w:numId="2" w16cid:durableId="1237780652">
    <w:abstractNumId w:val="4"/>
  </w:num>
  <w:num w:numId="3" w16cid:durableId="115493769">
    <w:abstractNumId w:val="5"/>
  </w:num>
  <w:num w:numId="4" w16cid:durableId="1686782507">
    <w:abstractNumId w:val="0"/>
  </w:num>
  <w:num w:numId="5" w16cid:durableId="1450659551">
    <w:abstractNumId w:val="2"/>
  </w:num>
  <w:num w:numId="6" w16cid:durableId="413477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09"/>
    <w:rsid w:val="000C5F5F"/>
    <w:rsid w:val="003558B9"/>
    <w:rsid w:val="003D625F"/>
    <w:rsid w:val="0084307D"/>
    <w:rsid w:val="00BC1C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E237"/>
  <w15:chartTrackingRefBased/>
  <w15:docId w15:val="{F39E5E00-BB88-4464-B6CC-51684A44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1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C1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1C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1C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1C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1C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1C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1C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1C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1C0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1C0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1C0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1C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1C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1C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1C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1C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1C09"/>
    <w:rPr>
      <w:rFonts w:eastAsiaTheme="majorEastAsia" w:cstheme="majorBidi"/>
      <w:color w:val="272727" w:themeColor="text1" w:themeTint="D8"/>
    </w:rPr>
  </w:style>
  <w:style w:type="paragraph" w:styleId="Ttulo">
    <w:name w:val="Title"/>
    <w:basedOn w:val="Normal"/>
    <w:next w:val="Normal"/>
    <w:link w:val="TtuloCar"/>
    <w:uiPriority w:val="10"/>
    <w:qFormat/>
    <w:rsid w:val="00BC1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1C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1C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1C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1C09"/>
    <w:pPr>
      <w:spacing w:before="160"/>
      <w:jc w:val="center"/>
    </w:pPr>
    <w:rPr>
      <w:i/>
      <w:iCs/>
      <w:color w:val="404040" w:themeColor="text1" w:themeTint="BF"/>
    </w:rPr>
  </w:style>
  <w:style w:type="character" w:customStyle="1" w:styleId="CitaCar">
    <w:name w:val="Cita Car"/>
    <w:basedOn w:val="Fuentedeprrafopredeter"/>
    <w:link w:val="Cita"/>
    <w:uiPriority w:val="29"/>
    <w:rsid w:val="00BC1C09"/>
    <w:rPr>
      <w:i/>
      <w:iCs/>
      <w:color w:val="404040" w:themeColor="text1" w:themeTint="BF"/>
    </w:rPr>
  </w:style>
  <w:style w:type="paragraph" w:styleId="Prrafodelista">
    <w:name w:val="List Paragraph"/>
    <w:basedOn w:val="Normal"/>
    <w:uiPriority w:val="34"/>
    <w:qFormat/>
    <w:rsid w:val="00BC1C09"/>
    <w:pPr>
      <w:ind w:left="720"/>
      <w:contextualSpacing/>
    </w:pPr>
  </w:style>
  <w:style w:type="character" w:styleId="nfasisintenso">
    <w:name w:val="Intense Emphasis"/>
    <w:basedOn w:val="Fuentedeprrafopredeter"/>
    <w:uiPriority w:val="21"/>
    <w:qFormat/>
    <w:rsid w:val="00BC1C09"/>
    <w:rPr>
      <w:i/>
      <w:iCs/>
      <w:color w:val="0F4761" w:themeColor="accent1" w:themeShade="BF"/>
    </w:rPr>
  </w:style>
  <w:style w:type="paragraph" w:styleId="Citadestacada">
    <w:name w:val="Intense Quote"/>
    <w:basedOn w:val="Normal"/>
    <w:next w:val="Normal"/>
    <w:link w:val="CitadestacadaCar"/>
    <w:uiPriority w:val="30"/>
    <w:qFormat/>
    <w:rsid w:val="00BC1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1C09"/>
    <w:rPr>
      <w:i/>
      <w:iCs/>
      <w:color w:val="0F4761" w:themeColor="accent1" w:themeShade="BF"/>
    </w:rPr>
  </w:style>
  <w:style w:type="character" w:styleId="Referenciaintensa">
    <w:name w:val="Intense Reference"/>
    <w:basedOn w:val="Fuentedeprrafopredeter"/>
    <w:uiPriority w:val="32"/>
    <w:qFormat/>
    <w:rsid w:val="00BC1C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92268">
      <w:bodyDiv w:val="1"/>
      <w:marLeft w:val="0"/>
      <w:marRight w:val="0"/>
      <w:marTop w:val="0"/>
      <w:marBottom w:val="0"/>
      <w:divBdr>
        <w:top w:val="none" w:sz="0" w:space="0" w:color="auto"/>
        <w:left w:val="none" w:sz="0" w:space="0" w:color="auto"/>
        <w:bottom w:val="none" w:sz="0" w:space="0" w:color="auto"/>
        <w:right w:val="none" w:sz="0" w:space="0" w:color="auto"/>
      </w:divBdr>
    </w:div>
    <w:div w:id="111956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262</Words>
  <Characters>1446</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TEJERIZO MORETÓN</dc:creator>
  <cp:keywords/>
  <dc:description/>
  <cp:lastModifiedBy>DANIEL TEJERIZO MORETÓN</cp:lastModifiedBy>
  <cp:revision>1</cp:revision>
  <dcterms:created xsi:type="dcterms:W3CDTF">2024-05-27T10:35:00Z</dcterms:created>
  <dcterms:modified xsi:type="dcterms:W3CDTF">2024-05-27T10:39:00Z</dcterms:modified>
</cp:coreProperties>
</file>