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0FBD" w14:textId="7591B254" w:rsidR="00350296" w:rsidRDefault="00EA1E20" w:rsidP="00BE7CCC">
      <w:pPr>
        <w:pStyle w:val="Heading1"/>
      </w:pPr>
      <w:r>
        <w:t>ICSI404 – Assignment 8 – an assembler</w:t>
      </w:r>
    </w:p>
    <w:p w14:paraId="6D0B159D" w14:textId="77777777" w:rsidR="00EA1E20" w:rsidRDefault="00EA1E20" w:rsidP="00EA1E20">
      <w:r>
        <w:t xml:space="preserve">This assignment builds on the previous assignment. </w:t>
      </w:r>
    </w:p>
    <w:p w14:paraId="71733D7F" w14:textId="5D491834" w:rsidR="00EA1E20" w:rsidRDefault="00EA1E20"/>
    <w:p w14:paraId="5B67B869" w14:textId="77777777" w:rsidR="00EA1E20" w:rsidRDefault="00EA1E20">
      <w:r>
        <w:t xml:space="preserve">In the last assignment, testing was done by creating strings of bits (0101010 style) and pre-populating memory. This is a very tedious way to write programs. Nearly as soon as we had computers, their designers realized that programming using bits was too error prone and difficult. Kathleen Booth, in 1947, invented the first assembler. </w:t>
      </w:r>
    </w:p>
    <w:p w14:paraId="56CB56BD" w14:textId="77777777" w:rsidR="00EA1E20" w:rsidRDefault="00EA1E20"/>
    <w:p w14:paraId="64F8A8D8" w14:textId="77777777" w:rsidR="00EA1E20" w:rsidRDefault="00EA1E20">
      <w:r>
        <w:t xml:space="preserve">An assembler is a program that takes text as input and outputs bits that correspond to that text. As you can imagine, writing </w:t>
      </w:r>
    </w:p>
    <w:p w14:paraId="0F32A40A" w14:textId="77777777" w:rsidR="00EA1E20" w:rsidRDefault="00EA1E20">
      <w:r>
        <w:t>move R1 -1</w:t>
      </w:r>
    </w:p>
    <w:p w14:paraId="69FE787F" w14:textId="77777777" w:rsidR="00EA1E20" w:rsidRDefault="00EA1E20">
      <w:r>
        <w:t>is much easier than writing 0001 0001 1111 1111</w:t>
      </w:r>
    </w:p>
    <w:p w14:paraId="56FBD1E7" w14:textId="77777777" w:rsidR="00EA1E20" w:rsidRDefault="00EA1E20"/>
    <w:p w14:paraId="40DF8E88" w14:textId="77777777" w:rsidR="007A6402" w:rsidRDefault="00EA1E20">
      <w:r>
        <w:t xml:space="preserve">To create an assembler, we will create a new class, </w:t>
      </w:r>
      <w:r w:rsidR="00F90E8A">
        <w:t xml:space="preserve">Assembler. It will have one public method: public static </w:t>
      </w:r>
      <w:proofErr w:type="gramStart"/>
      <w:r w:rsidR="00F90E8A">
        <w:t>string[</w:t>
      </w:r>
      <w:proofErr w:type="gramEnd"/>
      <w:r w:rsidR="00F90E8A">
        <w:t xml:space="preserve">] </w:t>
      </w:r>
      <w:r>
        <w:t xml:space="preserve"> </w:t>
      </w:r>
      <w:r w:rsidR="00F90E8A">
        <w:t xml:space="preserve">assemble (string[]). We will pass into that method a series of strings, like “move R1 -1” and it will return the bit patterns that are represented by that command. </w:t>
      </w:r>
      <w:r w:rsidR="00F67336">
        <w:t xml:space="preserve">A simple approach is to use </w:t>
      </w:r>
      <w:r w:rsidR="00F90E8A">
        <w:t xml:space="preserve">the split method on string to break an input line up into tokens (remember this from ICSI311?). </w:t>
      </w:r>
    </w:p>
    <w:p w14:paraId="52F0C7ED" w14:textId="77777777" w:rsidR="007A6402" w:rsidRDefault="007A6402"/>
    <w:p w14:paraId="6F84B160" w14:textId="5B6BD5AA" w:rsidR="00F67336" w:rsidRDefault="00F67336">
      <w:r>
        <w:t xml:space="preserve">A more complete, robust implementation would be to build a lexical analyzer. This would loop over each character. When a space is found, it would decide whether this is a number, a register (R1, for example) or a keyword (like “move”). </w:t>
      </w:r>
    </w:p>
    <w:p w14:paraId="160469E2" w14:textId="77777777" w:rsidR="00F67336" w:rsidRDefault="00F67336"/>
    <w:p w14:paraId="58325995" w14:textId="50959866" w:rsidR="00EA1E20" w:rsidRDefault="00F90E8A">
      <w:r>
        <w:t xml:space="preserve">You could use a case statement to decide what to do based on the first token (the assembly command). Note that there will be lots of cases of repeated functionality – you must create helper methods. One example of this is converting a register name (like R1) to a bit pattern (0001). While we are working on low level code, we should not forgo good code quality. </w:t>
      </w:r>
    </w:p>
    <w:p w14:paraId="1A31EE97" w14:textId="5AFC1EFA" w:rsidR="00F90E8A" w:rsidRDefault="00F90E8A"/>
    <w:p w14:paraId="153D3BAF" w14:textId="25DA3396" w:rsidR="007A6402" w:rsidRDefault="007A6402">
      <w:r>
        <w:t xml:space="preserve">Like lexical analysis, there is a more complete, robust solution available – a recursive descent parser. These were covered in ICSI311, but Wikipedia has some good explanation: </w:t>
      </w:r>
      <w:r w:rsidRPr="007A6402">
        <w:t>https://en.wikipedia.org/wiki/Recursive_descent_parser</w:t>
      </w:r>
    </w:p>
    <w:p w14:paraId="084505CC" w14:textId="77777777" w:rsidR="007A6402" w:rsidRDefault="007A6402"/>
    <w:p w14:paraId="1356E6F0" w14:textId="35ADCA5F" w:rsidR="00F90E8A" w:rsidRDefault="00F90E8A">
      <w:r>
        <w:t>You must create a new test class (</w:t>
      </w:r>
      <w:proofErr w:type="spellStart"/>
      <w:r>
        <w:t>assembler_test</w:t>
      </w:r>
      <w:proofErr w:type="spellEnd"/>
      <w:r>
        <w:t xml:space="preserve">) that sends assembly language into the assembler and confirms that </w:t>
      </w:r>
      <w:r w:rsidR="00196E8B">
        <w:t>the bit</w:t>
      </w:r>
      <w:r>
        <w:t xml:space="preserve"> patterns created are correct.</w:t>
      </w:r>
    </w:p>
    <w:p w14:paraId="06C12F4A" w14:textId="77777777" w:rsidR="00F90E8A" w:rsidRDefault="00F90E8A" w:rsidP="00F90E8A">
      <w:pPr>
        <w:rPr>
          <w:b/>
          <w:bCs/>
          <w:i/>
          <w:iCs/>
          <w:u w:val="single"/>
        </w:rPr>
      </w:pPr>
    </w:p>
    <w:p w14:paraId="3C3FD2A5" w14:textId="292C74B9" w:rsidR="00F90E8A" w:rsidRDefault="00F90E8A" w:rsidP="00F90E8A">
      <w:pPr>
        <w:rPr>
          <w:b/>
          <w:bCs/>
          <w:i/>
          <w:iCs/>
          <w:u w:val="single"/>
        </w:rPr>
      </w:pPr>
      <w:r w:rsidRPr="004B638F">
        <w:rPr>
          <w:b/>
          <w:bCs/>
          <w:i/>
          <w:iCs/>
          <w:u w:val="single"/>
        </w:rPr>
        <w:lastRenderedPageBreak/>
        <w:t>You must submit buildable .java files for credit.</w:t>
      </w:r>
    </w:p>
    <w:p w14:paraId="29869FAC" w14:textId="2CA84162" w:rsidR="00157BE3" w:rsidRDefault="00157BE3" w:rsidP="00F90E8A">
      <w:pPr>
        <w:rPr>
          <w:b/>
          <w:bCs/>
          <w:i/>
          <w:iCs/>
          <w:u w:val="single"/>
        </w:rPr>
      </w:pPr>
    </w:p>
    <w:p w14:paraId="4DE11369" w14:textId="77777777" w:rsidR="00157BE3" w:rsidRPr="009348CE" w:rsidRDefault="00157BE3" w:rsidP="00F90E8A">
      <w:pPr>
        <w:rPr>
          <w:b/>
          <w:bCs/>
          <w:i/>
          <w:iCs/>
          <w:u w:val="single"/>
        </w:rPr>
      </w:pPr>
    </w:p>
    <w:tbl>
      <w:tblPr>
        <w:tblStyle w:val="TableGrid"/>
        <w:tblW w:w="0" w:type="auto"/>
        <w:tblLook w:val="04A0" w:firstRow="1" w:lastRow="0" w:firstColumn="1" w:lastColumn="0" w:noHBand="0" w:noVBand="1"/>
      </w:tblPr>
      <w:tblGrid>
        <w:gridCol w:w="2116"/>
        <w:gridCol w:w="1817"/>
        <w:gridCol w:w="1800"/>
        <w:gridCol w:w="1805"/>
        <w:gridCol w:w="1812"/>
      </w:tblGrid>
      <w:tr w:rsidR="00F90E8A" w14:paraId="09FCD0B1" w14:textId="77777777" w:rsidTr="00D26E8F">
        <w:tc>
          <w:tcPr>
            <w:tcW w:w="2116" w:type="dxa"/>
          </w:tcPr>
          <w:p w14:paraId="24B51FBF" w14:textId="1220E066" w:rsidR="00F90E8A" w:rsidRDefault="00F90E8A" w:rsidP="00D26E8F">
            <w:r>
              <w:br w:type="page"/>
            </w:r>
            <w:r>
              <w:br w:type="page"/>
              <w:t>Rubric</w:t>
            </w:r>
          </w:p>
        </w:tc>
        <w:tc>
          <w:tcPr>
            <w:tcW w:w="1817" w:type="dxa"/>
          </w:tcPr>
          <w:p w14:paraId="538FA18D" w14:textId="77777777" w:rsidR="00F90E8A" w:rsidRDefault="00F90E8A" w:rsidP="00D26E8F">
            <w:r>
              <w:t>Poor</w:t>
            </w:r>
          </w:p>
        </w:tc>
        <w:tc>
          <w:tcPr>
            <w:tcW w:w="1800" w:type="dxa"/>
          </w:tcPr>
          <w:p w14:paraId="48357CC8" w14:textId="77777777" w:rsidR="00F90E8A" w:rsidRDefault="00F90E8A" w:rsidP="00D26E8F">
            <w:r>
              <w:t xml:space="preserve">OK </w:t>
            </w:r>
          </w:p>
        </w:tc>
        <w:tc>
          <w:tcPr>
            <w:tcW w:w="1805" w:type="dxa"/>
          </w:tcPr>
          <w:p w14:paraId="4700E756" w14:textId="77777777" w:rsidR="00F90E8A" w:rsidRDefault="00F90E8A" w:rsidP="00D26E8F">
            <w:r>
              <w:t>Good</w:t>
            </w:r>
          </w:p>
        </w:tc>
        <w:tc>
          <w:tcPr>
            <w:tcW w:w="1812" w:type="dxa"/>
          </w:tcPr>
          <w:p w14:paraId="08B7B08D" w14:textId="77777777" w:rsidR="00F90E8A" w:rsidRDefault="00F90E8A" w:rsidP="00D26E8F">
            <w:r>
              <w:t>Great</w:t>
            </w:r>
          </w:p>
        </w:tc>
      </w:tr>
      <w:tr w:rsidR="00F90E8A" w:rsidRPr="004E5DF0" w14:paraId="474AC670" w14:textId="77777777" w:rsidTr="00D26E8F">
        <w:tc>
          <w:tcPr>
            <w:tcW w:w="2116" w:type="dxa"/>
          </w:tcPr>
          <w:p w14:paraId="42DEC402" w14:textId="2F929794" w:rsidR="00F90E8A" w:rsidRDefault="00F90E8A" w:rsidP="00D26E8F">
            <w:r>
              <w:t>Comments</w:t>
            </w:r>
            <w:r w:rsidR="00157BE3">
              <w:t xml:space="preserve"> (SO2, PI2)</w:t>
            </w:r>
          </w:p>
        </w:tc>
        <w:tc>
          <w:tcPr>
            <w:tcW w:w="1817" w:type="dxa"/>
          </w:tcPr>
          <w:p w14:paraId="771252EB" w14:textId="77777777" w:rsidR="00F90E8A" w:rsidRPr="004E5DF0" w:rsidRDefault="00F90E8A" w:rsidP="00D26E8F">
            <w:pPr>
              <w:rPr>
                <w:sz w:val="18"/>
                <w:szCs w:val="18"/>
              </w:rPr>
            </w:pPr>
            <w:r w:rsidRPr="004E5DF0">
              <w:rPr>
                <w:sz w:val="18"/>
                <w:szCs w:val="18"/>
              </w:rPr>
              <w:t>None/Excessive (0)</w:t>
            </w:r>
          </w:p>
        </w:tc>
        <w:tc>
          <w:tcPr>
            <w:tcW w:w="1800" w:type="dxa"/>
          </w:tcPr>
          <w:p w14:paraId="15040B8B" w14:textId="77777777" w:rsidR="00F90E8A" w:rsidRPr="004E5DF0" w:rsidRDefault="00F90E8A" w:rsidP="00D26E8F">
            <w:pPr>
              <w:rPr>
                <w:sz w:val="18"/>
                <w:szCs w:val="18"/>
              </w:rPr>
            </w:pPr>
            <w:r w:rsidRPr="004E5DF0">
              <w:rPr>
                <w:sz w:val="18"/>
                <w:szCs w:val="18"/>
              </w:rPr>
              <w:t>“What” not “Why”, few (5)</w:t>
            </w:r>
          </w:p>
        </w:tc>
        <w:tc>
          <w:tcPr>
            <w:tcW w:w="1805" w:type="dxa"/>
          </w:tcPr>
          <w:p w14:paraId="573B84DF" w14:textId="77777777" w:rsidR="00F90E8A" w:rsidRPr="004E5DF0" w:rsidRDefault="00F90E8A" w:rsidP="00D26E8F">
            <w:pPr>
              <w:rPr>
                <w:sz w:val="18"/>
                <w:szCs w:val="18"/>
              </w:rPr>
            </w:pPr>
            <w:r w:rsidRPr="004E5DF0">
              <w:rPr>
                <w:sz w:val="18"/>
                <w:szCs w:val="18"/>
              </w:rPr>
              <w:t>Some “what” comments or missing some (7)</w:t>
            </w:r>
          </w:p>
        </w:tc>
        <w:tc>
          <w:tcPr>
            <w:tcW w:w="1812" w:type="dxa"/>
          </w:tcPr>
          <w:p w14:paraId="216553C1" w14:textId="77777777" w:rsidR="00F90E8A" w:rsidRPr="004E5DF0" w:rsidRDefault="00F90E8A" w:rsidP="00D26E8F">
            <w:pPr>
              <w:rPr>
                <w:sz w:val="18"/>
                <w:szCs w:val="18"/>
              </w:rPr>
            </w:pPr>
            <w:r w:rsidRPr="004E5DF0">
              <w:rPr>
                <w:sz w:val="18"/>
                <w:szCs w:val="18"/>
              </w:rPr>
              <w:t>Anything not obvious has reasoning (10)</w:t>
            </w:r>
          </w:p>
        </w:tc>
      </w:tr>
      <w:tr w:rsidR="00F90E8A" w:rsidRPr="004E5DF0" w14:paraId="6DC49CAE" w14:textId="77777777" w:rsidTr="00D26E8F">
        <w:tc>
          <w:tcPr>
            <w:tcW w:w="2116" w:type="dxa"/>
          </w:tcPr>
          <w:p w14:paraId="1AABA0CA" w14:textId="64FB4AF4" w:rsidR="00F90E8A" w:rsidRDefault="00F90E8A" w:rsidP="00D26E8F">
            <w:r>
              <w:t>Variable/Function naming</w:t>
            </w:r>
            <w:r w:rsidR="00157BE3">
              <w:t xml:space="preserve"> (SO2, PI3)</w:t>
            </w:r>
          </w:p>
        </w:tc>
        <w:tc>
          <w:tcPr>
            <w:tcW w:w="1817" w:type="dxa"/>
          </w:tcPr>
          <w:p w14:paraId="454420A7" w14:textId="77777777" w:rsidR="00F90E8A" w:rsidRPr="004E5DF0" w:rsidRDefault="00F90E8A" w:rsidP="00D26E8F">
            <w:pPr>
              <w:rPr>
                <w:sz w:val="18"/>
                <w:szCs w:val="18"/>
              </w:rPr>
            </w:pPr>
            <w:r w:rsidRPr="004E5DF0">
              <w:rPr>
                <w:sz w:val="18"/>
                <w:szCs w:val="18"/>
              </w:rPr>
              <w:t>Single letters everywhere (0)</w:t>
            </w:r>
          </w:p>
        </w:tc>
        <w:tc>
          <w:tcPr>
            <w:tcW w:w="1800" w:type="dxa"/>
          </w:tcPr>
          <w:p w14:paraId="61A57424" w14:textId="77777777" w:rsidR="00F90E8A" w:rsidRPr="004E5DF0" w:rsidRDefault="00F90E8A" w:rsidP="00D26E8F">
            <w:pPr>
              <w:rPr>
                <w:sz w:val="18"/>
                <w:szCs w:val="18"/>
              </w:rPr>
            </w:pPr>
            <w:r w:rsidRPr="004E5DF0">
              <w:rPr>
                <w:sz w:val="18"/>
                <w:szCs w:val="18"/>
              </w:rPr>
              <w:t>Lots of abbreviations (5)</w:t>
            </w:r>
          </w:p>
        </w:tc>
        <w:tc>
          <w:tcPr>
            <w:tcW w:w="1805" w:type="dxa"/>
          </w:tcPr>
          <w:p w14:paraId="2365823D" w14:textId="77777777" w:rsidR="00F90E8A" w:rsidRPr="004E5DF0" w:rsidRDefault="00F90E8A" w:rsidP="00D26E8F">
            <w:pPr>
              <w:rPr>
                <w:sz w:val="18"/>
                <w:szCs w:val="18"/>
              </w:rPr>
            </w:pPr>
            <w:r w:rsidRPr="004E5DF0">
              <w:rPr>
                <w:sz w:val="18"/>
                <w:szCs w:val="18"/>
              </w:rPr>
              <w:t>Full words most of the time (8)</w:t>
            </w:r>
          </w:p>
        </w:tc>
        <w:tc>
          <w:tcPr>
            <w:tcW w:w="1812" w:type="dxa"/>
          </w:tcPr>
          <w:p w14:paraId="08422CFD" w14:textId="77777777" w:rsidR="00F90E8A" w:rsidRPr="004E5DF0" w:rsidRDefault="00F90E8A" w:rsidP="00D26E8F">
            <w:pPr>
              <w:rPr>
                <w:sz w:val="18"/>
                <w:szCs w:val="18"/>
              </w:rPr>
            </w:pPr>
            <w:r w:rsidRPr="004E5DF0">
              <w:rPr>
                <w:sz w:val="18"/>
                <w:szCs w:val="18"/>
              </w:rPr>
              <w:t>Full words, descriptive (10)</w:t>
            </w:r>
          </w:p>
        </w:tc>
      </w:tr>
      <w:tr w:rsidR="00F67336" w:rsidRPr="004E5DF0" w14:paraId="1102EE1B" w14:textId="77777777" w:rsidTr="00D26E8F">
        <w:tc>
          <w:tcPr>
            <w:tcW w:w="2116" w:type="dxa"/>
          </w:tcPr>
          <w:p w14:paraId="2ABBB6F3" w14:textId="280D2F07" w:rsidR="00F67336" w:rsidRPr="00F67336" w:rsidRDefault="00F67336" w:rsidP="00F67336">
            <w:pPr>
              <w:rPr>
                <w:sz w:val="18"/>
                <w:szCs w:val="18"/>
              </w:rPr>
            </w:pPr>
            <w:r w:rsidRPr="00F67336">
              <w:rPr>
                <w:sz w:val="18"/>
                <w:szCs w:val="18"/>
              </w:rPr>
              <w:t>Unit Tests (SO 2, PI4)</w:t>
            </w:r>
          </w:p>
        </w:tc>
        <w:tc>
          <w:tcPr>
            <w:tcW w:w="1817" w:type="dxa"/>
          </w:tcPr>
          <w:p w14:paraId="7E6645F1" w14:textId="3A3CD6F4" w:rsidR="00F67336" w:rsidRPr="004E5DF0" w:rsidRDefault="00F67336" w:rsidP="00F67336">
            <w:pPr>
              <w:rPr>
                <w:sz w:val="18"/>
                <w:szCs w:val="18"/>
              </w:rPr>
            </w:pPr>
            <w:r w:rsidRPr="00F67336">
              <w:rPr>
                <w:sz w:val="18"/>
                <w:szCs w:val="18"/>
              </w:rPr>
              <w:t>No unit tests are supplied or they none pass. (0)</w:t>
            </w:r>
          </w:p>
        </w:tc>
        <w:tc>
          <w:tcPr>
            <w:tcW w:w="1800" w:type="dxa"/>
          </w:tcPr>
          <w:p w14:paraId="7D9E35B0" w14:textId="505F0E9C" w:rsidR="00F67336" w:rsidRPr="004E5DF0" w:rsidRDefault="00F67336" w:rsidP="00F67336">
            <w:pPr>
              <w:rPr>
                <w:sz w:val="18"/>
                <w:szCs w:val="18"/>
              </w:rPr>
            </w:pPr>
            <w:r w:rsidRPr="00F67336">
              <w:rPr>
                <w:sz w:val="18"/>
                <w:szCs w:val="18"/>
              </w:rPr>
              <w:t>Few unit tests are included and/or few pass. (7)</w:t>
            </w:r>
          </w:p>
        </w:tc>
        <w:tc>
          <w:tcPr>
            <w:tcW w:w="1805" w:type="dxa"/>
          </w:tcPr>
          <w:p w14:paraId="13EB8B99" w14:textId="77777777" w:rsidR="00F67336" w:rsidRPr="00F67336" w:rsidRDefault="00F67336" w:rsidP="00F67336">
            <w:pPr>
              <w:rPr>
                <w:sz w:val="18"/>
                <w:szCs w:val="18"/>
              </w:rPr>
            </w:pPr>
            <w:r w:rsidRPr="00F67336">
              <w:rPr>
                <w:sz w:val="18"/>
                <w:szCs w:val="18"/>
              </w:rPr>
              <w:t>All instructions covered by unit tests and all pass.</w:t>
            </w:r>
          </w:p>
          <w:p w14:paraId="397E89B0" w14:textId="3CAA862A" w:rsidR="00F67336" w:rsidRPr="004E5DF0" w:rsidRDefault="00F67336" w:rsidP="00F67336">
            <w:pPr>
              <w:rPr>
                <w:sz w:val="18"/>
                <w:szCs w:val="18"/>
              </w:rPr>
            </w:pPr>
            <w:r w:rsidRPr="00F67336">
              <w:rPr>
                <w:sz w:val="18"/>
                <w:szCs w:val="18"/>
              </w:rPr>
              <w:t>(13)</w:t>
            </w:r>
          </w:p>
        </w:tc>
        <w:tc>
          <w:tcPr>
            <w:tcW w:w="1812" w:type="dxa"/>
          </w:tcPr>
          <w:p w14:paraId="4674FC61" w14:textId="55C51883" w:rsidR="00F67336" w:rsidRPr="004E5DF0" w:rsidRDefault="00F67336" w:rsidP="00F67336">
            <w:pPr>
              <w:rPr>
                <w:sz w:val="18"/>
                <w:szCs w:val="18"/>
              </w:rPr>
            </w:pPr>
            <w:r w:rsidRPr="00F67336">
              <w:rPr>
                <w:sz w:val="18"/>
                <w:szCs w:val="18"/>
              </w:rPr>
              <w:t>Multiple unit tests per instruction and all pass. (20)</w:t>
            </w:r>
          </w:p>
        </w:tc>
      </w:tr>
      <w:tr w:rsidR="00F67336" w:rsidRPr="004E5DF0" w14:paraId="559BA4BE" w14:textId="77777777" w:rsidTr="00D26E8F">
        <w:tc>
          <w:tcPr>
            <w:tcW w:w="2116" w:type="dxa"/>
          </w:tcPr>
          <w:p w14:paraId="2701154A" w14:textId="677500C5" w:rsidR="00F67336" w:rsidRPr="00F67336" w:rsidRDefault="00F67336" w:rsidP="00F67336">
            <w:pPr>
              <w:rPr>
                <w:sz w:val="18"/>
                <w:szCs w:val="18"/>
              </w:rPr>
            </w:pPr>
            <w:r w:rsidRPr="00F67336">
              <w:rPr>
                <w:sz w:val="18"/>
                <w:szCs w:val="18"/>
              </w:rPr>
              <w:t>Assembler (SO 1</w:t>
            </w:r>
            <w:r w:rsidR="00157BE3">
              <w:rPr>
                <w:sz w:val="18"/>
                <w:szCs w:val="18"/>
              </w:rPr>
              <w:t>&amp;2</w:t>
            </w:r>
            <w:r w:rsidRPr="00F67336">
              <w:rPr>
                <w:sz w:val="18"/>
                <w:szCs w:val="18"/>
              </w:rPr>
              <w:t>, PI 1</w:t>
            </w:r>
            <w:r w:rsidR="007A6402">
              <w:rPr>
                <w:sz w:val="18"/>
                <w:szCs w:val="18"/>
              </w:rPr>
              <w:t>)</w:t>
            </w:r>
            <w:r w:rsidRPr="00F67336">
              <w:rPr>
                <w:sz w:val="18"/>
                <w:szCs w:val="18"/>
              </w:rPr>
              <w:t xml:space="preserve"> Software meets the specification)</w:t>
            </w:r>
          </w:p>
        </w:tc>
        <w:tc>
          <w:tcPr>
            <w:tcW w:w="1817" w:type="dxa"/>
          </w:tcPr>
          <w:p w14:paraId="34DB66E6" w14:textId="15B88A96" w:rsidR="00F67336" w:rsidRPr="00F67336" w:rsidRDefault="00F67336" w:rsidP="00F67336">
            <w:pPr>
              <w:rPr>
                <w:sz w:val="18"/>
                <w:szCs w:val="18"/>
              </w:rPr>
            </w:pPr>
            <w:r w:rsidRPr="00F67336">
              <w:rPr>
                <w:sz w:val="18"/>
                <w:szCs w:val="18"/>
              </w:rPr>
              <w:t>The software doesn’t meet the specification (doesn’t compile, doesn’t assemble a significant number of instructions). (0)</w:t>
            </w:r>
          </w:p>
          <w:p w14:paraId="6F9A7F10" w14:textId="6393B6DF" w:rsidR="00F67336" w:rsidRDefault="00F67336" w:rsidP="00F67336">
            <w:pPr>
              <w:rPr>
                <w:sz w:val="18"/>
                <w:szCs w:val="18"/>
              </w:rPr>
            </w:pPr>
          </w:p>
        </w:tc>
        <w:tc>
          <w:tcPr>
            <w:tcW w:w="1800" w:type="dxa"/>
          </w:tcPr>
          <w:p w14:paraId="15097815" w14:textId="716A00EA" w:rsidR="00F67336" w:rsidRDefault="00F67336" w:rsidP="00F67336">
            <w:pPr>
              <w:rPr>
                <w:sz w:val="18"/>
                <w:szCs w:val="18"/>
              </w:rPr>
            </w:pPr>
            <w:r w:rsidRPr="00F67336">
              <w:rPr>
                <w:sz w:val="18"/>
                <w:szCs w:val="18"/>
              </w:rPr>
              <w:t>The software meets some of the specification (e.g. only some instructions are properly assembled). (7)</w:t>
            </w:r>
          </w:p>
        </w:tc>
        <w:tc>
          <w:tcPr>
            <w:tcW w:w="1805" w:type="dxa"/>
          </w:tcPr>
          <w:p w14:paraId="27508D6E" w14:textId="17E9F127" w:rsidR="00F67336" w:rsidRDefault="00F67336" w:rsidP="00F67336">
            <w:pPr>
              <w:rPr>
                <w:sz w:val="18"/>
                <w:szCs w:val="18"/>
              </w:rPr>
            </w:pPr>
            <w:r w:rsidRPr="00F67336">
              <w:rPr>
                <w:sz w:val="18"/>
                <w:szCs w:val="18"/>
              </w:rPr>
              <w:t xml:space="preserve">The software meets </w:t>
            </w:r>
            <w:proofErr w:type="gramStart"/>
            <w:r w:rsidRPr="00F67336">
              <w:rPr>
                <w:sz w:val="18"/>
                <w:szCs w:val="18"/>
              </w:rPr>
              <w:t>all of</w:t>
            </w:r>
            <w:proofErr w:type="gramEnd"/>
            <w:r w:rsidRPr="00F67336">
              <w:rPr>
                <w:sz w:val="18"/>
                <w:szCs w:val="18"/>
              </w:rPr>
              <w:t xml:space="preserve"> the specification (typical instructions are correctly assembled). (13)</w:t>
            </w:r>
          </w:p>
        </w:tc>
        <w:tc>
          <w:tcPr>
            <w:tcW w:w="1812" w:type="dxa"/>
          </w:tcPr>
          <w:p w14:paraId="584E7998" w14:textId="2B66359D" w:rsidR="00F67336" w:rsidRDefault="00F67336" w:rsidP="00F67336">
            <w:pPr>
              <w:rPr>
                <w:sz w:val="18"/>
                <w:szCs w:val="18"/>
              </w:rPr>
            </w:pPr>
            <w:r w:rsidRPr="00F67336">
              <w:rPr>
                <w:sz w:val="18"/>
                <w:szCs w:val="18"/>
              </w:rPr>
              <w:t>The software handles significant corner cases (bounds cases are correctly assembled) and gives errors when the input is out of bounds. (20)</w:t>
            </w:r>
          </w:p>
        </w:tc>
      </w:tr>
      <w:tr w:rsidR="007A6402" w:rsidRPr="004E5DF0" w14:paraId="3ACEF5CE" w14:textId="77777777" w:rsidTr="00D26E8F">
        <w:tc>
          <w:tcPr>
            <w:tcW w:w="2116" w:type="dxa"/>
          </w:tcPr>
          <w:p w14:paraId="11B71107" w14:textId="2A100E7A" w:rsidR="007A6402" w:rsidRDefault="007A6402" w:rsidP="007A6402">
            <w:pPr>
              <w:rPr>
                <w:rFonts w:cs="Arial"/>
              </w:rPr>
            </w:pPr>
            <w:proofErr w:type="spellStart"/>
            <w:r>
              <w:rPr>
                <w:rFonts w:cs="Arial"/>
              </w:rPr>
              <w:t>Lexing</w:t>
            </w:r>
            <w:proofErr w:type="spellEnd"/>
            <w:r>
              <w:rPr>
                <w:rFonts w:cs="Arial"/>
              </w:rPr>
              <w:t>: (SO1, PI2)</w:t>
            </w:r>
          </w:p>
          <w:p w14:paraId="080E4EAF" w14:textId="3714ECCB" w:rsidR="007A6402" w:rsidRPr="00F67336" w:rsidRDefault="007A6402" w:rsidP="007A6402">
            <w:pPr>
              <w:rPr>
                <w:sz w:val="18"/>
                <w:szCs w:val="18"/>
              </w:rPr>
            </w:pPr>
            <w:r>
              <w:rPr>
                <w:rFonts w:cs="Arial"/>
              </w:rPr>
              <w:t>Software uses lexical analysis to separate incoming text</w:t>
            </w:r>
          </w:p>
        </w:tc>
        <w:tc>
          <w:tcPr>
            <w:tcW w:w="1817" w:type="dxa"/>
          </w:tcPr>
          <w:p w14:paraId="27ED3E7B" w14:textId="246B2208" w:rsidR="007A6402" w:rsidRPr="00F67336" w:rsidRDefault="007A6402" w:rsidP="007A6402">
            <w:pPr>
              <w:rPr>
                <w:sz w:val="18"/>
                <w:szCs w:val="18"/>
              </w:rPr>
            </w:pPr>
            <w:r>
              <w:rPr>
                <w:rFonts w:cs="Arial"/>
              </w:rPr>
              <w:t>software</w:t>
            </w:r>
            <w:r w:rsidRPr="0027277B">
              <w:rPr>
                <w:rFonts w:cs="Arial"/>
              </w:rPr>
              <w:t xml:space="preserve"> </w:t>
            </w:r>
            <w:r>
              <w:rPr>
                <w:rFonts w:cs="Arial"/>
              </w:rPr>
              <w:t>uses position or other mechanism to split text (0)</w:t>
            </w:r>
          </w:p>
        </w:tc>
        <w:tc>
          <w:tcPr>
            <w:tcW w:w="1800" w:type="dxa"/>
          </w:tcPr>
          <w:p w14:paraId="5382C348" w14:textId="39B8DA82" w:rsidR="007A6402" w:rsidRPr="00F67336" w:rsidRDefault="007A6402" w:rsidP="007A6402">
            <w:pPr>
              <w:rPr>
                <w:sz w:val="18"/>
                <w:szCs w:val="18"/>
              </w:rPr>
            </w:pPr>
            <w:r>
              <w:rPr>
                <w:rFonts w:cs="Arial"/>
              </w:rPr>
              <w:t>software</w:t>
            </w:r>
            <w:r w:rsidRPr="0027277B">
              <w:rPr>
                <w:rFonts w:cs="Arial"/>
              </w:rPr>
              <w:t xml:space="preserve"> </w:t>
            </w:r>
            <w:r>
              <w:rPr>
                <w:rFonts w:cs="Arial"/>
              </w:rPr>
              <w:t>uses ad hoc mechanism for splitting strings (</w:t>
            </w:r>
            <w:r w:rsidR="00157BE3">
              <w:rPr>
                <w:rFonts w:cs="Arial"/>
              </w:rPr>
              <w:t>10</w:t>
            </w:r>
            <w:r>
              <w:rPr>
                <w:rFonts w:cs="Arial"/>
              </w:rPr>
              <w:t>)</w:t>
            </w:r>
          </w:p>
        </w:tc>
        <w:tc>
          <w:tcPr>
            <w:tcW w:w="1805" w:type="dxa"/>
          </w:tcPr>
          <w:p w14:paraId="5A8A8FC0" w14:textId="6B984B0D" w:rsidR="007A6402" w:rsidRPr="00F67336" w:rsidRDefault="007A6402" w:rsidP="007A6402">
            <w:pPr>
              <w:rPr>
                <w:sz w:val="18"/>
                <w:szCs w:val="18"/>
              </w:rPr>
            </w:pPr>
            <w:r>
              <w:rPr>
                <w:rFonts w:cs="Arial"/>
              </w:rPr>
              <w:t>software</w:t>
            </w:r>
            <w:r w:rsidRPr="0027277B">
              <w:rPr>
                <w:rFonts w:cs="Arial"/>
              </w:rPr>
              <w:t xml:space="preserve"> </w:t>
            </w:r>
            <w:r>
              <w:rPr>
                <w:rFonts w:cs="Arial"/>
              </w:rPr>
              <w:t>uses language appropriate mechanisms to split text (</w:t>
            </w:r>
            <w:r w:rsidR="00ED32EA">
              <w:rPr>
                <w:rFonts w:cs="Arial"/>
              </w:rPr>
              <w:t>20</w:t>
            </w:r>
            <w:r>
              <w:rPr>
                <w:rFonts w:cs="Arial"/>
              </w:rPr>
              <w:t>)</w:t>
            </w:r>
          </w:p>
        </w:tc>
        <w:tc>
          <w:tcPr>
            <w:tcW w:w="1812" w:type="dxa"/>
          </w:tcPr>
          <w:p w14:paraId="10B9967D" w14:textId="33671C48" w:rsidR="007A6402" w:rsidRPr="00F67336" w:rsidRDefault="007A6402" w:rsidP="007A6402">
            <w:pPr>
              <w:rPr>
                <w:sz w:val="18"/>
                <w:szCs w:val="18"/>
              </w:rPr>
            </w:pPr>
            <w:r>
              <w:rPr>
                <w:rFonts w:cs="Arial"/>
              </w:rPr>
              <w:t>software</w:t>
            </w:r>
            <w:r w:rsidRPr="0027277B">
              <w:rPr>
                <w:rFonts w:cs="Arial"/>
              </w:rPr>
              <w:t xml:space="preserve"> </w:t>
            </w:r>
            <w:r>
              <w:rPr>
                <w:rFonts w:cs="Arial"/>
              </w:rPr>
              <w:t>uses a dedicated lexical analyzer to separate incoming text (</w:t>
            </w:r>
            <w:r w:rsidR="00157BE3">
              <w:rPr>
                <w:rFonts w:cs="Arial"/>
              </w:rPr>
              <w:t>2</w:t>
            </w:r>
            <w:r>
              <w:rPr>
                <w:rFonts w:cs="Arial"/>
              </w:rPr>
              <w:t>0)</w:t>
            </w:r>
            <w:r w:rsidR="00ED32EA">
              <w:rPr>
                <w:rFonts w:cs="Arial"/>
              </w:rPr>
              <w:t xml:space="preserve"> + BONUS </w:t>
            </w:r>
            <w:r w:rsidR="00744990">
              <w:rPr>
                <w:rFonts w:cs="Arial"/>
              </w:rPr>
              <w:t>10</w:t>
            </w:r>
            <w:r w:rsidR="00ED32EA">
              <w:rPr>
                <w:rFonts w:cs="Arial"/>
              </w:rPr>
              <w:t xml:space="preserve"> </w:t>
            </w:r>
            <w:r w:rsidR="00744990">
              <w:rPr>
                <w:rFonts w:cs="Arial"/>
              </w:rPr>
              <w:t>points toward course</w:t>
            </w:r>
          </w:p>
        </w:tc>
      </w:tr>
      <w:tr w:rsidR="007A6402" w:rsidRPr="004E5DF0" w14:paraId="0E879593" w14:textId="77777777" w:rsidTr="00D26E8F">
        <w:tc>
          <w:tcPr>
            <w:tcW w:w="2116" w:type="dxa"/>
          </w:tcPr>
          <w:p w14:paraId="0281ED1E" w14:textId="7598BF24" w:rsidR="007A6402" w:rsidRDefault="007A6402" w:rsidP="007A6402">
            <w:pPr>
              <w:rPr>
                <w:rFonts w:cs="Arial"/>
              </w:rPr>
            </w:pPr>
            <w:r>
              <w:rPr>
                <w:rFonts w:cs="Arial"/>
              </w:rPr>
              <w:t>Parsing: (SO1, PI3)</w:t>
            </w:r>
          </w:p>
          <w:p w14:paraId="299235F2" w14:textId="4D723AAA" w:rsidR="007A6402" w:rsidRDefault="007A6402" w:rsidP="007A6402">
            <w:pPr>
              <w:rPr>
                <w:rFonts w:cs="Arial"/>
              </w:rPr>
            </w:pPr>
            <w:r>
              <w:rPr>
                <w:rFonts w:cs="Arial"/>
              </w:rPr>
              <w:t>Software parses incoming text</w:t>
            </w:r>
          </w:p>
        </w:tc>
        <w:tc>
          <w:tcPr>
            <w:tcW w:w="1817" w:type="dxa"/>
          </w:tcPr>
          <w:p w14:paraId="692C4FFD" w14:textId="10F32358" w:rsidR="007A6402" w:rsidRDefault="007A6402" w:rsidP="007A6402">
            <w:pPr>
              <w:rPr>
                <w:rFonts w:cs="Arial"/>
              </w:rPr>
            </w:pPr>
            <w:r>
              <w:rPr>
                <w:rFonts w:cs="Arial"/>
              </w:rPr>
              <w:t>Software doesn’t parse; makes overly broad assumptions about format (0)</w:t>
            </w:r>
          </w:p>
        </w:tc>
        <w:tc>
          <w:tcPr>
            <w:tcW w:w="1800" w:type="dxa"/>
          </w:tcPr>
          <w:p w14:paraId="64059D43" w14:textId="515446C9" w:rsidR="007A6402" w:rsidRDefault="007A6402" w:rsidP="007A6402">
            <w:pPr>
              <w:rPr>
                <w:rFonts w:cs="Arial"/>
              </w:rPr>
            </w:pPr>
            <w:r>
              <w:rPr>
                <w:rFonts w:cs="Arial"/>
              </w:rPr>
              <w:t>Software uses custom code for every instruction (</w:t>
            </w:r>
            <w:r w:rsidR="00157BE3">
              <w:rPr>
                <w:rFonts w:cs="Arial"/>
              </w:rPr>
              <w:t>10</w:t>
            </w:r>
            <w:r>
              <w:rPr>
                <w:rFonts w:cs="Arial"/>
              </w:rPr>
              <w:t>)</w:t>
            </w:r>
          </w:p>
        </w:tc>
        <w:tc>
          <w:tcPr>
            <w:tcW w:w="1805" w:type="dxa"/>
          </w:tcPr>
          <w:p w14:paraId="466EF2F3" w14:textId="5C6DC39C" w:rsidR="007A6402" w:rsidRDefault="007A6402" w:rsidP="007A6402">
            <w:pPr>
              <w:rPr>
                <w:rFonts w:cs="Arial"/>
              </w:rPr>
            </w:pPr>
            <w:r>
              <w:rPr>
                <w:rFonts w:cs="Arial"/>
              </w:rPr>
              <w:t xml:space="preserve">Software uses </w:t>
            </w:r>
            <w:r w:rsidR="00157BE3">
              <w:rPr>
                <w:rFonts w:cs="Arial"/>
              </w:rPr>
              <w:t xml:space="preserve">minimal </w:t>
            </w:r>
            <w:r>
              <w:rPr>
                <w:rFonts w:cs="Arial"/>
              </w:rPr>
              <w:t>code for each instruction format</w:t>
            </w:r>
            <w:r w:rsidR="00157BE3">
              <w:rPr>
                <w:rFonts w:cs="Arial"/>
              </w:rPr>
              <w:t xml:space="preserve"> with good sharing</w:t>
            </w:r>
            <w:r>
              <w:rPr>
                <w:rFonts w:cs="Arial"/>
              </w:rPr>
              <w:t xml:space="preserve"> (</w:t>
            </w:r>
            <w:r w:rsidR="00ED32EA">
              <w:rPr>
                <w:rFonts w:cs="Arial"/>
              </w:rPr>
              <w:t>20</w:t>
            </w:r>
            <w:r>
              <w:rPr>
                <w:rFonts w:cs="Arial"/>
              </w:rPr>
              <w:t>)</w:t>
            </w:r>
          </w:p>
        </w:tc>
        <w:tc>
          <w:tcPr>
            <w:tcW w:w="1812" w:type="dxa"/>
          </w:tcPr>
          <w:p w14:paraId="296B256D" w14:textId="6BAE655F" w:rsidR="007A6402" w:rsidRDefault="007A6402" w:rsidP="007A6402">
            <w:pPr>
              <w:rPr>
                <w:rFonts w:cs="Arial"/>
              </w:rPr>
            </w:pPr>
            <w:r>
              <w:rPr>
                <w:rFonts w:cs="Arial"/>
              </w:rPr>
              <w:t>Software uses a parser (recursive descent or generated)</w:t>
            </w:r>
            <w:r w:rsidR="00157BE3">
              <w:rPr>
                <w:rFonts w:cs="Arial"/>
              </w:rPr>
              <w:t xml:space="preserve"> (20)</w:t>
            </w:r>
            <w:r w:rsidR="00ED32EA">
              <w:rPr>
                <w:rFonts w:cs="Arial"/>
              </w:rPr>
              <w:t xml:space="preserve"> </w:t>
            </w:r>
            <w:r w:rsidR="00744990">
              <w:rPr>
                <w:rFonts w:cs="Arial"/>
              </w:rPr>
              <w:t>+ BONUS 10 points toward course</w:t>
            </w:r>
          </w:p>
        </w:tc>
      </w:tr>
    </w:tbl>
    <w:p w14:paraId="24F9305D" w14:textId="1143092E" w:rsidR="00F90E8A" w:rsidRDefault="00F90E8A"/>
    <w:p w14:paraId="53C3E008" w14:textId="4B3C7E51" w:rsidR="00BA750A" w:rsidRDefault="00BA750A">
      <w:r>
        <w:t xml:space="preserve">BONUS POINTS – these 10/20 points </w:t>
      </w:r>
      <w:r w:rsidR="00442247">
        <w:t>are added to the sum of your assignments before dividing to get an average.</w:t>
      </w:r>
    </w:p>
    <w:p w14:paraId="0A2D5F69" w14:textId="77777777" w:rsidR="00BA750A" w:rsidRDefault="00BA750A"/>
    <w:sectPr w:rsidR="00BA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20"/>
    <w:rsid w:val="00157BE3"/>
    <w:rsid w:val="00196E8B"/>
    <w:rsid w:val="001B704F"/>
    <w:rsid w:val="00442247"/>
    <w:rsid w:val="005B36E2"/>
    <w:rsid w:val="005C088B"/>
    <w:rsid w:val="00744990"/>
    <w:rsid w:val="007A6402"/>
    <w:rsid w:val="008849DA"/>
    <w:rsid w:val="00903A4C"/>
    <w:rsid w:val="00A5117A"/>
    <w:rsid w:val="00BA750A"/>
    <w:rsid w:val="00BE7CCC"/>
    <w:rsid w:val="00EA1E20"/>
    <w:rsid w:val="00EC40EE"/>
    <w:rsid w:val="00ED32EA"/>
    <w:rsid w:val="00F67336"/>
    <w:rsid w:val="00F9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9F8"/>
  <w15:chartTrackingRefBased/>
  <w15:docId w15:val="{42479F0F-6E65-4DB4-BE3E-B24C1DB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7C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7A232D-23A4-4A95-AD98-D7CF6ABF46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5C1A60-A7B1-478F-B8BD-A9CB3B6C1085}">
  <ds:schemaRefs>
    <ds:schemaRef ds:uri="http://schemas.microsoft.com/sharepoint/v3/contenttype/forms"/>
  </ds:schemaRefs>
</ds:datastoreItem>
</file>

<file path=customXml/itemProps3.xml><?xml version="1.0" encoding="utf-8"?>
<ds:datastoreItem xmlns:ds="http://schemas.openxmlformats.org/officeDocument/2006/customXml" ds:itemID="{21F1FE54-732C-4E5B-811F-F02F7F9B3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7</cp:revision>
  <dcterms:created xsi:type="dcterms:W3CDTF">2020-07-28T18:34:00Z</dcterms:created>
  <dcterms:modified xsi:type="dcterms:W3CDTF">2022-10-27T16:58:00Z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