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49F" w:rsidRDefault="00A3037F" w:rsidP="00A3037F">
      <w:pPr>
        <w:rPr>
          <w:sz w:val="24"/>
        </w:rPr>
      </w:pPr>
      <w:bookmarkStart w:id="0" w:name="_GoBack"/>
      <w:bookmarkEnd w:id="0"/>
      <w:proofErr w:type="spellStart"/>
      <w:r w:rsidRPr="00A3037F">
        <w:rPr>
          <w:sz w:val="24"/>
        </w:rPr>
        <w:t>Neisseria</w:t>
      </w:r>
      <w:proofErr w:type="spellEnd"/>
      <w:r w:rsidRPr="00A3037F">
        <w:rPr>
          <w:sz w:val="24"/>
        </w:rPr>
        <w:t xml:space="preserve"> </w:t>
      </w:r>
      <w:proofErr w:type="spellStart"/>
      <w:r w:rsidRPr="00A3037F">
        <w:rPr>
          <w:sz w:val="24"/>
        </w:rPr>
        <w:t>gonorrhoeae</w:t>
      </w:r>
      <w:proofErr w:type="spellEnd"/>
    </w:p>
    <w:p w:rsidR="00A3037F" w:rsidRPr="001D4DB4" w:rsidRDefault="00A3037F" w:rsidP="001D4DB4">
      <w:pPr>
        <w:spacing w:after="0" w:line="360" w:lineRule="auto"/>
        <w:jc w:val="both"/>
      </w:pPr>
    </w:p>
    <w:p w:rsidR="001D4DB4" w:rsidRDefault="001D4DB4" w:rsidP="001D4DB4">
      <w:pPr>
        <w:spacing w:after="0" w:line="360" w:lineRule="auto"/>
        <w:ind w:firstLine="708"/>
        <w:jc w:val="both"/>
      </w:pPr>
      <w:r w:rsidRPr="001D4DB4">
        <w:t xml:space="preserve">O gênero </w:t>
      </w:r>
      <w:proofErr w:type="spellStart"/>
      <w:r w:rsidRPr="001D4DB4">
        <w:t>Neisseria</w:t>
      </w:r>
      <w:proofErr w:type="spellEnd"/>
      <w:r w:rsidRPr="001D4DB4">
        <w:t xml:space="preserve"> (nome dado em homenagem ao médico alemão A.L.S. </w:t>
      </w:r>
      <w:proofErr w:type="spellStart"/>
      <w:r w:rsidRPr="001D4DB4">
        <w:t>Neisser</w:t>
      </w:r>
      <w:proofErr w:type="spellEnd"/>
      <w:r w:rsidRPr="001D4DB4">
        <w:t>,  que originalmente  descreveu  o microrganismo) é  constituído</w:t>
      </w:r>
      <w:r>
        <w:t xml:space="preserve"> </w:t>
      </w:r>
      <w:r w:rsidRPr="001D4DB4">
        <w:t xml:space="preserve">por  10  espécies.  Duas espécies, </w:t>
      </w:r>
      <w:proofErr w:type="spellStart"/>
      <w:r w:rsidRPr="001D4DB4">
        <w:t>Neisseria</w:t>
      </w:r>
      <w:proofErr w:type="spellEnd"/>
      <w:r w:rsidRPr="001D4DB4">
        <w:t xml:space="preserve">  </w:t>
      </w:r>
      <w:proofErr w:type="spellStart"/>
      <w:r w:rsidRPr="001D4DB4">
        <w:t>gonorrhoeae</w:t>
      </w:r>
      <w:proofErr w:type="spellEnd"/>
      <w:r w:rsidRPr="001D4DB4">
        <w:t xml:space="preserve"> e </w:t>
      </w:r>
      <w:proofErr w:type="spellStart"/>
      <w:r w:rsidRPr="001D4DB4">
        <w:t>Neisseria</w:t>
      </w:r>
      <w:proofErr w:type="spellEnd"/>
      <w:r w:rsidRPr="001D4DB4">
        <w:t> </w:t>
      </w:r>
      <w:proofErr w:type="spellStart"/>
      <w:r w:rsidRPr="001D4DB4">
        <w:t>meningitidis</w:t>
      </w:r>
      <w:proofErr w:type="spellEnd"/>
      <w:r w:rsidRPr="001D4DB4">
        <w:t xml:space="preserve">,  são </w:t>
      </w:r>
      <w:proofErr w:type="spellStart"/>
      <w:r w:rsidRPr="001D4DB4">
        <w:t>patógenos</w:t>
      </w:r>
      <w:proofErr w:type="spellEnd"/>
      <w:r w:rsidRPr="001D4DB4">
        <w:t xml:space="preserve"> exclusivamente humanos. As demais espécies</w:t>
      </w:r>
      <w:r>
        <w:t xml:space="preserve"> </w:t>
      </w:r>
      <w:r w:rsidRPr="001D4DB4">
        <w:t>estão  geralmente  presentes nas superfícies mucosas da  orofaringe e </w:t>
      </w:r>
      <w:r>
        <w:t xml:space="preserve"> </w:t>
      </w:r>
      <w:r w:rsidRPr="001D4DB4">
        <w:t>ocasionalmente colonizam as membranas mucosas </w:t>
      </w:r>
      <w:proofErr w:type="spellStart"/>
      <w:r w:rsidRPr="001D4DB4">
        <w:t>anogenitais</w:t>
      </w:r>
      <w:proofErr w:type="spellEnd"/>
      <w:r w:rsidRPr="001D4DB4">
        <w:t>. </w:t>
      </w:r>
    </w:p>
    <w:p w:rsidR="001D4DB4" w:rsidRPr="001D4DB4" w:rsidRDefault="001D4DB4" w:rsidP="001D4DB4">
      <w:pPr>
        <w:spacing w:after="0" w:line="360" w:lineRule="auto"/>
        <w:ind w:firstLine="708"/>
        <w:jc w:val="both"/>
      </w:pPr>
    </w:p>
    <w:p w:rsidR="001D4DB4" w:rsidRPr="001D4DB4" w:rsidRDefault="001D4DB4" w:rsidP="001D4DB4">
      <w:pPr>
        <w:spacing w:after="0" w:line="360" w:lineRule="auto"/>
        <w:jc w:val="both"/>
        <w:rPr>
          <w:b/>
          <w:u w:val="single"/>
        </w:rPr>
      </w:pPr>
      <w:r w:rsidRPr="001D4DB4">
        <w:rPr>
          <w:b/>
          <w:u w:val="single"/>
        </w:rPr>
        <w:t>Fisiologia e Estrutura: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>· Diplococos </w:t>
      </w:r>
      <w:proofErr w:type="spellStart"/>
      <w:r w:rsidRPr="001D4DB4">
        <w:t>Gram­negativos</w:t>
      </w:r>
      <w:proofErr w:type="spellEnd"/>
      <w:r w:rsidRPr="001D4DB4">
        <w:t xml:space="preserve"> com fastidiosas exigências de crescimento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 xml:space="preserve">· Cresce melhor de 35 a 37  o C em atmosfera </w:t>
      </w:r>
      <w:proofErr w:type="spellStart"/>
      <w:r w:rsidRPr="001D4DB4">
        <w:t>úmida</w:t>
      </w:r>
      <w:proofErr w:type="spellEnd"/>
      <w:r w:rsidRPr="001D4DB4">
        <w:t xml:space="preserve"> suplementada com CO2</w:t>
      </w:r>
    </w:p>
    <w:p w:rsidR="001D4DB4" w:rsidRDefault="001D4DB4" w:rsidP="001D4DB4">
      <w:pPr>
        <w:spacing w:after="0" w:line="360" w:lineRule="auto"/>
        <w:jc w:val="both"/>
      </w:pPr>
      <w:r w:rsidRPr="001D4DB4">
        <w:t>· Oxidase e </w:t>
      </w:r>
      <w:proofErr w:type="spellStart"/>
      <w:r w:rsidRPr="001D4DB4">
        <w:t>catalase</w:t>
      </w:r>
      <w:proofErr w:type="spellEnd"/>
      <w:r w:rsidRPr="001D4DB4">
        <w:t xml:space="preserve"> positivos; produção de ácido a partir da degradação oxidativa da glicose </w:t>
      </w:r>
    </w:p>
    <w:p w:rsidR="001D4DB4" w:rsidRPr="001D4DB4" w:rsidRDefault="001D4DB4" w:rsidP="001D4DB4">
      <w:pPr>
        <w:spacing w:after="0" w:line="360" w:lineRule="auto"/>
        <w:jc w:val="both"/>
      </w:pPr>
    </w:p>
    <w:p w:rsidR="001D4DB4" w:rsidRPr="001D4DB4" w:rsidRDefault="001D4DB4" w:rsidP="001D4DB4">
      <w:pPr>
        <w:spacing w:after="0" w:line="360" w:lineRule="auto"/>
        <w:jc w:val="both"/>
        <w:rPr>
          <w:b/>
          <w:u w:val="single"/>
        </w:rPr>
      </w:pPr>
      <w:r w:rsidRPr="001D4DB4">
        <w:rPr>
          <w:b/>
          <w:u w:val="single"/>
        </w:rPr>
        <w:t>Fatores de Virulência: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 xml:space="preserve">· </w:t>
      </w:r>
      <w:proofErr w:type="gramStart"/>
      <w:r w:rsidRPr="001D4DB4">
        <w:t>proteína pilina</w:t>
      </w:r>
      <w:proofErr w:type="gramEnd"/>
    </w:p>
    <w:p w:rsidR="001D4DB4" w:rsidRPr="001D4DB4" w:rsidRDefault="001D4DB4" w:rsidP="001D4DB4">
      <w:pPr>
        <w:spacing w:after="0" w:line="360" w:lineRule="auto"/>
        <w:jc w:val="both"/>
      </w:pPr>
      <w:r w:rsidRPr="001D4DB4">
        <w:t xml:space="preserve">· </w:t>
      </w:r>
      <w:proofErr w:type="gramStart"/>
      <w:r w:rsidRPr="001D4DB4">
        <w:t>proteínas Por </w:t>
      </w:r>
      <w:proofErr w:type="gramEnd"/>
      <w:r w:rsidRPr="001D4DB4">
        <w:t>(proteínas I)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 xml:space="preserve">· </w:t>
      </w:r>
      <w:proofErr w:type="gramStart"/>
      <w:r w:rsidRPr="001D4DB4">
        <w:t>proteínas Opa</w:t>
      </w:r>
      <w:proofErr w:type="gramEnd"/>
      <w:r w:rsidRPr="001D4DB4">
        <w:t xml:space="preserve"> (proteínas I , proteína de opacidade)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 xml:space="preserve">· </w:t>
      </w:r>
      <w:proofErr w:type="gramStart"/>
      <w:r w:rsidRPr="001D4DB4">
        <w:t>proteína</w:t>
      </w:r>
      <w:proofErr w:type="gramEnd"/>
      <w:r w:rsidRPr="001D4DB4">
        <w:t xml:space="preserve"> </w:t>
      </w:r>
      <w:proofErr w:type="spellStart"/>
      <w:r w:rsidRPr="001D4DB4">
        <w:t>Rmp</w:t>
      </w:r>
      <w:proofErr w:type="spellEnd"/>
      <w:r w:rsidRPr="001D4DB4">
        <w:t xml:space="preserve"> (proteínas passíve</w:t>
      </w:r>
      <w:r>
        <w:t xml:space="preserve">is de  modificação por  redução, </w:t>
      </w:r>
      <w:r w:rsidRPr="001D4DB4">
        <w:t>proteínas II)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 xml:space="preserve">· </w:t>
      </w:r>
      <w:proofErr w:type="gramStart"/>
      <w:r w:rsidRPr="001D4DB4">
        <w:t>proteínas </w:t>
      </w:r>
      <w:proofErr w:type="spellStart"/>
      <w:r w:rsidRPr="001D4DB4">
        <w:t>receptoras</w:t>
      </w:r>
      <w:proofErr w:type="spellEnd"/>
      <w:r w:rsidRPr="001D4DB4">
        <w:t> de </w:t>
      </w:r>
      <w:proofErr w:type="spellStart"/>
      <w:r w:rsidRPr="001D4DB4">
        <w:t>transferrina</w:t>
      </w:r>
      <w:proofErr w:type="spellEnd"/>
      <w:proofErr w:type="gramEnd"/>
      <w:r w:rsidRPr="001D4DB4">
        <w:t>, </w:t>
      </w:r>
      <w:proofErr w:type="spellStart"/>
      <w:r w:rsidRPr="001D4DB4">
        <w:t>lactoferrina</w:t>
      </w:r>
      <w:proofErr w:type="spellEnd"/>
      <w:r w:rsidRPr="001D4DB4">
        <w:t> e hemoglobina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 xml:space="preserve">· </w:t>
      </w:r>
      <w:proofErr w:type="spellStart"/>
      <w:proofErr w:type="gramStart"/>
      <w:r w:rsidRPr="001D4DB4">
        <w:t>lipo­oligossacarídios</w:t>
      </w:r>
      <w:proofErr w:type="spellEnd"/>
      <w:proofErr w:type="gramEnd"/>
      <w:r w:rsidRPr="001D4DB4">
        <w:t xml:space="preserve">· </w:t>
      </w:r>
      <w:proofErr w:type="spellStart"/>
      <w:r w:rsidRPr="001D4DB4">
        <w:t>protease</w:t>
      </w:r>
      <w:proofErr w:type="spellEnd"/>
      <w:r w:rsidRPr="001D4DB4">
        <w:t> de imunoglobulinas</w:t>
      </w:r>
    </w:p>
    <w:p w:rsidR="001D4DB4" w:rsidRDefault="001D4DB4" w:rsidP="001D4DB4">
      <w:pPr>
        <w:spacing w:after="0" w:line="360" w:lineRule="auto"/>
        <w:jc w:val="both"/>
      </w:pPr>
      <w:r w:rsidRPr="001D4DB4">
        <w:t xml:space="preserve">· </w:t>
      </w:r>
      <w:proofErr w:type="spellStart"/>
      <w:proofErr w:type="gramStart"/>
      <w:r w:rsidRPr="001D4DB4">
        <w:t>b­lactamase</w:t>
      </w:r>
      <w:proofErr w:type="spellEnd"/>
      <w:proofErr w:type="gramEnd"/>
      <w:r w:rsidRPr="001D4DB4">
        <w:t>. </w:t>
      </w:r>
    </w:p>
    <w:p w:rsidR="001D4DB4" w:rsidRPr="001D4DB4" w:rsidRDefault="001D4DB4" w:rsidP="001D4DB4">
      <w:pPr>
        <w:spacing w:after="0" w:line="360" w:lineRule="auto"/>
        <w:jc w:val="both"/>
      </w:pPr>
    </w:p>
    <w:p w:rsidR="001D4DB4" w:rsidRPr="001D4DB4" w:rsidRDefault="001D4DB4" w:rsidP="001D4DB4">
      <w:pPr>
        <w:spacing w:after="0" w:line="360" w:lineRule="auto"/>
        <w:jc w:val="both"/>
        <w:rPr>
          <w:b/>
          <w:u w:val="single"/>
        </w:rPr>
      </w:pPr>
      <w:r w:rsidRPr="001D4DB4">
        <w:rPr>
          <w:b/>
          <w:u w:val="single"/>
        </w:rPr>
        <w:t>Patogenicidade: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>· A gonorreia ocorre somente na espécie humana, e não existe outro reservatório conhecido.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>· Portadores assintomáticos são os principais reservatórios.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>· Transmissão principalmente por contato sexual.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 xml:space="preserve">· Os gonococos se  ligam às </w:t>
      </w:r>
      <w:proofErr w:type="gramStart"/>
      <w:r w:rsidRPr="001D4DB4">
        <w:t>células da  mucosa</w:t>
      </w:r>
      <w:proofErr w:type="gramEnd"/>
      <w:r w:rsidRPr="001D4DB4">
        <w:t>,  penetram nessas</w:t>
      </w:r>
      <w:r>
        <w:t xml:space="preserve"> </w:t>
      </w:r>
      <w:r w:rsidRPr="001D4DB4">
        <w:t>células, se multiplicam e, a seguir, passam através das células para o espaço </w:t>
      </w:r>
      <w:proofErr w:type="spellStart"/>
      <w:r w:rsidRPr="001D4DB4">
        <w:t>subepitelial</w:t>
      </w:r>
      <w:proofErr w:type="spellEnd"/>
      <w:r w:rsidRPr="001D4DB4">
        <w:t xml:space="preserve">, onde a </w:t>
      </w:r>
      <w:proofErr w:type="spellStart"/>
      <w:r w:rsidRPr="001D4DB4">
        <w:t>infecção</w:t>
      </w:r>
      <w:proofErr w:type="spellEnd"/>
      <w:r w:rsidRPr="001D4DB4">
        <w:t> se estabelece.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>· No  homem ocorre  geralmente</w:t>
      </w:r>
      <w:r>
        <w:t xml:space="preserve">  uretrite,  com desenvolvimento </w:t>
      </w:r>
      <w:r w:rsidRPr="001D4DB4">
        <w:t>de secreção uretral purulenta e disúria.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>· Na  mulher  o  local primário  de  infeção é o  colo do  útero, sendo  que  os sintomas incluem corrimento  vaginal,  disúria e  dor</w:t>
      </w:r>
      <w:r>
        <w:t xml:space="preserve"> </w:t>
      </w:r>
      <w:r w:rsidRPr="001D4DB4">
        <w:t>abdominal.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>· Outras síndromes clínicas incluem:  salpingite,  doença inflamatória</w:t>
      </w:r>
      <w:r>
        <w:t xml:space="preserve"> </w:t>
      </w:r>
      <w:r w:rsidRPr="001D4DB4">
        <w:t>pélvica, </w:t>
      </w:r>
      <w:proofErr w:type="spellStart"/>
      <w:r w:rsidRPr="001D4DB4">
        <w:t>bacteremia</w:t>
      </w:r>
      <w:proofErr w:type="spellEnd"/>
      <w:r w:rsidRPr="001D4DB4">
        <w:t xml:space="preserve">, faringite, artrite e </w:t>
      </w:r>
      <w:proofErr w:type="gramStart"/>
      <w:r w:rsidRPr="001D4DB4">
        <w:t>conjuntivite (oftalmia neonatal</w:t>
      </w:r>
      <w:proofErr w:type="gramEnd"/>
      <w:r w:rsidRPr="001D4DB4">
        <w:t>). </w:t>
      </w:r>
    </w:p>
    <w:p w:rsidR="001D4DB4" w:rsidRPr="001D4DB4" w:rsidRDefault="001D4DB4" w:rsidP="001D4DB4">
      <w:pPr>
        <w:spacing w:after="0" w:line="360" w:lineRule="auto"/>
        <w:jc w:val="both"/>
        <w:rPr>
          <w:b/>
          <w:u w:val="single"/>
        </w:rPr>
      </w:pPr>
      <w:r w:rsidRPr="001D4DB4">
        <w:rPr>
          <w:b/>
          <w:u w:val="single"/>
        </w:rPr>
        <w:lastRenderedPageBreak/>
        <w:t>Diagnóstico Laboratorial: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 xml:space="preserve">· A coloração de </w:t>
      </w:r>
      <w:proofErr w:type="spellStart"/>
      <w:r w:rsidRPr="001D4DB4">
        <w:t>Gram</w:t>
      </w:r>
      <w:proofErr w:type="spellEnd"/>
      <w:r w:rsidRPr="001D4DB4">
        <w:t xml:space="preserve"> de amostras uretrais é  confiável somente  para homens sintomáticos.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>· Cultura</w:t>
      </w:r>
    </w:p>
    <w:p w:rsidR="001D4DB4" w:rsidRDefault="001D4DB4" w:rsidP="001D4DB4">
      <w:pPr>
        <w:spacing w:after="0" w:line="360" w:lineRule="auto"/>
        <w:jc w:val="both"/>
      </w:pPr>
      <w:r w:rsidRPr="001D4DB4">
        <w:t>· Sondas genéticas </w:t>
      </w:r>
    </w:p>
    <w:p w:rsidR="001D4DB4" w:rsidRPr="001D4DB4" w:rsidRDefault="001D4DB4" w:rsidP="001D4DB4">
      <w:pPr>
        <w:spacing w:after="0" w:line="360" w:lineRule="auto"/>
        <w:jc w:val="both"/>
      </w:pPr>
    </w:p>
    <w:p w:rsidR="001D4DB4" w:rsidRPr="001D4DB4" w:rsidRDefault="001D4DB4" w:rsidP="001D4DB4">
      <w:pPr>
        <w:spacing w:after="0" w:line="360" w:lineRule="auto"/>
        <w:jc w:val="both"/>
        <w:rPr>
          <w:b/>
          <w:u w:val="single"/>
        </w:rPr>
      </w:pPr>
      <w:r>
        <w:rPr>
          <w:b/>
          <w:u w:val="single"/>
        </w:rPr>
        <w:t>Tratamento, Prevenção e Controlo: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 xml:space="preserve">· </w:t>
      </w:r>
      <w:proofErr w:type="spellStart"/>
      <w:r w:rsidRPr="001D4DB4">
        <w:t>Ceftriaxona</w:t>
      </w:r>
      <w:proofErr w:type="spellEnd"/>
      <w:r w:rsidRPr="001D4DB4">
        <w:t xml:space="preserve">, </w:t>
      </w:r>
      <w:proofErr w:type="spellStart"/>
      <w:r w:rsidRPr="001D4DB4">
        <w:t>cefixima</w:t>
      </w:r>
      <w:proofErr w:type="spellEnd"/>
      <w:r w:rsidRPr="001D4DB4">
        <w:t xml:space="preserve">,  </w:t>
      </w:r>
      <w:proofErr w:type="spellStart"/>
      <w:r w:rsidRPr="001D4DB4">
        <w:t>ciprofloxacina</w:t>
      </w:r>
      <w:proofErr w:type="spellEnd"/>
      <w:r w:rsidRPr="001D4DB4">
        <w:t xml:space="preserve">  ou  </w:t>
      </w:r>
      <w:proofErr w:type="spellStart"/>
      <w:r w:rsidRPr="001D4DB4">
        <w:t>ofloxacina</w:t>
      </w:r>
      <w:proofErr w:type="spellEnd"/>
      <w:r w:rsidRPr="001D4DB4">
        <w:t>  podem ser</w:t>
      </w:r>
      <w:r>
        <w:t xml:space="preserve"> </w:t>
      </w:r>
      <w:r w:rsidRPr="001D4DB4">
        <w:t>administrados em casos não complicados.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 xml:space="preserve">· </w:t>
      </w:r>
      <w:proofErr w:type="spellStart"/>
      <w:r w:rsidRPr="001D4DB4">
        <w:t>Doxiciclina</w:t>
      </w:r>
      <w:proofErr w:type="spellEnd"/>
      <w:r w:rsidRPr="001D4DB4">
        <w:t xml:space="preserve">  ou </w:t>
      </w:r>
      <w:proofErr w:type="spellStart"/>
      <w:r w:rsidRPr="001D4DB4">
        <w:t>azitromicina</w:t>
      </w:r>
      <w:proofErr w:type="spellEnd"/>
      <w:r w:rsidRPr="001D4DB4">
        <w:t>  devem ser  adicionadas nas infeções</w:t>
      </w:r>
      <w:r>
        <w:t xml:space="preserve"> </w:t>
      </w:r>
      <w:r w:rsidRPr="001D4DB4">
        <w:t>complicadas por </w:t>
      </w:r>
      <w:proofErr w:type="spellStart"/>
      <w:r w:rsidRPr="001D4DB4">
        <w:t>Chlamydia</w:t>
      </w:r>
      <w:proofErr w:type="spellEnd"/>
      <w:r w:rsidRPr="001D4DB4">
        <w:t>.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>· A suscetibilidade in  vitro deve ser determinada  nos casos que  não respondem à terapia.</w:t>
      </w:r>
    </w:p>
    <w:p w:rsidR="001D4DB4" w:rsidRPr="001D4DB4" w:rsidRDefault="001D4DB4" w:rsidP="001D4DB4">
      <w:pPr>
        <w:spacing w:after="0" w:line="360" w:lineRule="auto"/>
        <w:jc w:val="both"/>
      </w:pPr>
      <w:r w:rsidRPr="001D4DB4">
        <w:t>· Não existem vacinas eficazes.· A prevenção consiste em educação do paciente, uso de preservativos e acompanhamento efetivo  dos  parceiros sexuais de  indivíduos</w:t>
      </w:r>
      <w:r>
        <w:t xml:space="preserve"> </w:t>
      </w:r>
      <w:r w:rsidRPr="001D4DB4">
        <w:t>infetados. </w:t>
      </w:r>
    </w:p>
    <w:sectPr w:rsidR="001D4DB4" w:rsidRPr="001D4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C53F6"/>
    <w:multiLevelType w:val="hybridMultilevel"/>
    <w:tmpl w:val="1806230E"/>
    <w:lvl w:ilvl="0" w:tplc="5EFC80FE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004FC"/>
    <w:multiLevelType w:val="hybridMultilevel"/>
    <w:tmpl w:val="DB6A0E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7F"/>
    <w:rsid w:val="001D4DB4"/>
    <w:rsid w:val="0025160D"/>
    <w:rsid w:val="002B149F"/>
    <w:rsid w:val="00A3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7773F-65EE-47E4-8491-DAE4E593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A3037F"/>
  </w:style>
  <w:style w:type="character" w:styleId="Hiperligao">
    <w:name w:val="Hyperlink"/>
    <w:basedOn w:val="Tipodeletrapredefinidodopargrafo"/>
    <w:uiPriority w:val="99"/>
    <w:semiHidden/>
    <w:unhideWhenUsed/>
    <w:rsid w:val="001D4DB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D4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Daniel Varzim</cp:lastModifiedBy>
  <cp:revision>2</cp:revision>
  <dcterms:created xsi:type="dcterms:W3CDTF">2015-01-28T16:47:00Z</dcterms:created>
  <dcterms:modified xsi:type="dcterms:W3CDTF">2015-01-28T16:47:00Z</dcterms:modified>
</cp:coreProperties>
</file>