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028" w:rsidRDefault="007C1028"/>
    <w:p w:rsidR="007C1028" w:rsidRDefault="003571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:rsidR="007C1028" w:rsidRDefault="003571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MECATRÓNICA</w:t>
      </w:r>
    </w:p>
    <w:p w:rsidR="007C1028" w:rsidRDefault="003571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1.2</w:t>
      </w:r>
    </w:p>
    <w:p w:rsidR="007C1028" w:rsidRDefault="003571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Análisis sobre la correspondencia de la denominación del programa con el título a otorgar, el nivel formación, los contenidos curriculares del programa, los resultados de aprendizaje y el perfil del egresado</w:t>
      </w:r>
    </w:p>
    <w:p w:rsidR="007C1028" w:rsidRDefault="007C1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:rsidR="007C1028" w:rsidRDefault="007C1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:rsidR="007C1028" w:rsidRDefault="003571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Con la implementación del Decreto 1330 de 2019</w:t>
      </w:r>
      <w:r>
        <w:rPr>
          <w:color w:val="000000"/>
        </w:rPr>
        <w:t xml:space="preserve"> del Ministerio de Educación Nacional, desde el programa de </w:t>
      </w:r>
      <w:r w:rsidR="00B3125C">
        <w:rPr>
          <w:color w:val="000000"/>
        </w:rPr>
        <w:t>ingeniería mecatrónica</w:t>
      </w:r>
      <w:r>
        <w:rPr>
          <w:color w:val="000000"/>
        </w:rPr>
        <w:t xml:space="preserve"> </w:t>
      </w:r>
      <w:bookmarkStart w:id="0" w:name="_GoBack"/>
      <w:bookmarkEnd w:id="0"/>
      <w:r>
        <w:rPr>
          <w:color w:val="000000"/>
        </w:rPr>
        <w:t>se planearon los resultados de aprendizaje, los cuales corresponden al título a otorgar del programa, el nivel de formación, los contenidos curriculares y el perfil de egresado</w:t>
      </w:r>
      <w:r>
        <w:rPr>
          <w:color w:val="000000"/>
        </w:rPr>
        <w:t>s, los cuales no se modificaron según el planteamiento inicial, así:</w:t>
      </w:r>
    </w:p>
    <w:p w:rsidR="007C1028" w:rsidRDefault="007C1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7C1028" w:rsidRDefault="007C1028">
      <w:pPr>
        <w:widowControl w:val="0"/>
        <w:spacing w:after="0" w:line="276" w:lineRule="auto"/>
        <w:rPr>
          <w:rFonts w:ascii="Arial" w:eastAsia="Arial" w:hAnsi="Arial" w:cs="Arial"/>
          <w:color w:val="111111"/>
        </w:rPr>
      </w:pPr>
    </w:p>
    <w:tbl>
      <w:tblPr>
        <w:tblStyle w:val="a1"/>
        <w:tblW w:w="10530" w:type="dxa"/>
        <w:tblInd w:w="-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2715"/>
        <w:gridCol w:w="2385"/>
        <w:gridCol w:w="2310"/>
      </w:tblGrid>
      <w:tr w:rsidR="007C1028">
        <w:trPr>
          <w:trHeight w:val="443"/>
          <w:tblHeader/>
        </w:trPr>
        <w:tc>
          <w:tcPr>
            <w:tcW w:w="10530" w:type="dxa"/>
            <w:gridSpan w:val="4"/>
            <w:shd w:val="clear" w:color="auto" w:fill="DEEBF6"/>
            <w:vAlign w:val="center"/>
          </w:tcPr>
          <w:p w:rsidR="007C1028" w:rsidRDefault="003571DC">
            <w:pPr>
              <w:jc w:val="center"/>
              <w:rPr>
                <w:rFonts w:ascii="Arial" w:eastAsia="Arial" w:hAnsi="Arial" w:cs="Arial"/>
                <w:color w:val="111111"/>
              </w:rPr>
            </w:pPr>
            <w:r>
              <w:rPr>
                <w:rFonts w:ascii="Arial" w:eastAsia="Arial" w:hAnsi="Arial" w:cs="Arial"/>
                <w:b/>
                <w:color w:val="111111"/>
              </w:rPr>
              <w:t>CORRESPONDENCIA ENTRE PERFIL, OBJETIVOS, COMPETENCIAS Y RESULTADOS DE APRENDIZAJE (RA)</w:t>
            </w:r>
          </w:p>
        </w:tc>
      </w:tr>
      <w:tr w:rsidR="007C1028">
        <w:trPr>
          <w:trHeight w:val="984"/>
          <w:tblHeader/>
        </w:trPr>
        <w:tc>
          <w:tcPr>
            <w:tcW w:w="3120" w:type="dxa"/>
            <w:shd w:val="clear" w:color="auto" w:fill="DEEBF6"/>
            <w:vAlign w:val="center"/>
          </w:tcPr>
          <w:p w:rsidR="007C1028" w:rsidRDefault="003571DC">
            <w:pPr>
              <w:jc w:val="center"/>
              <w:rPr>
                <w:rFonts w:ascii="Arial" w:eastAsia="Arial" w:hAnsi="Arial" w:cs="Arial"/>
                <w:b/>
                <w:color w:val="111111"/>
              </w:rPr>
            </w:pPr>
            <w:r>
              <w:rPr>
                <w:rFonts w:ascii="Arial" w:eastAsia="Arial" w:hAnsi="Arial" w:cs="Arial"/>
                <w:b/>
                <w:color w:val="111111"/>
              </w:rPr>
              <w:t>Perfil del Egreso</w:t>
            </w:r>
          </w:p>
          <w:p w:rsidR="007C1028" w:rsidRDefault="003571DC">
            <w:pPr>
              <w:jc w:val="center"/>
              <w:rPr>
                <w:rFonts w:ascii="Arial" w:eastAsia="Arial" w:hAnsi="Arial" w:cs="Arial"/>
                <w:color w:val="111111"/>
              </w:rPr>
            </w:pPr>
            <w:r>
              <w:rPr>
                <w:rFonts w:ascii="Arial" w:eastAsia="Arial" w:hAnsi="Arial" w:cs="Arial"/>
                <w:color w:val="111111"/>
              </w:rPr>
              <w:t>Punto de partida para la formulación del RA</w:t>
            </w:r>
          </w:p>
        </w:tc>
        <w:tc>
          <w:tcPr>
            <w:tcW w:w="2715" w:type="dxa"/>
            <w:shd w:val="clear" w:color="auto" w:fill="DEEBF6"/>
            <w:vAlign w:val="center"/>
          </w:tcPr>
          <w:p w:rsidR="007C1028" w:rsidRDefault="003571DC">
            <w:pPr>
              <w:widowControl w:val="0"/>
              <w:tabs>
                <w:tab w:val="left" w:pos="1739"/>
              </w:tabs>
              <w:spacing w:line="276" w:lineRule="auto"/>
              <w:ind w:left="720" w:right="584"/>
              <w:jc w:val="center"/>
              <w:rPr>
                <w:rFonts w:ascii="Arial" w:eastAsia="Arial" w:hAnsi="Arial" w:cs="Arial"/>
                <w:color w:val="111111"/>
              </w:rPr>
            </w:pPr>
            <w:r>
              <w:rPr>
                <w:rFonts w:ascii="Arial" w:eastAsia="Arial" w:hAnsi="Arial" w:cs="Arial"/>
                <w:b/>
                <w:color w:val="111111"/>
              </w:rPr>
              <w:t>Objetivos de formación</w:t>
            </w:r>
          </w:p>
        </w:tc>
        <w:tc>
          <w:tcPr>
            <w:tcW w:w="2385" w:type="dxa"/>
            <w:shd w:val="clear" w:color="auto" w:fill="DEEBF6"/>
            <w:vAlign w:val="center"/>
          </w:tcPr>
          <w:p w:rsidR="007C1028" w:rsidRDefault="003571DC">
            <w:pPr>
              <w:jc w:val="center"/>
              <w:rPr>
                <w:rFonts w:ascii="Arial" w:eastAsia="Arial" w:hAnsi="Arial" w:cs="Arial"/>
                <w:b/>
                <w:color w:val="111111"/>
              </w:rPr>
            </w:pPr>
            <w:r>
              <w:rPr>
                <w:rFonts w:ascii="Arial" w:eastAsia="Arial" w:hAnsi="Arial" w:cs="Arial"/>
                <w:b/>
                <w:color w:val="111111"/>
              </w:rPr>
              <w:t>Competencias</w:t>
            </w:r>
          </w:p>
          <w:p w:rsidR="007C1028" w:rsidRDefault="003571DC">
            <w:pPr>
              <w:ind w:right="-110"/>
              <w:jc w:val="center"/>
              <w:rPr>
                <w:rFonts w:ascii="Arial" w:eastAsia="Arial" w:hAnsi="Arial" w:cs="Arial"/>
                <w:b/>
                <w:color w:val="111111"/>
              </w:rPr>
            </w:pPr>
            <w:r>
              <w:rPr>
                <w:rFonts w:ascii="Arial" w:eastAsia="Arial" w:hAnsi="Arial" w:cs="Arial"/>
                <w:color w:val="111111"/>
              </w:rPr>
              <w:t>Las competencias declaradas en el PEP</w:t>
            </w:r>
          </w:p>
        </w:tc>
        <w:tc>
          <w:tcPr>
            <w:tcW w:w="2310" w:type="dxa"/>
            <w:shd w:val="clear" w:color="auto" w:fill="DEEBF6"/>
            <w:vAlign w:val="center"/>
          </w:tcPr>
          <w:p w:rsidR="007C1028" w:rsidRDefault="003571DC">
            <w:pPr>
              <w:jc w:val="center"/>
              <w:rPr>
                <w:rFonts w:ascii="Arial" w:eastAsia="Arial" w:hAnsi="Arial" w:cs="Arial"/>
                <w:b/>
                <w:color w:val="111111"/>
              </w:rPr>
            </w:pPr>
            <w:r>
              <w:rPr>
                <w:rFonts w:ascii="Arial" w:eastAsia="Arial" w:hAnsi="Arial" w:cs="Arial"/>
                <w:b/>
                <w:color w:val="111111"/>
              </w:rPr>
              <w:t>Resultados de Aprendizaje</w:t>
            </w:r>
          </w:p>
          <w:p w:rsidR="007C1028" w:rsidRDefault="003571DC">
            <w:pPr>
              <w:jc w:val="center"/>
              <w:rPr>
                <w:rFonts w:ascii="Arial" w:eastAsia="Arial" w:hAnsi="Arial" w:cs="Arial"/>
                <w:b/>
                <w:color w:val="111111"/>
              </w:rPr>
            </w:pPr>
            <w:r>
              <w:rPr>
                <w:rFonts w:ascii="Arial" w:eastAsia="Arial" w:hAnsi="Arial" w:cs="Arial"/>
                <w:b/>
                <w:color w:val="111111"/>
              </w:rPr>
              <w:t>Estructura</w:t>
            </w:r>
          </w:p>
          <w:p w:rsidR="007C1028" w:rsidRDefault="003571DC">
            <w:pPr>
              <w:jc w:val="center"/>
              <w:rPr>
                <w:rFonts w:ascii="Arial" w:eastAsia="Arial" w:hAnsi="Arial" w:cs="Arial"/>
                <w:color w:val="111111"/>
              </w:rPr>
            </w:pPr>
            <w:r>
              <w:rPr>
                <w:rFonts w:ascii="Arial" w:eastAsia="Arial" w:hAnsi="Arial" w:cs="Arial"/>
                <w:color w:val="111111"/>
              </w:rPr>
              <w:t>(Acción, Contenido y Contexto)</w:t>
            </w:r>
          </w:p>
        </w:tc>
      </w:tr>
      <w:tr w:rsidR="007C1028">
        <w:trPr>
          <w:trHeight w:val="3848"/>
        </w:trPr>
        <w:tc>
          <w:tcPr>
            <w:tcW w:w="3120" w:type="dxa"/>
          </w:tcPr>
          <w:p w:rsidR="007C1028" w:rsidRDefault="003571DC">
            <w:pPr>
              <w:spacing w:after="0"/>
              <w:rPr>
                <w:color w:val="111111"/>
              </w:rPr>
            </w:pPr>
            <w:bookmarkStart w:id="1" w:name="_heading=h.n3nbsqqry0cm" w:colFirst="0" w:colLast="0"/>
            <w:bookmarkEnd w:id="1"/>
            <w:r>
              <w:rPr>
                <w:color w:val="111111"/>
              </w:rPr>
              <w:t>El egresado de Ingeniería Mecatrónica de la Universidad de Caldas es un profesional que se caracteriza por:</w:t>
            </w:r>
          </w:p>
          <w:p w:rsidR="007C1028" w:rsidRDefault="007C1028">
            <w:pPr>
              <w:spacing w:after="0"/>
              <w:jc w:val="both"/>
              <w:rPr>
                <w:color w:val="111111"/>
              </w:rPr>
            </w:pPr>
          </w:p>
          <w:p w:rsidR="007C1028" w:rsidRDefault="003571DC">
            <w:pPr>
              <w:spacing w:after="0"/>
              <w:rPr>
                <w:color w:val="111111"/>
              </w:rPr>
            </w:pPr>
            <w:r>
              <w:rPr>
                <w:color w:val="111111"/>
              </w:rPr>
              <w:t xml:space="preserve">Su capacidad para liderar proyectos de integración técnica y tecnológica, para el desarrollo de máquinas y procesos desde la Ingeniería aplicados en empresas, principalmente del ámbito industrial manufacturero. </w:t>
            </w:r>
          </w:p>
          <w:p w:rsidR="007C1028" w:rsidRDefault="007C1028">
            <w:pPr>
              <w:spacing w:after="0"/>
              <w:jc w:val="both"/>
              <w:rPr>
                <w:color w:val="111111"/>
              </w:rPr>
            </w:pPr>
          </w:p>
          <w:p w:rsidR="007C1028" w:rsidRDefault="003571DC">
            <w:pPr>
              <w:spacing w:after="0"/>
              <w:rPr>
                <w:color w:val="111111"/>
              </w:rPr>
            </w:pPr>
            <w:r>
              <w:rPr>
                <w:color w:val="111111"/>
              </w:rPr>
              <w:t>Su perfil es de un profesional con conocimi</w:t>
            </w:r>
            <w:r>
              <w:rPr>
                <w:color w:val="111111"/>
              </w:rPr>
              <w:t xml:space="preserve">entos científicos y tecnológicos, combinado con fortalezas para trabajo en equipo y una positiva actuación ética, social y ecológica; que le permiten enfrentar problemas </w:t>
            </w:r>
            <w:r>
              <w:rPr>
                <w:color w:val="111111"/>
              </w:rPr>
              <w:lastRenderedPageBreak/>
              <w:t>técnico-ingenieriles, dando soluciones efectivas, creativas e innovadoras.</w:t>
            </w:r>
          </w:p>
          <w:p w:rsidR="007C1028" w:rsidRDefault="007C1028">
            <w:pPr>
              <w:spacing w:after="0"/>
              <w:jc w:val="both"/>
              <w:rPr>
                <w:color w:val="111111"/>
              </w:rPr>
            </w:pPr>
          </w:p>
          <w:p w:rsidR="007C1028" w:rsidRDefault="003571DC">
            <w:pPr>
              <w:spacing w:after="0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Aplica el </w:t>
            </w:r>
            <w:r>
              <w:rPr>
                <w:color w:val="111111"/>
              </w:rPr>
              <w:t>diseño de máquinas y procesos inteligentes al desarrollo de su región y del país, adaptándose rápidamente a los cambios, a las nuevas tecnologías y a las demandas de un mercado globalizado.</w:t>
            </w:r>
          </w:p>
          <w:p w:rsidR="007C1028" w:rsidRDefault="007C1028">
            <w:pPr>
              <w:spacing w:after="0"/>
              <w:jc w:val="both"/>
              <w:rPr>
                <w:color w:val="111111"/>
              </w:rPr>
            </w:pPr>
          </w:p>
          <w:p w:rsidR="007C1028" w:rsidRDefault="003571DC">
            <w:pPr>
              <w:jc w:val="both"/>
              <w:rPr>
                <w:color w:val="111111"/>
              </w:rPr>
            </w:pPr>
            <w:r>
              <w:rPr>
                <w:color w:val="111111"/>
              </w:rPr>
              <w:t>Tiene capacidades de diseñador, con fortalezas para formular, cre</w:t>
            </w:r>
            <w:r>
              <w:rPr>
                <w:color w:val="111111"/>
              </w:rPr>
              <w:t>ar y optimizar procesos industriales en empresas de manufactura, con aplicaciones en máquinas y mecanismos de precisión de la mecánica, la electrónica, el control automático y las nuevas tecnologías de industria 4.0.</w:t>
            </w:r>
          </w:p>
          <w:p w:rsidR="007C1028" w:rsidRDefault="007C1028">
            <w:pPr>
              <w:rPr>
                <w:rFonts w:ascii="Arial" w:eastAsia="Arial" w:hAnsi="Arial" w:cs="Arial"/>
                <w:color w:val="111111"/>
                <w:sz w:val="21"/>
                <w:szCs w:val="21"/>
              </w:rPr>
            </w:pPr>
          </w:p>
        </w:tc>
        <w:tc>
          <w:tcPr>
            <w:tcW w:w="2715" w:type="dxa"/>
          </w:tcPr>
          <w:p w:rsidR="007C1028" w:rsidRDefault="003571DC">
            <w:pPr>
              <w:numPr>
                <w:ilvl w:val="0"/>
                <w:numId w:val="1"/>
              </w:numPr>
              <w:spacing w:after="0"/>
              <w:jc w:val="both"/>
              <w:rPr>
                <w:color w:val="111111"/>
              </w:rPr>
            </w:pPr>
            <w:r>
              <w:rPr>
                <w:color w:val="111111"/>
              </w:rPr>
              <w:lastRenderedPageBreak/>
              <w:t>El egresado tendrá la capacidad de desarrollar proyectos en el sector industrial, manufacturero para procesos o maquinaria con componentes mecánicos, eléctricos y electrónicos.</w:t>
            </w:r>
          </w:p>
          <w:p w:rsidR="007C1028" w:rsidRDefault="007C1028">
            <w:pPr>
              <w:spacing w:after="0"/>
              <w:ind w:left="720"/>
              <w:jc w:val="both"/>
              <w:rPr>
                <w:color w:val="111111"/>
              </w:rPr>
            </w:pPr>
          </w:p>
          <w:p w:rsidR="007C1028" w:rsidRDefault="003571DC">
            <w:pPr>
              <w:numPr>
                <w:ilvl w:val="0"/>
                <w:numId w:val="1"/>
              </w:numPr>
              <w:spacing w:after="0"/>
              <w:jc w:val="both"/>
              <w:rPr>
                <w:color w:val="111111"/>
              </w:rPr>
            </w:pPr>
            <w:r>
              <w:rPr>
                <w:color w:val="111111"/>
              </w:rPr>
              <w:t>El egresado tendrá la capacidad de innovar con creatividad durante el desarrol</w:t>
            </w:r>
            <w:r>
              <w:rPr>
                <w:color w:val="111111"/>
              </w:rPr>
              <w:t xml:space="preserve">lo de proyectos para el sector industrial manufacturero, en procesos autónomos y maquinaria automática, con componentes </w:t>
            </w:r>
            <w:r>
              <w:rPr>
                <w:color w:val="111111"/>
              </w:rPr>
              <w:lastRenderedPageBreak/>
              <w:t xml:space="preserve">mecánicos, eléctricos y electrónicos. </w:t>
            </w:r>
          </w:p>
          <w:p w:rsidR="007C1028" w:rsidRDefault="007C1028">
            <w:pPr>
              <w:spacing w:after="0"/>
              <w:ind w:left="720"/>
              <w:rPr>
                <w:color w:val="111111"/>
              </w:rPr>
            </w:pPr>
          </w:p>
          <w:p w:rsidR="007C1028" w:rsidRDefault="003571DC">
            <w:pPr>
              <w:numPr>
                <w:ilvl w:val="0"/>
                <w:numId w:val="1"/>
              </w:numPr>
              <w:spacing w:after="0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El egresado tendrá la capacidad de emprender en el desarrollo de proyectos para investigación o </w:t>
            </w:r>
            <w:r>
              <w:rPr>
                <w:color w:val="111111"/>
              </w:rPr>
              <w:t>creación de su propia empresa, en el objeto de estudio del programa.</w:t>
            </w:r>
          </w:p>
          <w:p w:rsidR="007C1028" w:rsidRDefault="007C1028">
            <w:pPr>
              <w:spacing w:after="0"/>
              <w:ind w:left="720"/>
              <w:jc w:val="both"/>
              <w:rPr>
                <w:color w:val="111111"/>
              </w:rPr>
            </w:pPr>
          </w:p>
          <w:p w:rsidR="007C1028" w:rsidRDefault="003571DC">
            <w:pPr>
              <w:numPr>
                <w:ilvl w:val="0"/>
                <w:numId w:val="1"/>
              </w:numPr>
              <w:rPr>
                <w:color w:val="111111"/>
              </w:rPr>
            </w:pPr>
            <w:r>
              <w:rPr>
                <w:color w:val="111111"/>
              </w:rPr>
              <w:t>El egresado tendrá la capacidad de realizar la documentación necesaria para la generación, uso y transmisión del conocimiento técnico en general, necesaria para realizar las acciones pro</w:t>
            </w:r>
            <w:r>
              <w:rPr>
                <w:color w:val="111111"/>
              </w:rPr>
              <w:t>fesionales asociadas a su objeto de desarrollo laboral.</w:t>
            </w:r>
          </w:p>
          <w:p w:rsidR="007C1028" w:rsidRDefault="007C1028">
            <w:pPr>
              <w:shd w:val="clear" w:color="auto" w:fill="FFFFFF"/>
              <w:spacing w:after="360" w:line="240" w:lineRule="auto"/>
              <w:ind w:left="355" w:right="322"/>
              <w:jc w:val="both"/>
              <w:rPr>
                <w:rFonts w:ascii="Arial" w:eastAsia="Arial" w:hAnsi="Arial" w:cs="Arial"/>
                <w:color w:val="111111"/>
                <w:sz w:val="21"/>
                <w:szCs w:val="21"/>
              </w:rPr>
            </w:pPr>
          </w:p>
        </w:tc>
        <w:tc>
          <w:tcPr>
            <w:tcW w:w="2385" w:type="dxa"/>
          </w:tcPr>
          <w:p w:rsidR="007C1028" w:rsidRDefault="007C1028">
            <w:pPr>
              <w:ind w:left="172" w:right="32"/>
              <w:jc w:val="both"/>
              <w:rPr>
                <w:rFonts w:ascii="Arial" w:eastAsia="Arial" w:hAnsi="Arial" w:cs="Arial"/>
                <w:color w:val="111111"/>
                <w:sz w:val="21"/>
                <w:szCs w:val="21"/>
              </w:rPr>
            </w:pPr>
          </w:p>
          <w:p w:rsidR="007C1028" w:rsidRDefault="003571DC">
            <w:pPr>
              <w:spacing w:after="0"/>
              <w:rPr>
                <w:color w:val="111111"/>
              </w:rPr>
            </w:pPr>
            <w:r>
              <w:rPr>
                <w:b/>
                <w:color w:val="111111"/>
              </w:rPr>
              <w:t>C1</w:t>
            </w:r>
            <w:r>
              <w:rPr>
                <w:color w:val="111111"/>
              </w:rPr>
              <w:t>. Capacidad de desarrollar proyectos para procesos de manufactura en el sector industrial, con fortalezas para trabajo en equipo, cumplimiento, responsabilidad y respeto, aplicando normas de orden</w:t>
            </w:r>
            <w:r>
              <w:rPr>
                <w:color w:val="111111"/>
              </w:rPr>
              <w:t xml:space="preserve"> y limpieza de los ambientes de trabajo.</w:t>
            </w:r>
          </w:p>
          <w:p w:rsidR="007C1028" w:rsidRDefault="007C1028">
            <w:pPr>
              <w:spacing w:after="0"/>
              <w:rPr>
                <w:color w:val="111111"/>
              </w:rPr>
            </w:pPr>
          </w:p>
          <w:p w:rsidR="007C1028" w:rsidRDefault="003571DC">
            <w:pPr>
              <w:spacing w:after="0"/>
              <w:rPr>
                <w:color w:val="111111"/>
              </w:rPr>
            </w:pPr>
            <w:r>
              <w:rPr>
                <w:b/>
                <w:color w:val="111111"/>
              </w:rPr>
              <w:t>C2.</w:t>
            </w:r>
            <w:r>
              <w:rPr>
                <w:color w:val="111111"/>
              </w:rPr>
              <w:t xml:space="preserve"> Capacidad de desarrollar o actualizar maquinaria aplicada al sector industrial, con cumplimiento, </w:t>
            </w:r>
            <w:r>
              <w:rPr>
                <w:color w:val="111111"/>
              </w:rPr>
              <w:lastRenderedPageBreak/>
              <w:t>responsabilidad y respeto, aplicando normas de orden y limpieza de los ambientes de trabajo.</w:t>
            </w:r>
          </w:p>
          <w:p w:rsidR="007C1028" w:rsidRDefault="007C1028">
            <w:pPr>
              <w:spacing w:after="0"/>
              <w:jc w:val="both"/>
              <w:rPr>
                <w:color w:val="111111"/>
              </w:rPr>
            </w:pPr>
          </w:p>
          <w:p w:rsidR="007C1028" w:rsidRDefault="007C1028">
            <w:pPr>
              <w:spacing w:after="0"/>
              <w:jc w:val="both"/>
              <w:rPr>
                <w:color w:val="111111"/>
              </w:rPr>
            </w:pPr>
          </w:p>
          <w:p w:rsidR="007C1028" w:rsidRDefault="007C1028">
            <w:pPr>
              <w:spacing w:after="0"/>
              <w:jc w:val="both"/>
              <w:rPr>
                <w:color w:val="111111"/>
              </w:rPr>
            </w:pPr>
          </w:p>
          <w:p w:rsidR="007C1028" w:rsidRDefault="003571DC">
            <w:pPr>
              <w:spacing w:after="0"/>
              <w:jc w:val="both"/>
              <w:rPr>
                <w:color w:val="111111"/>
              </w:rPr>
            </w:pPr>
            <w:r>
              <w:rPr>
                <w:rFonts w:ascii="Arial" w:eastAsia="Arial" w:hAnsi="Arial" w:cs="Arial"/>
                <w:b/>
                <w:color w:val="111111"/>
                <w:sz w:val="21"/>
                <w:szCs w:val="21"/>
              </w:rPr>
              <w:t>C3.</w:t>
            </w:r>
            <w:r>
              <w:rPr>
                <w:rFonts w:ascii="Arial" w:eastAsia="Arial" w:hAnsi="Arial" w:cs="Arial"/>
                <w:color w:val="111111"/>
                <w:sz w:val="21"/>
                <w:szCs w:val="21"/>
              </w:rPr>
              <w:t xml:space="preserve"> </w:t>
            </w:r>
            <w:r>
              <w:rPr>
                <w:color w:val="111111"/>
              </w:rPr>
              <w:t>Capacidad de desarrollar proyectos para procesos autónomos de manufactura en el sector industrial.</w:t>
            </w:r>
          </w:p>
          <w:p w:rsidR="007C1028" w:rsidRDefault="007C1028">
            <w:pPr>
              <w:spacing w:after="0"/>
              <w:jc w:val="both"/>
              <w:rPr>
                <w:color w:val="111111"/>
              </w:rPr>
            </w:pPr>
          </w:p>
          <w:p w:rsidR="007C1028" w:rsidRDefault="003571DC">
            <w:pPr>
              <w:spacing w:after="0"/>
              <w:jc w:val="both"/>
              <w:rPr>
                <w:color w:val="111111"/>
              </w:rPr>
            </w:pPr>
            <w:r>
              <w:rPr>
                <w:b/>
                <w:color w:val="111111"/>
              </w:rPr>
              <w:t>C4.</w:t>
            </w:r>
            <w:r>
              <w:rPr>
                <w:color w:val="111111"/>
              </w:rPr>
              <w:t xml:space="preserve"> Capacidad de automatizar maquinaria aplicada al sector industrial.</w:t>
            </w:r>
          </w:p>
          <w:p w:rsidR="007C1028" w:rsidRDefault="007C1028">
            <w:pPr>
              <w:spacing w:after="0"/>
              <w:jc w:val="both"/>
              <w:rPr>
                <w:color w:val="111111"/>
              </w:rPr>
            </w:pPr>
          </w:p>
          <w:p w:rsidR="007C1028" w:rsidRDefault="003571DC">
            <w:pPr>
              <w:spacing w:after="0"/>
              <w:jc w:val="both"/>
              <w:rPr>
                <w:color w:val="111111"/>
              </w:rPr>
            </w:pPr>
            <w:r>
              <w:rPr>
                <w:b/>
                <w:color w:val="111111"/>
              </w:rPr>
              <w:t>C5.</w:t>
            </w:r>
            <w:r>
              <w:rPr>
                <w:color w:val="111111"/>
              </w:rPr>
              <w:t xml:space="preserve"> Con fortalezas para trabajo en equipo, con cumplimiento, responsabilidad y respe</w:t>
            </w:r>
            <w:r>
              <w:rPr>
                <w:color w:val="111111"/>
              </w:rPr>
              <w:t>to, aplicando normas de orden de los ambientes de trabajo.</w:t>
            </w:r>
          </w:p>
          <w:p w:rsidR="007C1028" w:rsidRDefault="007C1028">
            <w:pPr>
              <w:jc w:val="both"/>
              <w:rPr>
                <w:rFonts w:ascii="Arial" w:eastAsia="Arial" w:hAnsi="Arial" w:cs="Arial"/>
                <w:b/>
                <w:color w:val="111111"/>
                <w:sz w:val="21"/>
                <w:szCs w:val="21"/>
              </w:rPr>
            </w:pPr>
          </w:p>
          <w:p w:rsidR="007C1028" w:rsidRDefault="003571DC">
            <w:pPr>
              <w:jc w:val="both"/>
              <w:rPr>
                <w:color w:val="111111"/>
              </w:rPr>
            </w:pPr>
            <w:r>
              <w:rPr>
                <w:rFonts w:ascii="Arial" w:eastAsia="Arial" w:hAnsi="Arial" w:cs="Arial"/>
                <w:b/>
                <w:color w:val="111111"/>
                <w:sz w:val="21"/>
                <w:szCs w:val="21"/>
              </w:rPr>
              <w:t xml:space="preserve">C6. </w:t>
            </w:r>
            <w:r>
              <w:rPr>
                <w:color w:val="111111"/>
              </w:rPr>
              <w:t xml:space="preserve">Capacidad de emprender en proyectos innovadores para   procesos y desarrollo de </w:t>
            </w:r>
            <w:r>
              <w:rPr>
                <w:color w:val="111111"/>
              </w:rPr>
              <w:lastRenderedPageBreak/>
              <w:t>maquinaria de su objeto de estudio.</w:t>
            </w:r>
          </w:p>
          <w:p w:rsidR="007C1028" w:rsidRDefault="007C1028">
            <w:pPr>
              <w:jc w:val="both"/>
              <w:rPr>
                <w:color w:val="111111"/>
              </w:rPr>
            </w:pPr>
          </w:p>
          <w:p w:rsidR="007C1028" w:rsidRDefault="003571DC">
            <w:pPr>
              <w:rPr>
                <w:color w:val="111111"/>
              </w:rPr>
            </w:pPr>
            <w:r>
              <w:rPr>
                <w:b/>
                <w:color w:val="111111"/>
              </w:rPr>
              <w:t>C7.</w:t>
            </w:r>
            <w:r>
              <w:rPr>
                <w:color w:val="111111"/>
              </w:rPr>
              <w:t xml:space="preserve"> Capacidad de documentar proyectos y actividades propias de su vida prof</w:t>
            </w:r>
            <w:r>
              <w:rPr>
                <w:color w:val="111111"/>
              </w:rPr>
              <w:t>esional, elaborar la presentación previa, el desarrollo, los informes intermedios, el documento de síntesis final, etc., cumpliendo con las normas técnicas y de derechos de autor.</w:t>
            </w:r>
          </w:p>
          <w:p w:rsidR="007C1028" w:rsidRDefault="007C1028">
            <w:pPr>
              <w:jc w:val="both"/>
              <w:rPr>
                <w:rFonts w:ascii="Arial" w:eastAsia="Arial" w:hAnsi="Arial" w:cs="Arial"/>
                <w:color w:val="111111"/>
                <w:sz w:val="21"/>
                <w:szCs w:val="21"/>
              </w:rPr>
            </w:pPr>
          </w:p>
        </w:tc>
        <w:tc>
          <w:tcPr>
            <w:tcW w:w="2310" w:type="dxa"/>
          </w:tcPr>
          <w:p w:rsidR="007C1028" w:rsidRDefault="007C1028">
            <w:pPr>
              <w:spacing w:after="0"/>
              <w:rPr>
                <w:b/>
                <w:color w:val="111111"/>
              </w:rPr>
            </w:pPr>
          </w:p>
          <w:p w:rsidR="007C1028" w:rsidRDefault="007C1028">
            <w:pPr>
              <w:spacing w:after="0"/>
              <w:rPr>
                <w:b/>
                <w:color w:val="111111"/>
              </w:rPr>
            </w:pPr>
          </w:p>
          <w:p w:rsidR="007C1028" w:rsidRDefault="007C1028">
            <w:pPr>
              <w:spacing w:after="0"/>
              <w:rPr>
                <w:b/>
                <w:color w:val="111111"/>
              </w:rPr>
            </w:pPr>
          </w:p>
          <w:p w:rsidR="007C1028" w:rsidRDefault="003571DC">
            <w:pPr>
              <w:spacing w:after="0"/>
              <w:rPr>
                <w:color w:val="111111"/>
              </w:rPr>
            </w:pPr>
            <w:bookmarkStart w:id="2" w:name="_heading=h.gjdgxs" w:colFirst="0" w:colLast="0"/>
            <w:bookmarkEnd w:id="2"/>
            <w:r>
              <w:rPr>
                <w:b/>
                <w:color w:val="111111"/>
              </w:rPr>
              <w:t>RA1</w:t>
            </w:r>
            <w:r>
              <w:rPr>
                <w:color w:val="111111"/>
              </w:rPr>
              <w:t>. Aplica en el sector industrial manufacturero sistemas de componente</w:t>
            </w:r>
            <w:r>
              <w:rPr>
                <w:color w:val="111111"/>
              </w:rPr>
              <w:t xml:space="preserve">s mecánicos y electrónicos tradicionales. </w:t>
            </w:r>
          </w:p>
          <w:p w:rsidR="007C1028" w:rsidRDefault="007C1028">
            <w:pPr>
              <w:spacing w:after="0"/>
              <w:rPr>
                <w:color w:val="111111"/>
              </w:rPr>
            </w:pPr>
          </w:p>
          <w:p w:rsidR="007C1028" w:rsidRDefault="003571DC">
            <w:pPr>
              <w:spacing w:after="0"/>
              <w:rPr>
                <w:color w:val="111111"/>
              </w:rPr>
            </w:pPr>
            <w:r>
              <w:rPr>
                <w:b/>
                <w:color w:val="111111"/>
              </w:rPr>
              <w:t>RA2</w:t>
            </w:r>
            <w:r>
              <w:rPr>
                <w:color w:val="111111"/>
              </w:rPr>
              <w:t xml:space="preserve">. Diseña sistemas electromecánicos tradicionales. </w:t>
            </w:r>
          </w:p>
          <w:p w:rsidR="007C1028" w:rsidRDefault="007C1028">
            <w:pPr>
              <w:spacing w:after="0"/>
              <w:rPr>
                <w:color w:val="111111"/>
              </w:rPr>
            </w:pPr>
          </w:p>
          <w:p w:rsidR="007C1028" w:rsidRDefault="007C1028">
            <w:pPr>
              <w:spacing w:after="0"/>
              <w:rPr>
                <w:b/>
                <w:color w:val="111111"/>
              </w:rPr>
            </w:pPr>
          </w:p>
          <w:p w:rsidR="007C1028" w:rsidRDefault="007C1028">
            <w:pPr>
              <w:spacing w:after="0"/>
              <w:rPr>
                <w:b/>
                <w:color w:val="111111"/>
              </w:rPr>
            </w:pPr>
          </w:p>
          <w:p w:rsidR="007C1028" w:rsidRDefault="003571DC">
            <w:pPr>
              <w:spacing w:after="0"/>
              <w:rPr>
                <w:color w:val="111111"/>
              </w:rPr>
            </w:pPr>
            <w:r>
              <w:rPr>
                <w:b/>
                <w:color w:val="111111"/>
              </w:rPr>
              <w:t>RA3</w:t>
            </w:r>
            <w:r>
              <w:rPr>
                <w:color w:val="111111"/>
              </w:rPr>
              <w:t xml:space="preserve">. Desarrolla y actualiza maquinaria tradicional aplicada al </w:t>
            </w:r>
            <w:r>
              <w:rPr>
                <w:color w:val="111111"/>
              </w:rPr>
              <w:lastRenderedPageBreak/>
              <w:t>sector industrial con responsabilidad, respeto y aplicando normas de orden y limpieza de los</w:t>
            </w:r>
            <w:r>
              <w:rPr>
                <w:color w:val="111111"/>
              </w:rPr>
              <w:t xml:space="preserve"> ambientes de trabajo</w:t>
            </w:r>
          </w:p>
          <w:p w:rsidR="007C1028" w:rsidRDefault="007C1028">
            <w:pPr>
              <w:spacing w:after="0"/>
              <w:rPr>
                <w:color w:val="111111"/>
              </w:rPr>
            </w:pPr>
          </w:p>
          <w:p w:rsidR="007C1028" w:rsidRDefault="007C1028">
            <w:pPr>
              <w:rPr>
                <w:rFonts w:ascii="Arial" w:eastAsia="Arial" w:hAnsi="Arial" w:cs="Arial"/>
                <w:color w:val="111111"/>
                <w:sz w:val="21"/>
                <w:szCs w:val="21"/>
              </w:rPr>
            </w:pPr>
          </w:p>
          <w:p w:rsidR="007C1028" w:rsidRDefault="007C1028">
            <w:pPr>
              <w:rPr>
                <w:rFonts w:ascii="Arial" w:eastAsia="Arial" w:hAnsi="Arial" w:cs="Arial"/>
                <w:color w:val="111111"/>
                <w:sz w:val="21"/>
                <w:szCs w:val="21"/>
              </w:rPr>
            </w:pPr>
          </w:p>
          <w:p w:rsidR="007C1028" w:rsidRDefault="007C1028">
            <w:pPr>
              <w:rPr>
                <w:rFonts w:ascii="Arial" w:eastAsia="Arial" w:hAnsi="Arial" w:cs="Arial"/>
                <w:color w:val="111111"/>
                <w:sz w:val="21"/>
                <w:szCs w:val="21"/>
              </w:rPr>
            </w:pPr>
          </w:p>
          <w:p w:rsidR="007C1028" w:rsidRDefault="003571DC">
            <w:pPr>
              <w:spacing w:after="0"/>
              <w:rPr>
                <w:color w:val="111111"/>
              </w:rPr>
            </w:pPr>
            <w:bookmarkStart w:id="3" w:name="_heading=h.30j0zll" w:colFirst="0" w:colLast="0"/>
            <w:bookmarkEnd w:id="3"/>
            <w:r>
              <w:rPr>
                <w:rFonts w:ascii="Arial" w:eastAsia="Arial" w:hAnsi="Arial" w:cs="Arial"/>
                <w:b/>
                <w:color w:val="111111"/>
                <w:sz w:val="21"/>
                <w:szCs w:val="21"/>
              </w:rPr>
              <w:t>RA4</w:t>
            </w:r>
            <w:r>
              <w:rPr>
                <w:rFonts w:ascii="Arial" w:eastAsia="Arial" w:hAnsi="Arial" w:cs="Arial"/>
                <w:color w:val="111111"/>
                <w:sz w:val="21"/>
                <w:szCs w:val="21"/>
              </w:rPr>
              <w:t xml:space="preserve">. </w:t>
            </w:r>
            <w:r>
              <w:rPr>
                <w:color w:val="111111"/>
              </w:rPr>
              <w:t>Diseña sistemas autónomos y controlados con componentes mecánicos y electrónicos, basados en los modelos dinámicos, el control secuencial y la instrumentación asistida por computador; aplicados en la automatización industrial.</w:t>
            </w:r>
          </w:p>
          <w:p w:rsidR="007C1028" w:rsidRDefault="007C1028">
            <w:pPr>
              <w:jc w:val="both"/>
              <w:rPr>
                <w:color w:val="111111"/>
              </w:rPr>
            </w:pPr>
          </w:p>
          <w:p w:rsidR="007C1028" w:rsidRDefault="003571DC">
            <w:pPr>
              <w:rPr>
                <w:color w:val="111111"/>
              </w:rPr>
            </w:pPr>
            <w:r>
              <w:rPr>
                <w:b/>
                <w:color w:val="111111"/>
              </w:rPr>
              <w:t>RA5</w:t>
            </w:r>
            <w:r>
              <w:rPr>
                <w:color w:val="111111"/>
              </w:rPr>
              <w:t>. Desarrolla sistemas ele</w:t>
            </w:r>
            <w:r>
              <w:rPr>
                <w:color w:val="111111"/>
              </w:rPr>
              <w:t>ctromecánicos automatizados, aplicados en el sector industrial manufacturero.</w:t>
            </w:r>
          </w:p>
          <w:p w:rsidR="007C1028" w:rsidRDefault="007C1028">
            <w:pPr>
              <w:spacing w:after="0"/>
              <w:rPr>
                <w:color w:val="111111"/>
              </w:rPr>
            </w:pPr>
          </w:p>
          <w:p w:rsidR="007C1028" w:rsidRDefault="007C1028">
            <w:pPr>
              <w:ind w:left="720"/>
              <w:rPr>
                <w:rFonts w:ascii="Arial" w:eastAsia="Arial" w:hAnsi="Arial" w:cs="Arial"/>
                <w:color w:val="111111"/>
                <w:sz w:val="21"/>
                <w:szCs w:val="21"/>
              </w:rPr>
            </w:pPr>
          </w:p>
          <w:p w:rsidR="007C1028" w:rsidRDefault="007C1028">
            <w:pPr>
              <w:ind w:left="720"/>
              <w:rPr>
                <w:rFonts w:ascii="Arial" w:eastAsia="Arial" w:hAnsi="Arial" w:cs="Arial"/>
                <w:color w:val="111111"/>
                <w:sz w:val="21"/>
                <w:szCs w:val="21"/>
              </w:rPr>
            </w:pPr>
          </w:p>
          <w:p w:rsidR="007C1028" w:rsidRDefault="007C1028">
            <w:pPr>
              <w:ind w:left="720"/>
              <w:rPr>
                <w:rFonts w:ascii="Arial" w:eastAsia="Arial" w:hAnsi="Arial" w:cs="Arial"/>
                <w:color w:val="111111"/>
                <w:sz w:val="21"/>
                <w:szCs w:val="21"/>
              </w:rPr>
            </w:pPr>
          </w:p>
          <w:p w:rsidR="007C1028" w:rsidRDefault="007C1028">
            <w:pPr>
              <w:ind w:left="720"/>
              <w:rPr>
                <w:rFonts w:ascii="Arial" w:eastAsia="Arial" w:hAnsi="Arial" w:cs="Arial"/>
                <w:color w:val="111111"/>
                <w:sz w:val="21"/>
                <w:szCs w:val="21"/>
              </w:rPr>
            </w:pPr>
          </w:p>
          <w:p w:rsidR="007C1028" w:rsidRDefault="007C1028">
            <w:pPr>
              <w:ind w:left="720"/>
              <w:rPr>
                <w:rFonts w:ascii="Arial" w:eastAsia="Arial" w:hAnsi="Arial" w:cs="Arial"/>
                <w:color w:val="111111"/>
                <w:sz w:val="21"/>
                <w:szCs w:val="21"/>
              </w:rPr>
            </w:pPr>
          </w:p>
          <w:p w:rsidR="007C1028" w:rsidRDefault="003571DC">
            <w:pPr>
              <w:spacing w:after="0"/>
              <w:jc w:val="both"/>
              <w:rPr>
                <w:color w:val="111111"/>
              </w:rPr>
            </w:pPr>
            <w:r>
              <w:rPr>
                <w:b/>
                <w:color w:val="111111"/>
              </w:rPr>
              <w:t>RA6.</w:t>
            </w:r>
            <w:r>
              <w:rPr>
                <w:color w:val="111111"/>
              </w:rPr>
              <w:t xml:space="preserve"> Produce escritos científicos y técnico-ingenieriles, a través de las vías personales e institucionales destinadas para ello, producto de experiencias profesionales.</w:t>
            </w:r>
          </w:p>
          <w:p w:rsidR="007C1028" w:rsidRDefault="007C1028">
            <w:pPr>
              <w:ind w:left="720"/>
              <w:rPr>
                <w:rFonts w:ascii="Arial" w:eastAsia="Arial" w:hAnsi="Arial" w:cs="Arial"/>
                <w:color w:val="111111"/>
                <w:sz w:val="21"/>
                <w:szCs w:val="21"/>
              </w:rPr>
            </w:pPr>
          </w:p>
        </w:tc>
      </w:tr>
    </w:tbl>
    <w:p w:rsidR="007C1028" w:rsidRDefault="007C1028">
      <w:pPr>
        <w:rPr>
          <w:color w:val="111111"/>
        </w:rPr>
      </w:pPr>
    </w:p>
    <w:p w:rsidR="007C1028" w:rsidRDefault="003571DC">
      <w:pPr>
        <w:rPr>
          <w:rFonts w:ascii="Arial" w:eastAsia="Arial" w:hAnsi="Arial" w:cs="Arial"/>
          <w:color w:val="111111"/>
          <w:sz w:val="26"/>
          <w:szCs w:val="26"/>
        </w:rPr>
      </w:pPr>
      <w:r>
        <w:rPr>
          <w:rFonts w:ascii="Arial" w:eastAsia="Arial" w:hAnsi="Arial" w:cs="Arial"/>
          <w:color w:val="111111"/>
          <w:sz w:val="26"/>
          <w:szCs w:val="26"/>
        </w:rPr>
        <w:t>A continuación, se explicitan las estrategias de enseñanza y evaluación en relación con los RA del Programa de Ingeniería Mecatrónica:</w:t>
      </w:r>
    </w:p>
    <w:p w:rsidR="007C1028" w:rsidRDefault="007C1028">
      <w:pPr>
        <w:rPr>
          <w:rFonts w:ascii="Arial" w:eastAsia="Arial" w:hAnsi="Arial" w:cs="Arial"/>
          <w:color w:val="111111"/>
          <w:sz w:val="26"/>
          <w:szCs w:val="26"/>
        </w:rPr>
      </w:pPr>
    </w:p>
    <w:p w:rsidR="007C1028" w:rsidRDefault="007C1028">
      <w:pPr>
        <w:rPr>
          <w:rFonts w:ascii="Arial" w:eastAsia="Arial" w:hAnsi="Arial" w:cs="Arial"/>
          <w:color w:val="111111"/>
          <w:sz w:val="26"/>
          <w:szCs w:val="26"/>
        </w:rPr>
      </w:pPr>
    </w:p>
    <w:p w:rsidR="007C1028" w:rsidRDefault="007C1028">
      <w:pPr>
        <w:rPr>
          <w:rFonts w:ascii="Arial" w:eastAsia="Arial" w:hAnsi="Arial" w:cs="Arial"/>
          <w:color w:val="111111"/>
          <w:sz w:val="26"/>
          <w:szCs w:val="26"/>
        </w:rPr>
      </w:pPr>
    </w:p>
    <w:p w:rsidR="007C1028" w:rsidRDefault="007C1028">
      <w:pPr>
        <w:rPr>
          <w:rFonts w:ascii="Arial" w:eastAsia="Arial" w:hAnsi="Arial" w:cs="Arial"/>
          <w:color w:val="111111"/>
          <w:sz w:val="26"/>
          <w:szCs w:val="26"/>
        </w:rPr>
      </w:pPr>
    </w:p>
    <w:tbl>
      <w:tblPr>
        <w:tblStyle w:val="a2"/>
        <w:tblW w:w="106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540"/>
        <w:gridCol w:w="3540"/>
      </w:tblGrid>
      <w:tr w:rsidR="007C1028">
        <w:trPr>
          <w:trHeight w:val="440"/>
          <w:tblHeader/>
        </w:trPr>
        <w:tc>
          <w:tcPr>
            <w:tcW w:w="10620" w:type="dxa"/>
            <w:gridSpan w:val="3"/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028" w:rsidRDefault="003571DC">
            <w:pPr>
              <w:widowControl w:val="0"/>
              <w:spacing w:after="0" w:line="240" w:lineRule="auto"/>
              <w:jc w:val="center"/>
              <w:rPr>
                <w:b/>
                <w:color w:val="111111"/>
                <w:sz w:val="24"/>
                <w:szCs w:val="24"/>
              </w:rPr>
            </w:pPr>
            <w:r>
              <w:rPr>
                <w:b/>
                <w:color w:val="111111"/>
                <w:sz w:val="24"/>
                <w:szCs w:val="24"/>
              </w:rPr>
              <w:lastRenderedPageBreak/>
              <w:t>RESULTADOS DE APRENDIZAJE, ESTRATEGIAS DE ENSEÑANZA Y ESTRATEGIAS DE EVALUACIÓN</w:t>
            </w:r>
          </w:p>
        </w:tc>
      </w:tr>
      <w:tr w:rsidR="007C1028">
        <w:trPr>
          <w:tblHeader/>
        </w:trPr>
        <w:tc>
          <w:tcPr>
            <w:tcW w:w="3540" w:type="dxa"/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028" w:rsidRDefault="003571DC">
            <w:pPr>
              <w:widowControl w:val="0"/>
              <w:spacing w:after="0" w:line="240" w:lineRule="auto"/>
              <w:jc w:val="center"/>
              <w:rPr>
                <w:b/>
                <w:color w:val="111111"/>
                <w:sz w:val="24"/>
                <w:szCs w:val="24"/>
              </w:rPr>
            </w:pPr>
            <w:r>
              <w:rPr>
                <w:b/>
                <w:color w:val="111111"/>
                <w:sz w:val="24"/>
                <w:szCs w:val="24"/>
              </w:rPr>
              <w:t>Resultados de Aprendizaje</w:t>
            </w:r>
          </w:p>
        </w:tc>
        <w:tc>
          <w:tcPr>
            <w:tcW w:w="3540" w:type="dxa"/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028" w:rsidRDefault="003571DC">
            <w:pPr>
              <w:widowControl w:val="0"/>
              <w:spacing w:after="0" w:line="240" w:lineRule="auto"/>
              <w:jc w:val="center"/>
              <w:rPr>
                <w:b/>
                <w:color w:val="111111"/>
                <w:sz w:val="24"/>
                <w:szCs w:val="24"/>
              </w:rPr>
            </w:pPr>
            <w:r>
              <w:rPr>
                <w:b/>
                <w:color w:val="111111"/>
                <w:sz w:val="24"/>
                <w:szCs w:val="24"/>
              </w:rPr>
              <w:t>Estrategias de Enseñanza</w:t>
            </w:r>
          </w:p>
        </w:tc>
        <w:tc>
          <w:tcPr>
            <w:tcW w:w="3540" w:type="dxa"/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028" w:rsidRDefault="003571DC">
            <w:pPr>
              <w:widowControl w:val="0"/>
              <w:spacing w:after="0" w:line="240" w:lineRule="auto"/>
              <w:jc w:val="center"/>
              <w:rPr>
                <w:b/>
                <w:color w:val="111111"/>
                <w:sz w:val="24"/>
                <w:szCs w:val="24"/>
              </w:rPr>
            </w:pPr>
            <w:r>
              <w:rPr>
                <w:b/>
                <w:color w:val="111111"/>
                <w:sz w:val="24"/>
                <w:szCs w:val="24"/>
              </w:rPr>
              <w:t>Estrategias de Evaluación</w:t>
            </w:r>
          </w:p>
        </w:tc>
      </w:tr>
      <w:tr w:rsidR="007C1028">
        <w:trPr>
          <w:tblHeader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028" w:rsidRDefault="003571DC">
            <w:pPr>
              <w:spacing w:after="0"/>
              <w:rPr>
                <w:color w:val="111111"/>
              </w:rPr>
            </w:pPr>
            <w:r>
              <w:rPr>
                <w:b/>
                <w:color w:val="111111"/>
              </w:rPr>
              <w:t>RA1</w:t>
            </w:r>
            <w:r>
              <w:rPr>
                <w:color w:val="111111"/>
              </w:rPr>
              <w:t xml:space="preserve">. Aplica en el sector industrial manufacturero sistemas de componentes mecánicos y electrónicos tradicionales. </w:t>
            </w:r>
          </w:p>
          <w:p w:rsidR="007C1028" w:rsidRDefault="007C1028">
            <w:pPr>
              <w:spacing w:after="0"/>
              <w:rPr>
                <w:color w:val="111111"/>
              </w:rPr>
            </w:pPr>
          </w:p>
          <w:p w:rsidR="007C1028" w:rsidRDefault="003571DC">
            <w:pPr>
              <w:spacing w:after="0"/>
              <w:rPr>
                <w:color w:val="111111"/>
              </w:rPr>
            </w:pPr>
            <w:r>
              <w:rPr>
                <w:b/>
                <w:color w:val="111111"/>
              </w:rPr>
              <w:t>RA2</w:t>
            </w:r>
            <w:r>
              <w:rPr>
                <w:color w:val="111111"/>
              </w:rPr>
              <w:t xml:space="preserve">. Diseña sistemas electromecánicos tradicionales. </w:t>
            </w:r>
          </w:p>
          <w:p w:rsidR="007C1028" w:rsidRDefault="007C1028">
            <w:pPr>
              <w:spacing w:after="0"/>
              <w:rPr>
                <w:color w:val="111111"/>
              </w:rPr>
            </w:pPr>
          </w:p>
          <w:p w:rsidR="007C1028" w:rsidRDefault="003571DC">
            <w:pPr>
              <w:rPr>
                <w:b/>
                <w:color w:val="111111"/>
                <w:sz w:val="24"/>
                <w:szCs w:val="24"/>
              </w:rPr>
            </w:pPr>
            <w:bookmarkStart w:id="4" w:name="_heading=h.1fob9te" w:colFirst="0" w:colLast="0"/>
            <w:bookmarkEnd w:id="4"/>
            <w:r>
              <w:rPr>
                <w:b/>
                <w:color w:val="111111"/>
              </w:rPr>
              <w:t>RA3</w:t>
            </w:r>
            <w:r>
              <w:rPr>
                <w:color w:val="111111"/>
              </w:rPr>
              <w:t>. Desarrolla y actualiza maqui</w:t>
            </w:r>
            <w:r>
              <w:rPr>
                <w:color w:val="111111"/>
              </w:rPr>
              <w:t>naria tradicional aplicada al sector industrial con responsabilidad, respeto y aplicando normas de orden y limpieza de los ambientes de trabajo.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028" w:rsidRDefault="007C1028">
            <w:pPr>
              <w:widowControl w:val="0"/>
              <w:spacing w:after="0" w:line="240" w:lineRule="auto"/>
              <w:jc w:val="center"/>
              <w:rPr>
                <w:b/>
                <w:color w:val="111111"/>
                <w:sz w:val="24"/>
                <w:szCs w:val="24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028" w:rsidRDefault="003571DC">
            <w:pPr>
              <w:spacing w:after="0"/>
              <w:jc w:val="both"/>
              <w:rPr>
                <w:color w:val="111111"/>
              </w:rPr>
            </w:pPr>
            <w:r>
              <w:rPr>
                <w:b/>
                <w:color w:val="111111"/>
              </w:rPr>
              <w:t>Directa:</w:t>
            </w:r>
            <w:r>
              <w:rPr>
                <w:color w:val="111111"/>
              </w:rPr>
              <w:t xml:space="preserve"> resolución de problemas, Observación directa del desempeño, Estudios de caso, Informes, Prácticas de laboratorio, Prácticas externas, Proyecto, Práctica de fin de Grado. </w:t>
            </w:r>
          </w:p>
          <w:p w:rsidR="007C1028" w:rsidRDefault="007C1028">
            <w:pPr>
              <w:spacing w:after="0"/>
              <w:jc w:val="both"/>
              <w:rPr>
                <w:color w:val="111111"/>
              </w:rPr>
            </w:pPr>
          </w:p>
          <w:p w:rsidR="007C1028" w:rsidRDefault="003571DC">
            <w:pPr>
              <w:spacing w:after="0"/>
              <w:jc w:val="both"/>
              <w:rPr>
                <w:color w:val="111111"/>
              </w:rPr>
            </w:pPr>
            <w:r>
              <w:rPr>
                <w:b/>
                <w:color w:val="111111"/>
              </w:rPr>
              <w:t>Indirecta:</w:t>
            </w:r>
            <w:r>
              <w:rPr>
                <w:color w:val="111111"/>
              </w:rPr>
              <w:t xml:space="preserve"> encuestas a graduados, entrevistas a graduados, encuestas a empleadores,</w:t>
            </w:r>
            <w:r>
              <w:rPr>
                <w:color w:val="111111"/>
              </w:rPr>
              <w:t xml:space="preserve"> grupos de discusión sectoriales, tasas de inserción laboral.</w:t>
            </w:r>
          </w:p>
          <w:p w:rsidR="007C1028" w:rsidRDefault="007C1028">
            <w:pPr>
              <w:widowControl w:val="0"/>
              <w:spacing w:after="0" w:line="240" w:lineRule="auto"/>
              <w:jc w:val="center"/>
              <w:rPr>
                <w:b/>
                <w:color w:val="111111"/>
                <w:sz w:val="24"/>
                <w:szCs w:val="24"/>
              </w:rPr>
            </w:pPr>
          </w:p>
        </w:tc>
      </w:tr>
      <w:tr w:rsidR="007C1028">
        <w:trPr>
          <w:tblHeader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028" w:rsidRDefault="003571DC">
            <w:pPr>
              <w:spacing w:after="0"/>
              <w:rPr>
                <w:color w:val="111111"/>
              </w:rPr>
            </w:pPr>
            <w:r>
              <w:rPr>
                <w:rFonts w:ascii="Arial" w:eastAsia="Arial" w:hAnsi="Arial" w:cs="Arial"/>
                <w:b/>
                <w:color w:val="111111"/>
                <w:sz w:val="21"/>
                <w:szCs w:val="21"/>
              </w:rPr>
              <w:t>RA4</w:t>
            </w:r>
            <w:r>
              <w:rPr>
                <w:rFonts w:ascii="Arial" w:eastAsia="Arial" w:hAnsi="Arial" w:cs="Arial"/>
                <w:color w:val="111111"/>
                <w:sz w:val="21"/>
                <w:szCs w:val="21"/>
              </w:rPr>
              <w:t xml:space="preserve">. </w:t>
            </w:r>
            <w:r>
              <w:rPr>
                <w:color w:val="111111"/>
              </w:rPr>
              <w:t>Diseña sistemas autónomos y controlados con componentes mecánicos y electrónicos, basados en los modelos dinámicos, el control secuencial y la instrumentación asistida por computador; aplicados en la automatización industrial.</w:t>
            </w:r>
          </w:p>
          <w:p w:rsidR="007C1028" w:rsidRDefault="007C1028">
            <w:pPr>
              <w:jc w:val="both"/>
              <w:rPr>
                <w:color w:val="111111"/>
              </w:rPr>
            </w:pPr>
          </w:p>
          <w:p w:rsidR="007C1028" w:rsidRDefault="003571DC">
            <w:pPr>
              <w:rPr>
                <w:b/>
                <w:color w:val="111111"/>
                <w:sz w:val="24"/>
                <w:szCs w:val="24"/>
              </w:rPr>
            </w:pPr>
            <w:r>
              <w:rPr>
                <w:b/>
                <w:color w:val="111111"/>
              </w:rPr>
              <w:t>RA5</w:t>
            </w:r>
            <w:r>
              <w:rPr>
                <w:color w:val="111111"/>
              </w:rPr>
              <w:t>. Desarrolla sistemas ele</w:t>
            </w:r>
            <w:r>
              <w:rPr>
                <w:color w:val="111111"/>
              </w:rPr>
              <w:t>ctromecánicos automatizados, aplicados en el sector industrial manufacturero.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028" w:rsidRDefault="007C1028">
            <w:pPr>
              <w:widowControl w:val="0"/>
              <w:spacing w:after="0" w:line="240" w:lineRule="auto"/>
              <w:jc w:val="center"/>
              <w:rPr>
                <w:b/>
                <w:color w:val="111111"/>
                <w:sz w:val="24"/>
                <w:szCs w:val="24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028" w:rsidRDefault="003571DC">
            <w:pPr>
              <w:spacing w:after="0"/>
              <w:jc w:val="both"/>
              <w:rPr>
                <w:color w:val="111111"/>
              </w:rPr>
            </w:pPr>
            <w:r>
              <w:rPr>
                <w:color w:val="111111"/>
              </w:rPr>
              <w:t>Directa: Resolución de problemas, Observación directa del desempeño, Estudios de caso, Informes, Prácticas de laboratorio, Prácticas externas, Proyecto, Práctica de fin de Grado</w:t>
            </w:r>
            <w:r>
              <w:rPr>
                <w:color w:val="111111"/>
              </w:rPr>
              <w:t xml:space="preserve">. </w:t>
            </w:r>
          </w:p>
          <w:p w:rsidR="007C1028" w:rsidRDefault="007C1028">
            <w:pPr>
              <w:spacing w:after="0"/>
              <w:jc w:val="both"/>
              <w:rPr>
                <w:color w:val="111111"/>
              </w:rPr>
            </w:pPr>
          </w:p>
          <w:p w:rsidR="007C1028" w:rsidRDefault="003571DC">
            <w:pPr>
              <w:spacing w:after="0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Indirecta: Encuestas a graduados, Entrevistas a graduados, encuestas a empleadores, Grupos de discusión sectoriales, Tasas de inserción laboral. </w:t>
            </w:r>
          </w:p>
          <w:p w:rsidR="007C1028" w:rsidRDefault="007C1028">
            <w:pPr>
              <w:widowControl w:val="0"/>
              <w:spacing w:after="0" w:line="240" w:lineRule="auto"/>
              <w:jc w:val="center"/>
              <w:rPr>
                <w:b/>
                <w:color w:val="111111"/>
                <w:sz w:val="24"/>
                <w:szCs w:val="24"/>
              </w:rPr>
            </w:pPr>
          </w:p>
        </w:tc>
      </w:tr>
      <w:tr w:rsidR="007C1028">
        <w:trPr>
          <w:tblHeader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028" w:rsidRDefault="003571DC">
            <w:pPr>
              <w:spacing w:after="0"/>
              <w:jc w:val="both"/>
              <w:rPr>
                <w:color w:val="111111"/>
              </w:rPr>
            </w:pPr>
            <w:r>
              <w:rPr>
                <w:b/>
                <w:color w:val="111111"/>
              </w:rPr>
              <w:lastRenderedPageBreak/>
              <w:t>RA6.</w:t>
            </w:r>
            <w:r>
              <w:rPr>
                <w:color w:val="111111"/>
              </w:rPr>
              <w:t xml:space="preserve"> Produce escritos científicos y técnico-ingenieriles, a través de las vías personales e instituciona</w:t>
            </w:r>
            <w:r>
              <w:rPr>
                <w:color w:val="111111"/>
              </w:rPr>
              <w:t>les destinadas para ello, producto de experiencias profesionales.</w:t>
            </w:r>
          </w:p>
          <w:p w:rsidR="007C1028" w:rsidRDefault="007C1028">
            <w:pPr>
              <w:jc w:val="both"/>
              <w:rPr>
                <w:rFonts w:ascii="Arial" w:eastAsia="Arial" w:hAnsi="Arial" w:cs="Arial"/>
                <w:b/>
                <w:color w:val="111111"/>
                <w:sz w:val="21"/>
                <w:szCs w:val="21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028" w:rsidRDefault="007C1028">
            <w:pPr>
              <w:widowControl w:val="0"/>
              <w:spacing w:after="0" w:line="240" w:lineRule="auto"/>
              <w:jc w:val="center"/>
              <w:rPr>
                <w:b/>
                <w:color w:val="111111"/>
                <w:sz w:val="24"/>
                <w:szCs w:val="24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028" w:rsidRDefault="003571DC">
            <w:pPr>
              <w:spacing w:after="0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Directa: Informes de estudios de caso, Informes de Prácticas de laboratorio y Prácticas externas, documentos entregables de Proyectos y de Práctica de fin de Grado. </w:t>
            </w:r>
          </w:p>
          <w:p w:rsidR="007C1028" w:rsidRDefault="007C1028">
            <w:pPr>
              <w:spacing w:after="0"/>
              <w:jc w:val="both"/>
              <w:rPr>
                <w:color w:val="111111"/>
              </w:rPr>
            </w:pPr>
          </w:p>
          <w:p w:rsidR="007C1028" w:rsidRDefault="003571DC">
            <w:pPr>
              <w:spacing w:after="0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Indirecta: Encuestas a graduados, Entrevistas a graduados, encuestas a empleadores. </w:t>
            </w:r>
          </w:p>
          <w:p w:rsidR="007C1028" w:rsidRDefault="007C1028">
            <w:pPr>
              <w:widowControl w:val="0"/>
              <w:spacing w:after="0" w:line="240" w:lineRule="auto"/>
              <w:jc w:val="center"/>
              <w:rPr>
                <w:b/>
                <w:color w:val="111111"/>
                <w:sz w:val="24"/>
                <w:szCs w:val="24"/>
              </w:rPr>
            </w:pPr>
          </w:p>
        </w:tc>
      </w:tr>
    </w:tbl>
    <w:p w:rsidR="007C1028" w:rsidRDefault="007C1028">
      <w:pPr>
        <w:rPr>
          <w:color w:val="111111"/>
        </w:rPr>
      </w:pPr>
    </w:p>
    <w:p w:rsidR="007C1028" w:rsidRDefault="007C1028">
      <w:pPr>
        <w:tabs>
          <w:tab w:val="left" w:pos="6225"/>
        </w:tabs>
        <w:jc w:val="center"/>
      </w:pPr>
    </w:p>
    <w:sectPr w:rsidR="007C1028">
      <w:headerReference w:type="default" r:id="rId8"/>
      <w:pgSz w:w="12240" w:h="15840"/>
      <w:pgMar w:top="1417" w:right="1700" w:bottom="1417" w:left="17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1DC" w:rsidRDefault="003571DC">
      <w:pPr>
        <w:spacing w:after="0" w:line="240" w:lineRule="auto"/>
      </w:pPr>
      <w:r>
        <w:separator/>
      </w:r>
    </w:p>
  </w:endnote>
  <w:endnote w:type="continuationSeparator" w:id="0">
    <w:p w:rsidR="003571DC" w:rsidRDefault="0035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1DC" w:rsidRDefault="003571DC">
      <w:pPr>
        <w:spacing w:after="0" w:line="240" w:lineRule="auto"/>
      </w:pPr>
      <w:r>
        <w:separator/>
      </w:r>
    </w:p>
  </w:footnote>
  <w:footnote w:type="continuationSeparator" w:id="0">
    <w:p w:rsidR="003571DC" w:rsidRDefault="0035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028" w:rsidRDefault="003571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C1B3D"/>
    <w:multiLevelType w:val="multilevel"/>
    <w:tmpl w:val="32E03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028"/>
    <w:rsid w:val="003571DC"/>
    <w:rsid w:val="007C1028"/>
    <w:rsid w:val="00B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D278"/>
  <w15:docId w15:val="{9C38AFDC-EDF8-46FB-8CB9-79378B74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D5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1"/>
    <w:qFormat/>
    <w:rsid w:val="00344D5C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1"/>
    <w:rsid w:val="00344D5C"/>
  </w:style>
  <w:style w:type="table" w:styleId="Tablaconcuadrcula">
    <w:name w:val="Table Grid"/>
    <w:basedOn w:val="Tablanormal"/>
    <w:uiPriority w:val="39"/>
    <w:rsid w:val="006B6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y5Un3vPAJIVVMdtK3o19gzMQYQ==">AMUW2mUVXYQIL3EQcVlcbRt7Flk0oxUR+UpKI9yZMrjxHcgHt82l5squFHSGQ7riJA+Wy7qlKhDbuY16NTDpt92eiNpBxjcNLrmyckQP4/bkLqqG0MP/o5koeZ8grKT8XakvTq0AALMYrAKy0gSPAVW54Ithb0UqffYYkQuSBjoGFysQylDULHI=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1071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acer</cp:lastModifiedBy>
  <cp:revision>2</cp:revision>
  <dcterms:created xsi:type="dcterms:W3CDTF">2022-08-23T01:46:00Z</dcterms:created>
  <dcterms:modified xsi:type="dcterms:W3CDTF">2022-08-23T01:46:00Z</dcterms:modified>
</cp:coreProperties>
</file>