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CD9F" w14:textId="77777777" w:rsidR="00A9253F" w:rsidRDefault="00A9253F"/>
    <w:p w14:paraId="54172148" w14:textId="77777777" w:rsidR="00A9253F"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16649CCD" w14:textId="77777777" w:rsidR="00A9253F" w:rsidRDefault="00000000">
      <w:pPr>
        <w:pBdr>
          <w:top w:val="nil"/>
          <w:left w:val="nil"/>
          <w:bottom w:val="nil"/>
          <w:right w:val="nil"/>
          <w:between w:val="nil"/>
        </w:pBdr>
        <w:spacing w:after="0" w:line="240" w:lineRule="auto"/>
        <w:jc w:val="center"/>
        <w:rPr>
          <w:b/>
          <w:color w:val="000000"/>
        </w:rPr>
      </w:pPr>
      <w:r>
        <w:rPr>
          <w:b/>
        </w:rPr>
        <w:t>INGENIERÍA MECATRÓNICA</w:t>
      </w:r>
    </w:p>
    <w:p w14:paraId="2CE02F8D" w14:textId="77777777" w:rsidR="00A9253F" w:rsidRDefault="00000000">
      <w:pPr>
        <w:pBdr>
          <w:top w:val="nil"/>
          <w:left w:val="nil"/>
          <w:bottom w:val="nil"/>
          <w:right w:val="nil"/>
          <w:between w:val="nil"/>
        </w:pBdr>
        <w:spacing w:after="0" w:line="240" w:lineRule="auto"/>
        <w:jc w:val="center"/>
        <w:rPr>
          <w:b/>
          <w:color w:val="000000"/>
        </w:rPr>
      </w:pPr>
      <w:r>
        <w:rPr>
          <w:b/>
          <w:color w:val="000000"/>
        </w:rPr>
        <w:t>ANEXO 4.3.4</w:t>
      </w:r>
    </w:p>
    <w:p w14:paraId="2F8D0E36" w14:textId="77777777" w:rsidR="00A9253F" w:rsidRDefault="00000000">
      <w:pPr>
        <w:tabs>
          <w:tab w:val="left" w:pos="6225"/>
        </w:tabs>
        <w:jc w:val="center"/>
        <w:rPr>
          <w:b/>
        </w:rPr>
      </w:pPr>
      <w:r>
        <w:rPr>
          <w:b/>
        </w:rPr>
        <w:t>Seguimiento a las horas de trabajo independiente del estudiante y el uso de los recursos (humano, financieros, tecnológicos y físicos) dispuestos para el logro de los objetivos fijados en esta actividad del estudiante</w:t>
      </w:r>
    </w:p>
    <w:p w14:paraId="51670D3A" w14:textId="77777777" w:rsidR="00A9253F" w:rsidRDefault="00A9253F">
      <w:pPr>
        <w:tabs>
          <w:tab w:val="left" w:pos="6225"/>
        </w:tabs>
        <w:jc w:val="center"/>
        <w:rPr>
          <w:b/>
        </w:rPr>
      </w:pPr>
    </w:p>
    <w:p w14:paraId="79733B37" w14:textId="77777777" w:rsidR="00A9253F" w:rsidRDefault="00000000">
      <w:pPr>
        <w:tabs>
          <w:tab w:val="left" w:pos="6225"/>
        </w:tabs>
        <w:jc w:val="both"/>
      </w:pPr>
      <w:r>
        <w:t xml:space="preserve">En cada una de las actividades académicas el docente utiliza diferentes tipos de metodologías (prácticas de laboratorio, exposiciones, análisis de situaciones reales en procesos industriales, exámenes escritos, mesa redonda, talleres, entre otros) que implican la preparación del estudiante en las horas de no presencialidad para ser socializados frente a sus pares y poder medir el nivel de resultados de aprendizaje alcanzados; conservando siempre la relación entre presencialidad y no presencialidad establecida en los </w:t>
      </w:r>
      <w:proofErr w:type="spellStart"/>
      <w:r>
        <w:t>PIAAs</w:t>
      </w:r>
      <w:proofErr w:type="spellEnd"/>
      <w:r>
        <w:t>.</w:t>
      </w:r>
    </w:p>
    <w:p w14:paraId="54B3A251" w14:textId="540E2B48" w:rsidR="00A9253F" w:rsidRDefault="00000000">
      <w:pPr>
        <w:tabs>
          <w:tab w:val="left" w:pos="6225"/>
        </w:tabs>
        <w:jc w:val="both"/>
      </w:pPr>
      <w:r>
        <w:t xml:space="preserve">La docencia es un proceso académico de interacción que se da de manera especial entre docentes y estudiantes alrededor del planteamiento de problemas y de interrogantes concretos y una manera de contar con un seguimiento en las horas donde el estudiante realiza su </w:t>
      </w:r>
      <w:r w:rsidR="002A24CB">
        <w:t>trabajo; es</w:t>
      </w:r>
      <w:r>
        <w:t xml:space="preserve"> a través de proyectos finales de materia, estos proyectos se aplican para las materias prácticas (circuitos, electrónica, sistemas embebidos, control asistido por Pc, etc.) Los proyectos se deben realizar en tiempo fuera de la asignatura y se realiza una muestra donde cada grupo de estudiantes realiza una exposición, normalmente estas exposiciones se promueven en espacios abiertos a todo el público universitario (hall central o auditorios).</w:t>
      </w:r>
    </w:p>
    <w:p w14:paraId="0A66E8A7" w14:textId="77777777" w:rsidR="00A9253F" w:rsidRDefault="00000000">
      <w:pPr>
        <w:tabs>
          <w:tab w:val="left" w:pos="6225"/>
        </w:tabs>
        <w:jc w:val="both"/>
      </w:pPr>
      <w:r>
        <w:t>.</w:t>
      </w:r>
    </w:p>
    <w:p w14:paraId="28F7FF60" w14:textId="77777777" w:rsidR="00A9253F" w:rsidRDefault="00A9253F">
      <w:pPr>
        <w:tabs>
          <w:tab w:val="left" w:pos="6225"/>
        </w:tabs>
        <w:jc w:val="both"/>
      </w:pPr>
    </w:p>
    <w:p w14:paraId="4D0CBBE6" w14:textId="77777777" w:rsidR="00A9253F" w:rsidRDefault="00A9253F">
      <w:pPr>
        <w:tabs>
          <w:tab w:val="left" w:pos="6225"/>
        </w:tabs>
        <w:jc w:val="both"/>
      </w:pPr>
    </w:p>
    <w:p w14:paraId="7C913EF7" w14:textId="77777777" w:rsidR="00A9253F" w:rsidRDefault="00A9253F"/>
    <w:sectPr w:rsidR="00A9253F">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7EEE6" w14:textId="77777777" w:rsidR="007C782F" w:rsidRDefault="007C782F">
      <w:pPr>
        <w:spacing w:after="0" w:line="240" w:lineRule="auto"/>
      </w:pPr>
      <w:r>
        <w:separator/>
      </w:r>
    </w:p>
  </w:endnote>
  <w:endnote w:type="continuationSeparator" w:id="0">
    <w:p w14:paraId="6C7068CD" w14:textId="77777777" w:rsidR="007C782F" w:rsidRDefault="007C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9596" w14:textId="77777777" w:rsidR="007C782F" w:rsidRDefault="007C782F">
      <w:pPr>
        <w:spacing w:after="0" w:line="240" w:lineRule="auto"/>
      </w:pPr>
      <w:r>
        <w:separator/>
      </w:r>
    </w:p>
  </w:footnote>
  <w:footnote w:type="continuationSeparator" w:id="0">
    <w:p w14:paraId="68262CB5" w14:textId="77777777" w:rsidR="007C782F" w:rsidRDefault="007C7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4E3D" w14:textId="77777777" w:rsidR="00A9253F"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2E64211D" wp14:editId="525728EE">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3F"/>
    <w:rsid w:val="002A24CB"/>
    <w:rsid w:val="007C782F"/>
    <w:rsid w:val="00A925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0CA8"/>
  <w15:docId w15:val="{E0D21071-6EDD-4BF1-812F-050C6AAB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1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paragraph" w:styleId="Textoindependiente">
    <w:name w:val="Body Text"/>
    <w:basedOn w:val="Normal"/>
    <w:link w:val="TextoindependienteCar"/>
    <w:rsid w:val="003910CE"/>
    <w:pPr>
      <w:autoSpaceDE w:val="0"/>
      <w:autoSpaceDN w:val="0"/>
      <w:spacing w:after="0" w:line="240" w:lineRule="auto"/>
      <w:jc w:val="both"/>
    </w:pPr>
    <w:rPr>
      <w:rFonts w:ascii="Arial" w:eastAsia="Times New Roman" w:hAnsi="Arial" w:cs="Times New Roman"/>
      <w:sz w:val="20"/>
      <w:szCs w:val="20"/>
      <w:lang w:val="es-MX" w:eastAsia="es-ES"/>
    </w:rPr>
  </w:style>
  <w:style w:type="character" w:customStyle="1" w:styleId="TextoindependienteCar">
    <w:name w:val="Texto independiente Car"/>
    <w:basedOn w:val="Fuentedeprrafopredeter"/>
    <w:link w:val="Textoindependiente"/>
    <w:rsid w:val="003910CE"/>
    <w:rPr>
      <w:rFonts w:ascii="Arial" w:eastAsia="Times New Roman" w:hAnsi="Arial" w:cs="Times New Roman"/>
      <w:sz w:val="20"/>
      <w:szCs w:val="20"/>
      <w:lang w:val="es-MX" w:eastAsia="es-ES"/>
    </w:rPr>
  </w:style>
  <w:style w:type="character" w:styleId="Hipervnculo">
    <w:name w:val="Hyperlink"/>
    <w:uiPriority w:val="99"/>
    <w:unhideWhenUsed/>
    <w:rsid w:val="003910CE"/>
    <w:rPr>
      <w:color w:val="0000FF"/>
      <w:u w:val="single"/>
    </w:rPr>
  </w:style>
  <w:style w:type="character" w:customStyle="1" w:styleId="Ttulo1Car">
    <w:name w:val="Título 1 Car"/>
    <w:basedOn w:val="Fuentedeprrafopredeter"/>
    <w:link w:val="Ttulo1"/>
    <w:uiPriority w:val="9"/>
    <w:rsid w:val="0024112B"/>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bvRDyX7WpyQlCjWWTigAGgYkOA==">AMUW2mXNEJQS0TOQmjkvnCqghQy9j8ZXr/iwIz90+IywP8NC7wCeWCubZgQ/p5RFgpKupwVDc/0+6HK048c+2hsbDUBymZfdUAo9RNKmMgSDYGD3zdfCESE=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 Jaramillo</cp:lastModifiedBy>
  <cp:revision>2</cp:revision>
  <dcterms:created xsi:type="dcterms:W3CDTF">2021-06-08T19:29:00Z</dcterms:created>
  <dcterms:modified xsi:type="dcterms:W3CDTF">2022-08-22T19:47:00Z</dcterms:modified>
</cp:coreProperties>
</file>