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7.1.4</w:t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 de la suficiencia de profesores, tipo de vinculación y dedicación para el cumplimiento de las labores formativas, docentes, académicas, científicas, culturales y de extensión</w:t>
      </w:r>
    </w:p>
    <w:p w:rsidR="00000000" w:rsidDel="00000000" w:rsidP="00000000" w:rsidRDefault="00000000" w:rsidRPr="00000000" w14:paraId="00000006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planta de docentes vinculados al programa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obedece al desarrollo de competencias profesionales y laborales propias de la formación profesional específica, de acuerdo con los planes curriculares de cada programa se reglamenta dichas prácticas, siempre en el marco de las políticas institucionales.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docentes en su misión formativa por cuanto posibilitan a los estudiantes la articulación de los dominios conceptual, práctico y social, en el desarrollo de sus competencias profesionales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Permitiendo una validación y retroalimentación de las propuestas curriculares de los programas y en particular de su modelo formativo y </w:t>
      </w:r>
      <w:r w:rsidDel="00000000" w:rsidR="00000000" w:rsidRPr="00000000">
        <w:rPr>
          <w:rtl w:val="0"/>
        </w:rPr>
        <w:t xml:space="preserve">social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al permitir que desde los saberes académicos se comprenda y se intervenga la realidad social en distintos escenarios, bien sea comunitarios o institucionales.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planta docente varía de acuerdo con la cohorte que se abra, dado que cada cohorte tiene unas áreas de énfasis específicas de los campos de investigación del programa; los énfasis en el campo </w:t>
      </w:r>
      <w:r w:rsidDel="00000000" w:rsidR="00000000" w:rsidRPr="00000000">
        <w:rPr>
          <w:rtl w:val="0"/>
        </w:rPr>
        <w:t xml:space="preserve">matematicas, fisica, quimica, instrumentación y control, industria 4.0, electrónica, informática, automatización y robótica, ciencias políticas y administrativas, lingüística; así  mismo el trabajo con otras instituciones y el sector productivo es cada vez más fuerte en  el programa aspectos que se fundamentan y explican en otros anexos anteriores.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878426" cy="10194352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CO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Default" w:customStyle="1">
    <w:name w:val="Default"/>
    <w:rsid w:val="00DC7B88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Z2PXLYOzd6L0iFMPdwY6UOjLw==">AMUW2mWe0hvvYpkarExpdJfnGn49OD0/GVDnfBcx9gqvMYErOSYmpYH2Xo5ek7JIAlx0itFHpIDqd1nMGkrAtB8aps1LaF28uBBJ1sUHUZ2gZ7feJl0CroQ=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2021-06-08T19:58:00Z</dcterms:created>
  <dc:creator>Usuario</dc:creator>
</cp:coreProperties>
</file>