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8.1.4</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Proyección para los próximos siete (7) años, del plan de adquisición, construcción, o préstamo de los medios educativos, indicando el tipo de negocio jurídico y la fecha en la cual quedarán a disposición del programa académico, la duración de la etapa de adquisición, construcción o préstamo, y en caso de ser aplicable, los recursos financieros necesarios y las fuentes de financiación.</w:t>
      </w:r>
    </w:p>
    <w:p w:rsidR="00000000" w:rsidDel="00000000" w:rsidP="00000000" w:rsidRDefault="00000000" w:rsidRPr="00000000" w14:paraId="00000006">
      <w:pPr>
        <w:tabs>
          <w:tab w:val="left" w:pos="6225"/>
        </w:tabs>
        <w:jc w:val="both"/>
        <w:rPr>
          <w:shd w:fill="dd7e6b" w:val="clear"/>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La Universidad de Caldas, cuenta los medios educativos suficientes y disponibles para contribuir con la formación de sus estudiantes, entre los cuales se encuentran los recursos bibliográficos, de hemeroteca, bases de datos, equipos, aplicativos informáticos, sistemas de interconectividad, laboratorios, laboratorios de experimentación, y de práctica extramural con la posibilidad de hacer pasantías en el sector productivo como la Industria Licorera de Caldas,  Territorial de Salud de Caldas, Progel entre otras que se encuentran vinculadas a los proyectos de investigación desarrollada por los profesores en la diferentes convocatorias en consorcio con la industria.      </w:t>
      </w:r>
    </w:p>
    <w:p w:rsidR="00000000" w:rsidDel="00000000" w:rsidP="00000000" w:rsidRDefault="00000000" w:rsidRPr="00000000" w14:paraId="00000008">
      <w:pPr>
        <w:tabs>
          <w:tab w:val="left" w:pos="6225"/>
        </w:tabs>
        <w:jc w:val="both"/>
        <w:rPr/>
      </w:pPr>
      <w:r w:rsidDel="00000000" w:rsidR="00000000" w:rsidRPr="00000000">
        <w:rPr>
          <w:rtl w:val="0"/>
        </w:rPr>
        <w:t xml:space="preserve">La Biblioteca “Rogelio Salmona” ubicada en el centro cultural del mismo nombre, ofrece recursos bibliográficos, fuentes de información, tecnología de punta y personal calificado. Cuenta con diversos medios para acceder al conocimiento, entre ellos se encuentra la circulación y préstamo de material bibliográfico, publicaciones seriadas de hemeroteca, todos los procesos en la biblioteca se encuentran automatizados, desde la adquisición del material bibliográfico hasta que se realiza el préstamo al usuario, se cuentan con equipos dedicados a prestar este servicio. Se cuenta con mecanismos de adquisición de fotocopias de literatura nacional e internacional a través de los bonos SIDES, CIAT, Biblioteca británica y sistema de consulta abierta.</w:t>
      </w:r>
    </w:p>
    <w:p w:rsidR="00000000" w:rsidDel="00000000" w:rsidP="00000000" w:rsidRDefault="00000000" w:rsidRPr="00000000" w14:paraId="00000009">
      <w:pPr>
        <w:tabs>
          <w:tab w:val="left" w:pos="6225"/>
        </w:tabs>
        <w:jc w:val="both"/>
        <w:rPr/>
      </w:pPr>
      <w:r w:rsidDel="00000000" w:rsidR="00000000" w:rsidRPr="00000000">
        <w:rPr>
          <w:rtl w:val="0"/>
        </w:rPr>
        <w:t xml:space="preserve">La biblioteca periódicamente organiza programas de capacitación para la formación de sus usuarios como medio de difusión de sus recursos y servicios, los cuales se realizan en dos modalidades:</w:t>
      </w:r>
    </w:p>
    <w:p w:rsidR="00000000" w:rsidDel="00000000" w:rsidP="00000000" w:rsidRDefault="00000000" w:rsidRPr="00000000" w14:paraId="0000000A">
      <w:pPr>
        <w:tabs>
          <w:tab w:val="left" w:pos="6225"/>
        </w:tabs>
        <w:jc w:val="both"/>
        <w:rPr/>
      </w:pPr>
      <w:r w:rsidDel="00000000" w:rsidR="00000000" w:rsidRPr="00000000">
        <w:rPr>
          <w:rtl w:val="0"/>
        </w:rPr>
        <w:t xml:space="preserve"> 1. Inducción, dirigida a estudiantes y profesores nuevos que ingresan a la Universidad.</w:t>
      </w:r>
    </w:p>
    <w:p w:rsidR="00000000" w:rsidDel="00000000" w:rsidP="00000000" w:rsidRDefault="00000000" w:rsidRPr="00000000" w14:paraId="0000000B">
      <w:pPr>
        <w:tabs>
          <w:tab w:val="left" w:pos="6225"/>
        </w:tabs>
        <w:jc w:val="both"/>
        <w:rPr/>
      </w:pPr>
      <w:r w:rsidDel="00000000" w:rsidR="00000000" w:rsidRPr="00000000">
        <w:rPr>
          <w:rtl w:val="0"/>
        </w:rPr>
        <w:t xml:space="preserve"> 2. Seminario-taller sobre búsqueda sistemática de información, aplicado a áreas específicas del conocimiento y dirigido a profesores, estudiantes de posgrado, así como a estudiantes que elaboran sus tesis</w:t>
      </w:r>
    </w:p>
    <w:p w:rsidR="00000000" w:rsidDel="00000000" w:rsidP="00000000" w:rsidRDefault="00000000" w:rsidRPr="00000000" w14:paraId="0000000C">
      <w:pPr>
        <w:tabs>
          <w:tab w:val="left" w:pos="6225"/>
        </w:tabs>
        <w:jc w:val="both"/>
        <w:rPr/>
      </w:pPr>
      <w:r w:rsidDel="00000000" w:rsidR="00000000" w:rsidRPr="00000000">
        <w:rPr>
          <w:rtl w:val="0"/>
        </w:rPr>
      </w:r>
    </w:p>
    <w:p w:rsidR="00000000" w:rsidDel="00000000" w:rsidP="00000000" w:rsidRDefault="00000000" w:rsidRPr="00000000" w14:paraId="0000000D">
      <w:pPr>
        <w:tabs>
          <w:tab w:val="left" w:pos="6225"/>
        </w:tabs>
        <w:jc w:val="both"/>
        <w:rPr/>
      </w:pPr>
      <w:r w:rsidDel="00000000" w:rsidR="00000000" w:rsidRPr="00000000">
        <w:rPr>
          <w:rtl w:val="0"/>
        </w:rPr>
      </w:r>
    </w:p>
    <w:p w:rsidR="00000000" w:rsidDel="00000000" w:rsidP="00000000" w:rsidRDefault="00000000" w:rsidRPr="00000000" w14:paraId="0000000E">
      <w:pPr>
        <w:tabs>
          <w:tab w:val="left" w:pos="6225"/>
        </w:tabs>
        <w:jc w:val="both"/>
        <w:rPr>
          <w:highlight w:val="yellow"/>
        </w:rPr>
      </w:pPr>
      <w:r w:rsidDel="00000000" w:rsidR="00000000" w:rsidRPr="00000000">
        <w:rPr>
          <w:rtl w:val="0"/>
        </w:rPr>
      </w:r>
    </w:p>
    <w:p w:rsidR="00000000" w:rsidDel="00000000" w:rsidP="00000000" w:rsidRDefault="00000000" w:rsidRPr="00000000" w14:paraId="0000000F">
      <w:pPr>
        <w:tabs>
          <w:tab w:val="left" w:pos="6225"/>
        </w:tabs>
        <w:jc w:val="center"/>
        <w:rPr/>
      </w:pPr>
      <w:r w:rsidDel="00000000" w:rsidR="00000000" w:rsidRPr="00000000">
        <w:rPr>
          <w:sz w:val="20"/>
          <w:szCs w:val="20"/>
          <w:rtl w:val="0"/>
        </w:rPr>
        <w:t xml:space="preserve">.</w:t>
      </w: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cs="Times New Roman" w:eastAsia="Times New Roman" w:hAnsi="Times New Roman"/>
      <w:sz w:val="20"/>
      <w:szCs w:val="20"/>
      <w:lang w:eastAsia="es-CO"/>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efault" w:customStyle="1">
    <w:name w:val="Default"/>
    <w:rsid w:val="00460744"/>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5m/53KgLROBBJQQgDh9LNTOr7Q==">AMUW2mXD2iVa4rjPZv1qR/vA6elc/9YmWbsBr716mw8GlvHqr+y/AMKIQnCAVI7pr5qC6A5Q8U9JS9UmwlpXeAvB9QLfN5UsbNkH9tZ+HIldM15HhUwoOzY=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2021-06-09T19:54:00Z</dcterms:created>
  <dc:creator>Usuario</dc:creator>
</cp:coreProperties>
</file>