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2DEE" w14:textId="77777777" w:rsidR="00FF5A08" w:rsidRDefault="00FF5A08">
      <w:pPr>
        <w:widowControl w:val="0"/>
        <w:spacing w:before="80" w:after="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</w:p>
    <w:p w14:paraId="19C4FF05" w14:textId="77777777" w:rsidR="00FF5A08" w:rsidRDefault="00FF5A08">
      <w:pPr>
        <w:widowControl w:val="0"/>
        <w:spacing w:before="80" w:after="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</w:p>
    <w:p w14:paraId="35782A86" w14:textId="77777777" w:rsidR="00FF5A08" w:rsidRDefault="00000000">
      <w:pPr>
        <w:spacing w:after="0" w:line="240" w:lineRule="auto"/>
        <w:jc w:val="center"/>
        <w:rPr>
          <w:b/>
        </w:rPr>
      </w:pPr>
      <w:r>
        <w:rPr>
          <w:b/>
        </w:rPr>
        <w:t>PROCESO DE RENOVACIÓN DE REGISTRO CALIFICADO</w:t>
      </w:r>
    </w:p>
    <w:p w14:paraId="5E042A00" w14:textId="77777777" w:rsidR="00FF5A08" w:rsidRDefault="00000000">
      <w:pPr>
        <w:spacing w:after="0" w:line="240" w:lineRule="auto"/>
        <w:jc w:val="center"/>
        <w:rPr>
          <w:b/>
        </w:rPr>
      </w:pPr>
      <w:r>
        <w:rPr>
          <w:b/>
        </w:rPr>
        <w:t>INGENIERÍA MECATRÓNICA</w:t>
      </w:r>
    </w:p>
    <w:p w14:paraId="60CC1B3D" w14:textId="77777777" w:rsidR="00FF5A08" w:rsidRDefault="00000000">
      <w:pPr>
        <w:spacing w:after="0" w:line="240" w:lineRule="auto"/>
        <w:jc w:val="center"/>
        <w:rPr>
          <w:b/>
        </w:rPr>
      </w:pPr>
      <w:r>
        <w:rPr>
          <w:b/>
        </w:rPr>
        <w:t>ANEXO 8.6.2</w:t>
      </w:r>
    </w:p>
    <w:p w14:paraId="113DD9D1" w14:textId="77777777" w:rsidR="00FF5A08" w:rsidRDefault="00000000">
      <w:pPr>
        <w:widowControl w:val="0"/>
        <w:spacing w:before="80" w:after="0" w:line="276" w:lineRule="auto"/>
        <w:jc w:val="center"/>
        <w:rPr>
          <w:b/>
        </w:rPr>
      </w:pPr>
      <w:r>
        <w:rPr>
          <w:rFonts w:ascii="Arial" w:eastAsia="Arial" w:hAnsi="Arial" w:cs="Arial"/>
          <w:b/>
        </w:rPr>
        <w:t xml:space="preserve">Acuerdo de voluntades, convenio </w:t>
      </w:r>
      <w:r>
        <w:rPr>
          <w:rFonts w:ascii="Arial" w:eastAsia="Arial" w:hAnsi="Arial" w:cs="Arial"/>
          <w:b/>
          <w:i/>
        </w:rPr>
        <w:t>y/</w:t>
      </w:r>
      <w:r>
        <w:rPr>
          <w:rFonts w:ascii="Arial" w:eastAsia="Arial" w:hAnsi="Arial" w:cs="Arial"/>
          <w:b/>
        </w:rPr>
        <w:t>o contratos que deberán incluir los alcances de la disponibilidad de los medios educativos, en términos de horarios y capacidad para la nueva  vigencia del registro calificado</w:t>
      </w:r>
    </w:p>
    <w:p w14:paraId="0CD9D490" w14:textId="77777777" w:rsidR="00FF5A08" w:rsidRDefault="00FF5A08">
      <w:pPr>
        <w:spacing w:after="0" w:line="240" w:lineRule="auto"/>
        <w:rPr>
          <w:b/>
        </w:rPr>
      </w:pPr>
    </w:p>
    <w:p w14:paraId="5FC5419A" w14:textId="77777777" w:rsidR="006B2270" w:rsidRDefault="006B2270" w:rsidP="006B2270">
      <w:pPr>
        <w:jc w:val="both"/>
      </w:pPr>
      <w:r>
        <w:t>La Universidad y la Facultad de Ciencias Exactas y Naturales, cuenta con los siguientes datos como soporte y apoyo para el desarrollo de sus programas:</w:t>
      </w:r>
    </w:p>
    <w:p w14:paraId="2D728D1C" w14:textId="77777777" w:rsidR="006B2270" w:rsidRDefault="006B2270" w:rsidP="006B227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>Inversión en infraestructura tecnológica.</w:t>
      </w:r>
    </w:p>
    <w:p w14:paraId="1E9C2EAF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b/>
          <w:color w:val="000000"/>
        </w:rPr>
      </w:pPr>
    </w:p>
    <w:p w14:paraId="68B7BC4C" w14:textId="77777777" w:rsidR="006B2270" w:rsidRDefault="006B2270" w:rsidP="006B2270">
      <w:pPr>
        <w:spacing w:before="90" w:line="275" w:lineRule="auto"/>
        <w:ind w:left="120"/>
        <w:rPr>
          <w:b/>
        </w:rPr>
      </w:pPr>
      <w:r>
        <w:rPr>
          <w:b/>
          <w:color w:val="212121"/>
        </w:rPr>
        <w:t>Inversión Facultad:</w:t>
      </w:r>
    </w:p>
    <w:p w14:paraId="6BBFAFCF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right="783"/>
        <w:rPr>
          <w:b/>
          <w:color w:val="000000"/>
        </w:rPr>
      </w:pPr>
      <w:r>
        <w:rPr>
          <w:color w:val="212121"/>
        </w:rPr>
        <w:t xml:space="preserve">Dotación de Aulas para la Alternancia 4 Aulas (3 Facultad - 1 Nivel Central): </w:t>
      </w:r>
      <w:r>
        <w:rPr>
          <w:b/>
          <w:color w:val="212121"/>
        </w:rPr>
        <w:t xml:space="preserve">$54.644.000 </w:t>
      </w:r>
      <w:r>
        <w:rPr>
          <w:color w:val="212121"/>
        </w:rPr>
        <w:t xml:space="preserve">Proyecto de Renovación Tecnológica - Equipos WIFI - Red Inalámbrica - 23  AccessPoint: </w:t>
      </w:r>
      <w:r>
        <w:rPr>
          <w:b/>
          <w:color w:val="212121"/>
        </w:rPr>
        <w:t>$43.474.899</w:t>
      </w:r>
    </w:p>
    <w:p w14:paraId="33C8903C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b/>
          <w:color w:val="000000"/>
        </w:rPr>
      </w:pPr>
    </w:p>
    <w:p w14:paraId="30522756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t>Inversión general:</w:t>
      </w:r>
    </w:p>
    <w:p w14:paraId="5ABBEA67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Se podría estimar para los siguientes conceptos (Aplicar Prorateo):</w:t>
      </w:r>
    </w:p>
    <w:p w14:paraId="761C5B4A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Servicios de Renata (Internet 2019-2020): $402.795.813</w:t>
      </w:r>
    </w:p>
    <w:p w14:paraId="38E718F9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Adquisición Servidor: $ 110.000.000</w:t>
      </w:r>
    </w:p>
    <w:p w14:paraId="14B5E24D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Piloto RDP: $65.000.000</w:t>
      </w:r>
    </w:p>
    <w:p w14:paraId="20B74F49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Seguridad Perimetral: $227.525.109</w:t>
      </w:r>
    </w:p>
    <w:p w14:paraId="3369568C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Puesta a punto Inversión UPS Data Center: $30.388.612</w:t>
      </w:r>
    </w:p>
    <w:p w14:paraId="6B2A0715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Licenciamiento Microsoft: $ 108.000.000</w:t>
      </w:r>
    </w:p>
    <w:p w14:paraId="465EA2BF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Licenciamientos Antivirus: $ 33.504.000</w:t>
      </w:r>
    </w:p>
    <w:p w14:paraId="37964571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Licenciamiento Oracle: $ 131.397.491</w:t>
      </w:r>
    </w:p>
    <w:p w14:paraId="1AF2C18A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Nube Oracle (Campus): 180.000.000</w:t>
      </w:r>
    </w:p>
    <w:p w14:paraId="6DF79B87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40" w:lineRule="auto"/>
        <w:rPr>
          <w:color w:val="000000"/>
        </w:rPr>
      </w:pPr>
      <w:r>
        <w:rPr>
          <w:color w:val="212121"/>
        </w:rPr>
        <w:t>Nube AWS ( Moodle): $90.000.000</w:t>
      </w:r>
    </w:p>
    <w:p w14:paraId="4F16866C" w14:textId="77777777" w:rsidR="006B2270" w:rsidRDefault="006B2270" w:rsidP="006B2270"/>
    <w:p w14:paraId="2E2FCB28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firstLine="120"/>
        <w:jc w:val="both"/>
        <w:rPr>
          <w:b/>
          <w:color w:val="000000"/>
        </w:rPr>
      </w:pPr>
      <w:r>
        <w:rPr>
          <w:b/>
          <w:color w:val="212121"/>
        </w:rPr>
        <w:t>Actualización y reposición</w:t>
      </w:r>
    </w:p>
    <w:p w14:paraId="7A9182E9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120" w:right="119"/>
        <w:jc w:val="both"/>
        <w:rPr>
          <w:color w:val="000000"/>
        </w:rPr>
      </w:pPr>
      <w:r>
        <w:rPr>
          <w:color w:val="212121"/>
        </w:rPr>
        <w:t>Durante el presente año la universidad ejecutará el proyecto de renovación tecnológica, por medio del cual se impactarán 3 componentes tecnológicos, con el objetivo principal de beneficiar aproximadamente a 19.000 usuarios, experimentando velocidades de hasta 10 Gigas:</w:t>
      </w:r>
    </w:p>
    <w:p w14:paraId="3B582C7D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63" w:after="0" w:line="240" w:lineRule="auto"/>
        <w:ind w:right="118"/>
        <w:jc w:val="both"/>
        <w:rPr>
          <w:color w:val="000000"/>
        </w:rPr>
      </w:pPr>
      <w:r>
        <w:rPr>
          <w:color w:val="212121"/>
        </w:rPr>
        <w:t>Actualización a categoría 7A aproximadamente 1170 puntos de red, ubicados en 5 edificios, los cuales se encuentran instalados en categorías 5E y 6. Bajo este componente se pretende renovar adicionalmente las instalaciones del DATACENTER y 10 cuartos de operación con su respectivo control de acceso.</w:t>
      </w:r>
    </w:p>
    <w:p w14:paraId="40AF9D63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91" w:lineRule="auto"/>
        <w:jc w:val="both"/>
        <w:rPr>
          <w:color w:val="000000"/>
        </w:rPr>
      </w:pPr>
      <w:r>
        <w:rPr>
          <w:color w:val="212121"/>
        </w:rPr>
        <w:t>Adquisición de 2 Switches de Core, 5 Swtches de Cabecera y 10 Switches de borde</w:t>
      </w:r>
    </w:p>
    <w:p w14:paraId="2C35C0F9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right="118"/>
        <w:jc w:val="both"/>
        <w:rPr>
          <w:color w:val="000000"/>
        </w:rPr>
      </w:pPr>
      <w:r>
        <w:rPr>
          <w:color w:val="212121"/>
        </w:rPr>
        <w:lastRenderedPageBreak/>
        <w:t>Modernización de la red inalámbrica de acuerdo con estándares actuales; la cual consta de la adquisición, instalación y configuración de los equipos que permitan esta conectividad. La instalación de la red inalámbrica se realizará en los 12 edificios. Permitirá mayor cobertura, velocidad, seguridad en la prestación del servicio.</w:t>
      </w:r>
    </w:p>
    <w:p w14:paraId="2538DA6A" w14:textId="77777777" w:rsidR="006B2270" w:rsidRDefault="006B2270" w:rsidP="006B22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right="118"/>
        <w:jc w:val="both"/>
        <w:rPr>
          <w:color w:val="000000"/>
        </w:rPr>
      </w:pPr>
      <w:r>
        <w:rPr>
          <w:color w:val="212121"/>
        </w:rPr>
        <w:t>Adquisición de 231 Access Point y 17 Switches FortiAp POE. Implementación del portal cautivo, la cual consiste en la instalación y configuración de las políticas de seguridad, restricciones y separación de canales de acceso para los diferentes tipos de usuarios a conectar a la red WIFI, logrando asignar mejores velocidades en canal, dependiendo de las necesidades de cada tipo de usuario, es decir, diferenciar necesidades y asignar recursos.</w:t>
      </w:r>
    </w:p>
    <w:p w14:paraId="111FD2B4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color w:val="000000"/>
        </w:rPr>
      </w:pPr>
    </w:p>
    <w:p w14:paraId="0CE2EDBB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b/>
          <w:color w:val="000000"/>
        </w:rPr>
      </w:pPr>
      <w:r>
        <w:rPr>
          <w:b/>
          <w:color w:val="212121"/>
        </w:rPr>
        <w:t>Conexión a internet:</w:t>
      </w:r>
    </w:p>
    <w:p w14:paraId="78C6C418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120" w:right="119"/>
        <w:jc w:val="both"/>
        <w:rPr>
          <w:color w:val="000000"/>
        </w:rPr>
      </w:pPr>
      <w:r>
        <w:rPr>
          <w:color w:val="212121"/>
        </w:rPr>
        <w:t>La universidad cuenta con una conexión a internet de aproximadamente 1.1 Giba, este servicio es provisto por RENATA (Red Nacional Académica de Tecnología Avanzada).</w:t>
      </w:r>
    </w:p>
    <w:p w14:paraId="7C5DD084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6154546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color w:val="000000"/>
        </w:rPr>
      </w:pPr>
    </w:p>
    <w:p w14:paraId="690F68DE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firstLine="120"/>
        <w:jc w:val="both"/>
        <w:rPr>
          <w:b/>
          <w:color w:val="000000"/>
        </w:rPr>
      </w:pPr>
      <w:r>
        <w:rPr>
          <w:b/>
          <w:color w:val="212121"/>
        </w:rPr>
        <w:t>Firewall – Antivirus</w:t>
      </w:r>
    </w:p>
    <w:p w14:paraId="0F36EFB5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120" w:right="118"/>
        <w:jc w:val="both"/>
        <w:rPr>
          <w:color w:val="000000"/>
        </w:rPr>
      </w:pPr>
      <w:r>
        <w:rPr>
          <w:color w:val="212121"/>
        </w:rPr>
        <w:t>Universidad cuenta con un servicio de ciberseguridad predictiva tercerizada 7x24x365, con personal altamente calificado en el área de ciberseguridad y administración de plataformas de seguridad con un alto nivel de automatización en la detección y contención de ataques, facilitando la identificación y gestión temprana de los eventos e incidentes, permitiendo cerrar brechas seguridad oportunamente, e identificar los orígenes de ataques y su comportamiento.</w:t>
      </w:r>
    </w:p>
    <w:p w14:paraId="4996AB2D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31AE92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/>
        <w:jc w:val="both"/>
        <w:rPr>
          <w:color w:val="000000"/>
        </w:rPr>
      </w:pPr>
      <w:r>
        <w:rPr>
          <w:color w:val="212121"/>
        </w:rPr>
        <w:t>Los principales objetivos del equipo de gestión y respuesta a evento e incidentes son:</w:t>
      </w:r>
    </w:p>
    <w:p w14:paraId="7102ECFB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4A4023" w14:textId="77777777" w:rsidR="006B2270" w:rsidRDefault="006B2270" w:rsidP="006B227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before="1" w:after="0" w:line="240" w:lineRule="auto"/>
        <w:ind w:hanging="144"/>
        <w:rPr>
          <w:color w:val="000000"/>
        </w:rPr>
      </w:pPr>
      <w:r>
        <w:rPr>
          <w:color w:val="212121"/>
        </w:rPr>
        <w:t>Detectar incidentes rápidamente.</w:t>
      </w:r>
    </w:p>
    <w:p w14:paraId="738B485E" w14:textId="77777777" w:rsidR="006B2270" w:rsidRDefault="006B2270" w:rsidP="006B227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Diagnosticar incidentes con exactitud.</w:t>
      </w:r>
    </w:p>
    <w:p w14:paraId="41642D31" w14:textId="77777777" w:rsidR="006B2270" w:rsidRDefault="006B2270" w:rsidP="006B227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Gestionar incidentes adecuadamente.</w:t>
      </w:r>
    </w:p>
    <w:p w14:paraId="3B269222" w14:textId="77777777" w:rsidR="006B2270" w:rsidRDefault="006B2270" w:rsidP="006B227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Reducir y minimizar los daños.</w:t>
      </w:r>
    </w:p>
    <w:p w14:paraId="51C0FA51" w14:textId="77777777" w:rsidR="006B2270" w:rsidRDefault="006B2270" w:rsidP="006B227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Restaurar los servicios afectados.</w:t>
      </w:r>
    </w:p>
    <w:p w14:paraId="734FD8B4" w14:textId="77777777" w:rsidR="006B2270" w:rsidRDefault="006B2270" w:rsidP="006B227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Determinar las causas originales de los incidentes.</w:t>
      </w:r>
    </w:p>
    <w:p w14:paraId="59396514" w14:textId="77777777" w:rsidR="006B2270" w:rsidRDefault="006B2270" w:rsidP="006B227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Proponer mejoras para evitar que se repitan los incidentes</w:t>
      </w:r>
    </w:p>
    <w:p w14:paraId="09E79B7E" w14:textId="77777777" w:rsidR="006B2270" w:rsidRDefault="006B2270" w:rsidP="006B2270">
      <w:pPr>
        <w:widowControl w:val="0"/>
        <w:tabs>
          <w:tab w:val="left" w:pos="2040"/>
        </w:tabs>
        <w:spacing w:after="0" w:line="240" w:lineRule="auto"/>
      </w:pPr>
    </w:p>
    <w:p w14:paraId="1544E17B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after="0" w:line="240" w:lineRule="auto"/>
        <w:ind w:left="120" w:right="120"/>
        <w:jc w:val="both"/>
        <w:rPr>
          <w:color w:val="000000"/>
        </w:rPr>
      </w:pPr>
      <w:r>
        <w:rPr>
          <w:color w:val="212121"/>
        </w:rPr>
        <w:t>En cuanto a Antivirus, se cuenta con 180 licencias Kaspersky, durante el presente año se tiene planeado llegar a 500 licencias; sin embargo, para el resto de usuarios se cuenta con herramientas antivirus provistas por Windows PRO como es el Windows Defender.</w:t>
      </w:r>
    </w:p>
    <w:p w14:paraId="0E8AE1B6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101B52C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color w:val="000000"/>
        </w:rPr>
      </w:pPr>
    </w:p>
    <w:p w14:paraId="39901959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9" w:lineRule="auto"/>
        <w:ind w:left="120" w:right="6535" w:firstLine="120"/>
        <w:jc w:val="both"/>
        <w:rPr>
          <w:b/>
          <w:color w:val="000000"/>
        </w:rPr>
      </w:pPr>
      <w:r>
        <w:rPr>
          <w:b/>
          <w:color w:val="212121"/>
        </w:rPr>
        <w:t>Herramientas Operacionales Microsoft - Office 365</w:t>
      </w:r>
    </w:p>
    <w:p w14:paraId="6829464B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right="122"/>
        <w:jc w:val="both"/>
        <w:rPr>
          <w:color w:val="000000"/>
        </w:rPr>
      </w:pPr>
      <w:r>
        <w:rPr>
          <w:color w:val="212121"/>
        </w:rPr>
        <w:t>La universidad cuenta con licenciamiento para las herramientas Office 365, dentro de las cuales destacamos, todas las herramientas de ofimática (Word, Excel, PowerPoint, otros), Outlook, Teams, OneDrive, Sharepoint, OneNote entre otros.</w:t>
      </w:r>
    </w:p>
    <w:p w14:paraId="127AA42F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after="0" w:line="240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lastRenderedPageBreak/>
        <w:t>Google</w:t>
      </w:r>
    </w:p>
    <w:p w14:paraId="05F958FF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after="0" w:line="240" w:lineRule="auto"/>
        <w:ind w:left="120"/>
        <w:jc w:val="both"/>
        <w:rPr>
          <w:color w:val="212121"/>
        </w:rPr>
      </w:pPr>
      <w:r>
        <w:rPr>
          <w:color w:val="212121"/>
        </w:rPr>
        <w:t>El correo electrónico de la Universidad actualmente es operado por medio de GMail, adicionalmente se tiene acceso a herramientas, tales como Drive, Meets, entre otros.</w:t>
      </w:r>
    </w:p>
    <w:p w14:paraId="49D7F1C6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after="0" w:line="240" w:lineRule="auto"/>
        <w:ind w:left="120"/>
        <w:jc w:val="both"/>
        <w:rPr>
          <w:color w:val="000000"/>
        </w:rPr>
      </w:pPr>
    </w:p>
    <w:p w14:paraId="7C63092D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after="0" w:line="275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t>Adquisiciones Previstas</w:t>
      </w:r>
    </w:p>
    <w:p w14:paraId="7E63F1CA" w14:textId="77777777" w:rsidR="006B2270" w:rsidRDefault="006B2270" w:rsidP="006B227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75" w:lineRule="auto"/>
        <w:ind w:hanging="621"/>
        <w:rPr>
          <w:color w:val="000000"/>
        </w:rPr>
      </w:pPr>
      <w:r>
        <w:rPr>
          <w:color w:val="212121"/>
        </w:rPr>
        <w:t>Dotación Aulas para la alternancia</w:t>
      </w:r>
    </w:p>
    <w:p w14:paraId="5B3FC8B1" w14:textId="77777777" w:rsidR="006B2270" w:rsidRDefault="006B2270" w:rsidP="006B227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40" w:lineRule="auto"/>
        <w:ind w:hanging="621"/>
        <w:rPr>
          <w:color w:val="000000"/>
        </w:rPr>
      </w:pPr>
      <w:r>
        <w:rPr>
          <w:color w:val="212121"/>
        </w:rPr>
        <w:t>Servidor</w:t>
      </w:r>
    </w:p>
    <w:p w14:paraId="39032750" w14:textId="77777777" w:rsidR="006B2270" w:rsidRDefault="006B2270" w:rsidP="006B227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40" w:lineRule="auto"/>
        <w:ind w:hanging="621"/>
        <w:rPr>
          <w:color w:val="000000"/>
        </w:rPr>
      </w:pPr>
      <w:r>
        <w:rPr>
          <w:color w:val="212121"/>
        </w:rPr>
        <w:t>UPS</w:t>
      </w:r>
    </w:p>
    <w:p w14:paraId="4907E8F3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color w:val="000000"/>
        </w:rPr>
      </w:pPr>
    </w:p>
    <w:p w14:paraId="4F8097A8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t>Plan de Mantenimiento Trimestral</w:t>
      </w:r>
    </w:p>
    <w:p w14:paraId="1346D8A8" w14:textId="77777777" w:rsidR="006B2270" w:rsidRDefault="006B2270" w:rsidP="006B227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156" w:after="0" w:line="240" w:lineRule="auto"/>
        <w:ind w:hanging="621"/>
        <w:rPr>
          <w:color w:val="000000"/>
        </w:rPr>
      </w:pPr>
      <w:r>
        <w:rPr>
          <w:color w:val="212121"/>
        </w:rPr>
        <w:t>UPS</w:t>
      </w:r>
    </w:p>
    <w:p w14:paraId="1FF26998" w14:textId="77777777" w:rsidR="006B2270" w:rsidRDefault="006B2270" w:rsidP="006B227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40" w:lineRule="auto"/>
        <w:ind w:hanging="621"/>
        <w:rPr>
          <w:color w:val="000000"/>
        </w:rPr>
      </w:pPr>
      <w:r>
        <w:rPr>
          <w:color w:val="212121"/>
        </w:rPr>
        <w:t>Aire acondicionado</w:t>
      </w:r>
    </w:p>
    <w:p w14:paraId="31C9A76A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285405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color w:val="000000"/>
        </w:rPr>
      </w:pPr>
    </w:p>
    <w:p w14:paraId="462BF45F" w14:textId="77777777" w:rsidR="006B2270" w:rsidRDefault="006B2270" w:rsidP="006B227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>Inversión a través del programa especial</w:t>
      </w:r>
    </w:p>
    <w:p w14:paraId="1F4AAEF7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F26F407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72"/>
        <w:rPr>
          <w:color w:val="000000"/>
        </w:rPr>
      </w:pPr>
      <w:r>
        <w:rPr>
          <w:color w:val="000000"/>
        </w:rPr>
        <w:t>A continuación se detalla la información que reposa en el sistema de costos y presupuestos sobre las inversiones del programa:</w:t>
      </w:r>
    </w:p>
    <w:p w14:paraId="646C7028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color w:val="000000"/>
        </w:rPr>
      </w:pPr>
    </w:p>
    <w:p w14:paraId="2F17908A" w14:textId="77777777" w:rsidR="006B2270" w:rsidRDefault="006B2270" w:rsidP="006B2270">
      <w:pPr>
        <w:spacing w:before="1" w:after="24"/>
        <w:ind w:left="1967" w:right="1967"/>
        <w:jc w:val="center"/>
        <w:rPr>
          <w:b/>
        </w:rPr>
      </w:pPr>
      <w:r>
        <w:rPr>
          <w:b/>
        </w:rPr>
        <w:t>RECURRENTES INDIRECTOS</w:t>
      </w:r>
    </w:p>
    <w:tbl>
      <w:tblPr>
        <w:tblW w:w="9555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990"/>
        <w:gridCol w:w="990"/>
        <w:gridCol w:w="1095"/>
        <w:gridCol w:w="1110"/>
        <w:gridCol w:w="900"/>
        <w:gridCol w:w="1065"/>
        <w:gridCol w:w="960"/>
        <w:gridCol w:w="1065"/>
      </w:tblGrid>
      <w:tr w:rsidR="006B2270" w14:paraId="0F3D7368" w14:textId="77777777" w:rsidTr="00A1285B">
        <w:trPr>
          <w:trHeight w:val="299"/>
        </w:trPr>
        <w:tc>
          <w:tcPr>
            <w:tcW w:w="1380" w:type="dxa"/>
          </w:tcPr>
          <w:p w14:paraId="3610C817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990" w:type="dxa"/>
          </w:tcPr>
          <w:p w14:paraId="3CD8D88C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21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1</w:t>
            </w:r>
          </w:p>
        </w:tc>
        <w:tc>
          <w:tcPr>
            <w:tcW w:w="990" w:type="dxa"/>
          </w:tcPr>
          <w:p w14:paraId="65F8438E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21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2</w:t>
            </w:r>
          </w:p>
        </w:tc>
        <w:tc>
          <w:tcPr>
            <w:tcW w:w="1095" w:type="dxa"/>
          </w:tcPr>
          <w:p w14:paraId="0044907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10" w:right="10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3</w:t>
            </w:r>
          </w:p>
        </w:tc>
        <w:tc>
          <w:tcPr>
            <w:tcW w:w="1110" w:type="dxa"/>
          </w:tcPr>
          <w:p w14:paraId="616775C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9" w:right="10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4</w:t>
            </w:r>
          </w:p>
        </w:tc>
        <w:tc>
          <w:tcPr>
            <w:tcW w:w="900" w:type="dxa"/>
          </w:tcPr>
          <w:p w14:paraId="591D5A5C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2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5</w:t>
            </w:r>
          </w:p>
        </w:tc>
        <w:tc>
          <w:tcPr>
            <w:tcW w:w="1065" w:type="dxa"/>
          </w:tcPr>
          <w:p w14:paraId="56205D34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11" w:right="10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6</w:t>
            </w:r>
          </w:p>
        </w:tc>
        <w:tc>
          <w:tcPr>
            <w:tcW w:w="960" w:type="dxa"/>
          </w:tcPr>
          <w:p w14:paraId="32A46F4E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8" w:right="10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7</w:t>
            </w:r>
          </w:p>
        </w:tc>
        <w:tc>
          <w:tcPr>
            <w:tcW w:w="1065" w:type="dxa"/>
          </w:tcPr>
          <w:p w14:paraId="694ECDE3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86" w:right="8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6B2270" w14:paraId="47ACD155" w14:textId="77777777" w:rsidTr="00A1285B">
        <w:trPr>
          <w:trHeight w:val="920"/>
        </w:trPr>
        <w:tc>
          <w:tcPr>
            <w:tcW w:w="1380" w:type="dxa"/>
          </w:tcPr>
          <w:p w14:paraId="43810C83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75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000000"/>
                <w:sz w:val="20"/>
                <w:szCs w:val="20"/>
                <w:lang w:val="es-419"/>
              </w:rPr>
              <w:t>Mantenimiento Bs Inmuebles y Eq de</w:t>
            </w:r>
          </w:p>
          <w:p w14:paraId="48C9CC1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Oficina</w:t>
            </w:r>
          </w:p>
        </w:tc>
        <w:tc>
          <w:tcPr>
            <w:tcW w:w="990" w:type="dxa"/>
          </w:tcPr>
          <w:p w14:paraId="00A85C2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5E472C0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$ 49.571</w:t>
            </w:r>
          </w:p>
        </w:tc>
        <w:tc>
          <w:tcPr>
            <w:tcW w:w="990" w:type="dxa"/>
          </w:tcPr>
          <w:p w14:paraId="38131222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EAB743F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$ 51.306</w:t>
            </w:r>
          </w:p>
        </w:tc>
        <w:tc>
          <w:tcPr>
            <w:tcW w:w="1095" w:type="dxa"/>
          </w:tcPr>
          <w:p w14:paraId="2297832F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99063F0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$ 53.102</w:t>
            </w:r>
          </w:p>
        </w:tc>
        <w:tc>
          <w:tcPr>
            <w:tcW w:w="1110" w:type="dxa"/>
          </w:tcPr>
          <w:p w14:paraId="2356BB1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1533C9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$ 54.960</w:t>
            </w:r>
          </w:p>
        </w:tc>
        <w:tc>
          <w:tcPr>
            <w:tcW w:w="900" w:type="dxa"/>
          </w:tcPr>
          <w:p w14:paraId="0148364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A5768A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$ 56.884</w:t>
            </w:r>
          </w:p>
        </w:tc>
        <w:tc>
          <w:tcPr>
            <w:tcW w:w="1065" w:type="dxa"/>
          </w:tcPr>
          <w:p w14:paraId="1656E29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E3F1C23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$ 58.875</w:t>
            </w:r>
          </w:p>
        </w:tc>
        <w:tc>
          <w:tcPr>
            <w:tcW w:w="960" w:type="dxa"/>
          </w:tcPr>
          <w:p w14:paraId="7627326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8C62C8E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$ 60.935</w:t>
            </w:r>
          </w:p>
        </w:tc>
        <w:tc>
          <w:tcPr>
            <w:tcW w:w="1065" w:type="dxa"/>
          </w:tcPr>
          <w:p w14:paraId="45A81CD3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D66B14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$ 336.062</w:t>
            </w:r>
          </w:p>
        </w:tc>
      </w:tr>
      <w:tr w:rsidR="006B2270" w14:paraId="4EDD04AF" w14:textId="77777777" w:rsidTr="00A1285B">
        <w:trPr>
          <w:trHeight w:val="460"/>
        </w:trPr>
        <w:tc>
          <w:tcPr>
            <w:tcW w:w="1380" w:type="dxa"/>
          </w:tcPr>
          <w:p w14:paraId="4BE7751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9" w:right="16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Impresos y Publicaciones</w:t>
            </w:r>
          </w:p>
        </w:tc>
        <w:tc>
          <w:tcPr>
            <w:tcW w:w="990" w:type="dxa"/>
          </w:tcPr>
          <w:p w14:paraId="098474B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$ 29.888</w:t>
            </w:r>
          </w:p>
        </w:tc>
        <w:tc>
          <w:tcPr>
            <w:tcW w:w="990" w:type="dxa"/>
          </w:tcPr>
          <w:p w14:paraId="397F27A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$ 30.934</w:t>
            </w:r>
          </w:p>
        </w:tc>
        <w:tc>
          <w:tcPr>
            <w:tcW w:w="1095" w:type="dxa"/>
          </w:tcPr>
          <w:p w14:paraId="5E2176A7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$ 32.017</w:t>
            </w:r>
          </w:p>
        </w:tc>
        <w:tc>
          <w:tcPr>
            <w:tcW w:w="1110" w:type="dxa"/>
          </w:tcPr>
          <w:p w14:paraId="44D1D2F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$ 33.137</w:t>
            </w:r>
          </w:p>
        </w:tc>
        <w:tc>
          <w:tcPr>
            <w:tcW w:w="900" w:type="dxa"/>
          </w:tcPr>
          <w:p w14:paraId="40970F9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$ 34.297</w:t>
            </w:r>
          </w:p>
        </w:tc>
        <w:tc>
          <w:tcPr>
            <w:tcW w:w="1065" w:type="dxa"/>
          </w:tcPr>
          <w:p w14:paraId="7E3E0717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$ 35.498</w:t>
            </w:r>
          </w:p>
        </w:tc>
        <w:tc>
          <w:tcPr>
            <w:tcW w:w="960" w:type="dxa"/>
          </w:tcPr>
          <w:p w14:paraId="2CA30B7F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$ 36.740</w:t>
            </w:r>
          </w:p>
        </w:tc>
        <w:tc>
          <w:tcPr>
            <w:tcW w:w="1065" w:type="dxa"/>
          </w:tcPr>
          <w:p w14:paraId="05FCD0A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$ 202.623</w:t>
            </w:r>
          </w:p>
        </w:tc>
      </w:tr>
      <w:tr w:rsidR="006B2270" w14:paraId="79EA4669" w14:textId="77777777" w:rsidTr="00A1285B">
        <w:trPr>
          <w:trHeight w:val="689"/>
        </w:trPr>
        <w:tc>
          <w:tcPr>
            <w:tcW w:w="1380" w:type="dxa"/>
          </w:tcPr>
          <w:p w14:paraId="10099700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168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000000"/>
                <w:sz w:val="20"/>
                <w:szCs w:val="20"/>
                <w:lang w:val="es-419"/>
              </w:rPr>
              <w:t>Útiles de Oficina y</w:t>
            </w:r>
          </w:p>
          <w:p w14:paraId="5AF2A447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69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000000"/>
                <w:sz w:val="20"/>
                <w:szCs w:val="20"/>
                <w:lang w:val="es-419"/>
              </w:rPr>
              <w:t>Papelería</w:t>
            </w:r>
          </w:p>
        </w:tc>
        <w:tc>
          <w:tcPr>
            <w:tcW w:w="990" w:type="dxa"/>
          </w:tcPr>
          <w:p w14:paraId="29952A5C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  <w:lang w:val="es-419"/>
              </w:rPr>
            </w:pPr>
          </w:p>
          <w:p w14:paraId="5A86DAD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$ 38.892</w:t>
            </w:r>
          </w:p>
        </w:tc>
        <w:tc>
          <w:tcPr>
            <w:tcW w:w="990" w:type="dxa"/>
          </w:tcPr>
          <w:p w14:paraId="02867EFE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7CC286AC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$ 40.253</w:t>
            </w:r>
          </w:p>
        </w:tc>
        <w:tc>
          <w:tcPr>
            <w:tcW w:w="1095" w:type="dxa"/>
          </w:tcPr>
          <w:p w14:paraId="4DB581B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473E961C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$ 41.662</w:t>
            </w:r>
          </w:p>
        </w:tc>
        <w:tc>
          <w:tcPr>
            <w:tcW w:w="1110" w:type="dxa"/>
          </w:tcPr>
          <w:p w14:paraId="47118C5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074182C2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$ 43.120</w:t>
            </w:r>
          </w:p>
        </w:tc>
        <w:tc>
          <w:tcPr>
            <w:tcW w:w="900" w:type="dxa"/>
          </w:tcPr>
          <w:p w14:paraId="7741F2D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380DFBF2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$ 44.629</w:t>
            </w:r>
          </w:p>
        </w:tc>
        <w:tc>
          <w:tcPr>
            <w:tcW w:w="1065" w:type="dxa"/>
          </w:tcPr>
          <w:p w14:paraId="0B8744A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5F61E7C0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$ 46.191</w:t>
            </w:r>
          </w:p>
        </w:tc>
        <w:tc>
          <w:tcPr>
            <w:tcW w:w="960" w:type="dxa"/>
          </w:tcPr>
          <w:p w14:paraId="4A04A13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2EA9AD79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$ 47.808</w:t>
            </w:r>
          </w:p>
        </w:tc>
        <w:tc>
          <w:tcPr>
            <w:tcW w:w="1065" w:type="dxa"/>
          </w:tcPr>
          <w:p w14:paraId="3E70C36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070585C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$ 263.665</w:t>
            </w:r>
          </w:p>
        </w:tc>
      </w:tr>
      <w:tr w:rsidR="006B2270" w14:paraId="56F53800" w14:textId="77777777" w:rsidTr="00A1285B">
        <w:trPr>
          <w:trHeight w:val="460"/>
        </w:trPr>
        <w:tc>
          <w:tcPr>
            <w:tcW w:w="1380" w:type="dxa"/>
          </w:tcPr>
          <w:p w14:paraId="2B9C148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9" w:right="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Dotación aulas y oficinas</w:t>
            </w:r>
          </w:p>
        </w:tc>
        <w:tc>
          <w:tcPr>
            <w:tcW w:w="990" w:type="dxa"/>
          </w:tcPr>
          <w:p w14:paraId="1DCCEFA4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$ 37.091</w:t>
            </w:r>
          </w:p>
        </w:tc>
        <w:tc>
          <w:tcPr>
            <w:tcW w:w="990" w:type="dxa"/>
          </w:tcPr>
          <w:p w14:paraId="5A122392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$ 38.389</w:t>
            </w:r>
          </w:p>
        </w:tc>
        <w:tc>
          <w:tcPr>
            <w:tcW w:w="1095" w:type="dxa"/>
          </w:tcPr>
          <w:p w14:paraId="04EB6C5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$ 39.733</w:t>
            </w:r>
          </w:p>
        </w:tc>
        <w:tc>
          <w:tcPr>
            <w:tcW w:w="1110" w:type="dxa"/>
          </w:tcPr>
          <w:p w14:paraId="56A7DFF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$ 41.123</w:t>
            </w:r>
          </w:p>
        </w:tc>
        <w:tc>
          <w:tcPr>
            <w:tcW w:w="900" w:type="dxa"/>
          </w:tcPr>
          <w:p w14:paraId="014877A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$ 42.563</w:t>
            </w:r>
          </w:p>
        </w:tc>
        <w:tc>
          <w:tcPr>
            <w:tcW w:w="1065" w:type="dxa"/>
          </w:tcPr>
          <w:p w14:paraId="54220DF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$ 44.052</w:t>
            </w:r>
          </w:p>
        </w:tc>
        <w:tc>
          <w:tcPr>
            <w:tcW w:w="960" w:type="dxa"/>
          </w:tcPr>
          <w:p w14:paraId="397F8D1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$ 45.594</w:t>
            </w:r>
          </w:p>
        </w:tc>
        <w:tc>
          <w:tcPr>
            <w:tcW w:w="1065" w:type="dxa"/>
          </w:tcPr>
          <w:p w14:paraId="6D5452B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$ 251.455</w:t>
            </w:r>
          </w:p>
        </w:tc>
      </w:tr>
    </w:tbl>
    <w:p w14:paraId="187240D4" w14:textId="77777777" w:rsidR="006B2270" w:rsidRDefault="006B2270" w:rsidP="006B2270">
      <w:pPr>
        <w:widowControl w:val="0"/>
        <w:tabs>
          <w:tab w:val="left" w:pos="2040"/>
        </w:tabs>
        <w:spacing w:after="0" w:line="240" w:lineRule="auto"/>
      </w:pPr>
    </w:p>
    <w:p w14:paraId="722DBCE9" w14:textId="77777777" w:rsidR="006B2270" w:rsidRDefault="006B2270" w:rsidP="006B2270">
      <w:pPr>
        <w:widowControl w:val="0"/>
        <w:tabs>
          <w:tab w:val="left" w:pos="2040"/>
        </w:tabs>
        <w:spacing w:after="0" w:line="240" w:lineRule="auto"/>
      </w:pPr>
    </w:p>
    <w:p w14:paraId="5FB523D0" w14:textId="77777777" w:rsidR="006B2270" w:rsidRDefault="006B2270" w:rsidP="006B2270">
      <w:pPr>
        <w:spacing w:before="91" w:after="24"/>
        <w:ind w:left="1967" w:right="1967"/>
        <w:jc w:val="center"/>
        <w:rPr>
          <w:b/>
        </w:rPr>
      </w:pPr>
      <w:r>
        <w:rPr>
          <w:b/>
        </w:rPr>
        <w:lastRenderedPageBreak/>
        <w:t>PROYECCIÓN PROGRAMA</w:t>
      </w:r>
    </w:p>
    <w:tbl>
      <w:tblPr>
        <w:tblW w:w="116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260"/>
        <w:gridCol w:w="1275"/>
        <w:gridCol w:w="1185"/>
        <w:gridCol w:w="1290"/>
        <w:gridCol w:w="1260"/>
        <w:gridCol w:w="1260"/>
        <w:gridCol w:w="1230"/>
        <w:gridCol w:w="1380"/>
      </w:tblGrid>
      <w:tr w:rsidR="006B2270" w14:paraId="0FC841D6" w14:textId="77777777" w:rsidTr="00A1285B">
        <w:trPr>
          <w:trHeight w:val="299"/>
          <w:jc w:val="center"/>
        </w:trPr>
        <w:tc>
          <w:tcPr>
            <w:tcW w:w="1470" w:type="dxa"/>
          </w:tcPr>
          <w:p w14:paraId="432BD56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1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1260" w:type="dxa"/>
          </w:tcPr>
          <w:p w14:paraId="03A7A1E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1</w:t>
            </w:r>
          </w:p>
        </w:tc>
        <w:tc>
          <w:tcPr>
            <w:tcW w:w="1275" w:type="dxa"/>
          </w:tcPr>
          <w:p w14:paraId="50FAAC3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2</w:t>
            </w:r>
          </w:p>
        </w:tc>
        <w:tc>
          <w:tcPr>
            <w:tcW w:w="1185" w:type="dxa"/>
          </w:tcPr>
          <w:p w14:paraId="3BAE055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2" w:right="10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3</w:t>
            </w:r>
          </w:p>
        </w:tc>
        <w:tc>
          <w:tcPr>
            <w:tcW w:w="1290" w:type="dxa"/>
          </w:tcPr>
          <w:p w14:paraId="1E0F8D09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4</w:t>
            </w:r>
          </w:p>
        </w:tc>
        <w:tc>
          <w:tcPr>
            <w:tcW w:w="1260" w:type="dxa"/>
          </w:tcPr>
          <w:p w14:paraId="55A24F1C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5</w:t>
            </w:r>
          </w:p>
        </w:tc>
        <w:tc>
          <w:tcPr>
            <w:tcW w:w="1260" w:type="dxa"/>
          </w:tcPr>
          <w:p w14:paraId="4EC1D1E4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2" w:righ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6</w:t>
            </w:r>
          </w:p>
        </w:tc>
        <w:tc>
          <w:tcPr>
            <w:tcW w:w="1230" w:type="dxa"/>
          </w:tcPr>
          <w:p w14:paraId="7C9E072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Año 7</w:t>
            </w:r>
          </w:p>
        </w:tc>
        <w:tc>
          <w:tcPr>
            <w:tcW w:w="1380" w:type="dxa"/>
          </w:tcPr>
          <w:p w14:paraId="5585F9A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88" w:right="8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6B2270" w14:paraId="31E6E6AA" w14:textId="77777777" w:rsidTr="00A1285B">
        <w:trPr>
          <w:trHeight w:val="460"/>
          <w:jc w:val="center"/>
        </w:trPr>
        <w:tc>
          <w:tcPr>
            <w:tcW w:w="1470" w:type="dxa"/>
          </w:tcPr>
          <w:p w14:paraId="10925602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9" w:right="3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Dotación tecnológica</w:t>
            </w:r>
          </w:p>
        </w:tc>
        <w:tc>
          <w:tcPr>
            <w:tcW w:w="1260" w:type="dxa"/>
          </w:tcPr>
          <w:p w14:paraId="58FA451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3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$3.278.709</w:t>
            </w:r>
          </w:p>
        </w:tc>
        <w:tc>
          <w:tcPr>
            <w:tcW w:w="1275" w:type="dxa"/>
          </w:tcPr>
          <w:p w14:paraId="143996A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$3.393.464</w:t>
            </w:r>
          </w:p>
        </w:tc>
        <w:tc>
          <w:tcPr>
            <w:tcW w:w="1185" w:type="dxa"/>
          </w:tcPr>
          <w:p w14:paraId="0055D5A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$3.512.235</w:t>
            </w:r>
          </w:p>
        </w:tc>
        <w:tc>
          <w:tcPr>
            <w:tcW w:w="1290" w:type="dxa"/>
          </w:tcPr>
          <w:p w14:paraId="77F1E544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1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$3.635.163</w:t>
            </w:r>
          </w:p>
        </w:tc>
        <w:tc>
          <w:tcPr>
            <w:tcW w:w="1260" w:type="dxa"/>
          </w:tcPr>
          <w:p w14:paraId="15F5691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$3.762.394</w:t>
            </w:r>
          </w:p>
        </w:tc>
        <w:tc>
          <w:tcPr>
            <w:tcW w:w="1260" w:type="dxa"/>
          </w:tcPr>
          <w:p w14:paraId="02CDD50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$3.894.078</w:t>
            </w:r>
          </w:p>
        </w:tc>
        <w:tc>
          <w:tcPr>
            <w:tcW w:w="1230" w:type="dxa"/>
          </w:tcPr>
          <w:p w14:paraId="2D713093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1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$4.030.371</w:t>
            </w:r>
          </w:p>
        </w:tc>
        <w:tc>
          <w:tcPr>
            <w:tcW w:w="1380" w:type="dxa"/>
          </w:tcPr>
          <w:p w14:paraId="6A614D7F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1" w:righ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$25.506.413</w:t>
            </w:r>
          </w:p>
        </w:tc>
      </w:tr>
      <w:tr w:rsidR="006B2270" w14:paraId="1DCFA5E4" w14:textId="77777777" w:rsidTr="00A1285B">
        <w:trPr>
          <w:trHeight w:val="691"/>
          <w:jc w:val="center"/>
        </w:trPr>
        <w:tc>
          <w:tcPr>
            <w:tcW w:w="1470" w:type="dxa"/>
          </w:tcPr>
          <w:p w14:paraId="022BE652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168"/>
              <w:jc w:val="center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212121"/>
                <w:sz w:val="20"/>
                <w:szCs w:val="20"/>
                <w:lang w:val="es-419"/>
              </w:rPr>
              <w:t>útiles de oficina y</w:t>
            </w:r>
          </w:p>
          <w:p w14:paraId="692F941B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69"/>
              <w:jc w:val="center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212121"/>
                <w:sz w:val="20"/>
                <w:szCs w:val="20"/>
                <w:lang w:val="es-419"/>
              </w:rPr>
              <w:t>papelería</w:t>
            </w:r>
          </w:p>
        </w:tc>
        <w:tc>
          <w:tcPr>
            <w:tcW w:w="1260" w:type="dxa"/>
          </w:tcPr>
          <w:p w14:paraId="6151B21D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  <w:lang w:val="es-419"/>
              </w:rPr>
            </w:pPr>
          </w:p>
          <w:p w14:paraId="162AFF5E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$ 497.132</w:t>
            </w:r>
          </w:p>
        </w:tc>
        <w:tc>
          <w:tcPr>
            <w:tcW w:w="1275" w:type="dxa"/>
          </w:tcPr>
          <w:p w14:paraId="0A93842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8419F30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$ 514.532</w:t>
            </w:r>
          </w:p>
        </w:tc>
        <w:tc>
          <w:tcPr>
            <w:tcW w:w="1185" w:type="dxa"/>
          </w:tcPr>
          <w:p w14:paraId="6884D82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B65BA6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$ 532.540</w:t>
            </w:r>
          </w:p>
        </w:tc>
        <w:tc>
          <w:tcPr>
            <w:tcW w:w="1290" w:type="dxa"/>
          </w:tcPr>
          <w:p w14:paraId="18AC873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DCB15C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$ 551.179</w:t>
            </w:r>
          </w:p>
        </w:tc>
        <w:tc>
          <w:tcPr>
            <w:tcW w:w="1260" w:type="dxa"/>
          </w:tcPr>
          <w:p w14:paraId="630E545E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7C79063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$ 570.470</w:t>
            </w:r>
          </w:p>
        </w:tc>
        <w:tc>
          <w:tcPr>
            <w:tcW w:w="1260" w:type="dxa"/>
          </w:tcPr>
          <w:p w14:paraId="7DFAF190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F122C1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$ 590.437</w:t>
            </w:r>
          </w:p>
        </w:tc>
        <w:tc>
          <w:tcPr>
            <w:tcW w:w="1230" w:type="dxa"/>
          </w:tcPr>
          <w:p w14:paraId="1731E46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013A41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$ 611.102</w:t>
            </w:r>
          </w:p>
        </w:tc>
        <w:tc>
          <w:tcPr>
            <w:tcW w:w="1380" w:type="dxa"/>
          </w:tcPr>
          <w:p w14:paraId="3C8B2FC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2B46691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$ 3.867.392</w:t>
            </w:r>
          </w:p>
        </w:tc>
      </w:tr>
    </w:tbl>
    <w:p w14:paraId="421BCDCE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FB33798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968A14D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840"/>
        <w:rPr>
          <w:b/>
          <w:color w:val="000000"/>
        </w:rPr>
      </w:pPr>
      <w:r>
        <w:rPr>
          <w:b/>
          <w:color w:val="000000"/>
          <w:u w:val="single"/>
        </w:rPr>
        <w:t>Inversión en Infraestructura Física</w:t>
      </w:r>
    </w:p>
    <w:p w14:paraId="1E00F412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</w:rPr>
      </w:pPr>
    </w:p>
    <w:p w14:paraId="25A01C00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16"/>
        <w:jc w:val="both"/>
        <w:rPr>
          <w:color w:val="000000"/>
        </w:rPr>
      </w:pPr>
      <w:r>
        <w:rPr>
          <w:color w:val="000000"/>
        </w:rPr>
        <w:t>Con relación a las adecuaciones y mantenimiento de espacios físicos, se cuenta con un plan de obras anual que establece las necesidades de intervención a la infraestructura física, con las respectivas prioridades y estimación de costos que posibiliten el desarrollo adecuado de las obras. A continuación, se detallan las obras priorizadas en el plan de obras de la Facultad de Ciencias Exactas y Naturales, tanto de mantenimiento, como de adecuaciones y nuevos proyectos para las vigencias 2021 y 2022.</w:t>
      </w:r>
    </w:p>
    <w:p w14:paraId="0A5EEE17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16"/>
        <w:jc w:val="both"/>
        <w:rPr>
          <w:color w:val="000000"/>
        </w:rPr>
      </w:pPr>
    </w:p>
    <w:tbl>
      <w:tblPr>
        <w:tblW w:w="9169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6"/>
        <w:gridCol w:w="2228"/>
        <w:gridCol w:w="1607"/>
        <w:gridCol w:w="1368"/>
      </w:tblGrid>
      <w:tr w:rsidR="006B2270" w14:paraId="281F67B5" w14:textId="77777777" w:rsidTr="00A1285B">
        <w:trPr>
          <w:trHeight w:val="600"/>
        </w:trPr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76E0A3C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ind w:left="1302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PROYECTO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22F7BE5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0" w:right="203" w:hanging="46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DEPENDENCIA SOLICITANTE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154E008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31" w:right="97" w:firstLine="380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TIPO SOLICITUD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6C76E440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ind w:left="51" w:right="38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SEDE</w:t>
            </w:r>
          </w:p>
        </w:tc>
      </w:tr>
      <w:tr w:rsidR="006B2270" w14:paraId="68447E29" w14:textId="77777777" w:rsidTr="00A1285B">
        <w:trPr>
          <w:trHeight w:val="8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595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70"/>
              <w:rPr>
                <w:color w:val="000000"/>
              </w:rPr>
            </w:pPr>
            <w:r w:rsidRPr="00FC3F26">
              <w:rPr>
                <w:color w:val="000000"/>
                <w:lang w:val="es-419"/>
              </w:rPr>
              <w:t xml:space="preserve">Video beam para aulas de la Facultad. </w:t>
            </w:r>
            <w:r>
              <w:rPr>
                <w:color w:val="000000"/>
              </w:rPr>
              <w:t>Orlando Sierra/Bicentenario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C049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B49D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lang w:val="es-419"/>
              </w:rPr>
            </w:pPr>
          </w:p>
          <w:p w14:paraId="4698F43B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9" w:right="197"/>
              <w:jc w:val="center"/>
              <w:rPr>
                <w:color w:val="000000"/>
              </w:rPr>
            </w:pPr>
            <w:r>
              <w:rPr>
                <w:color w:val="000000"/>
              </w:rPr>
              <w:t>Equipos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4563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</w:rPr>
            </w:pPr>
          </w:p>
          <w:p w14:paraId="0E18CB8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 w:right="37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  <w:tr w:rsidR="006B2270" w14:paraId="59F14CA8" w14:textId="77777777" w:rsidTr="00A1285B">
        <w:trPr>
          <w:trHeight w:val="90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EAB9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70" w:right="59"/>
              <w:jc w:val="both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Laboratorio de Ecotoxicología (</w:t>
            </w:r>
            <w:r w:rsidRPr="00FC3F26">
              <w:rPr>
                <w:lang w:val="es-419"/>
              </w:rPr>
              <w:t xml:space="preserve">Diana Marcela Ocampo S. </w:t>
            </w:r>
            <w:r w:rsidRPr="00FC3F26">
              <w:rPr>
                <w:color w:val="000000"/>
                <w:lang w:val="es-419"/>
              </w:rPr>
              <w:t>) en nuevo bloque mecatrónica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9067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870D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lang w:val="es-419"/>
              </w:rPr>
            </w:pPr>
          </w:p>
          <w:p w14:paraId="7042CA12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2" w:right="197"/>
              <w:jc w:val="center"/>
              <w:rPr>
                <w:color w:val="000000"/>
              </w:rPr>
            </w:pPr>
            <w:r>
              <w:rPr>
                <w:color w:val="000000"/>
              </w:rPr>
              <w:t>Adecuación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1843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E62A8C4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 w:right="38"/>
              <w:jc w:val="center"/>
              <w:rPr>
                <w:color w:val="000000"/>
              </w:rPr>
            </w:pPr>
            <w:r>
              <w:rPr>
                <w:color w:val="000000"/>
              </w:rPr>
              <w:t>Bicentenario</w:t>
            </w:r>
          </w:p>
        </w:tc>
      </w:tr>
      <w:tr w:rsidR="006B2270" w14:paraId="311F716D" w14:textId="77777777" w:rsidTr="00A1285B">
        <w:trPr>
          <w:trHeight w:val="600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A0C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  <w:tab w:val="left" w:pos="3123"/>
              </w:tabs>
              <w:spacing w:before="21"/>
              <w:ind w:left="70" w:right="57"/>
              <w:rPr>
                <w:color w:val="000000"/>
              </w:rPr>
            </w:pPr>
            <w:r>
              <w:rPr>
                <w:color w:val="000000"/>
              </w:rPr>
              <w:t>Adecuaciones</w:t>
            </w:r>
            <w:r>
              <w:rPr>
                <w:color w:val="000000"/>
              </w:rPr>
              <w:tab/>
              <w:t>laboratorios</w:t>
            </w:r>
            <w:r>
              <w:rPr>
                <w:color w:val="000000"/>
              </w:rPr>
              <w:tab/>
              <w:t>ciencias exactas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9A4F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7C07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212" w:right="197"/>
              <w:jc w:val="center"/>
              <w:rPr>
                <w:color w:val="000000"/>
              </w:rPr>
            </w:pPr>
            <w:r>
              <w:rPr>
                <w:color w:val="000000"/>
              </w:rPr>
              <w:t>Adecuación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DC47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398" w:right="259" w:hanging="107"/>
              <w:rPr>
                <w:color w:val="000000"/>
              </w:rPr>
            </w:pPr>
            <w:r>
              <w:rPr>
                <w:color w:val="000000"/>
              </w:rPr>
              <w:t>Orlando Sierra</w:t>
            </w:r>
          </w:p>
        </w:tc>
      </w:tr>
      <w:tr w:rsidR="006B2270" w14:paraId="40AAE640" w14:textId="77777777" w:rsidTr="00A1285B">
        <w:trPr>
          <w:trHeight w:val="5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013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8"/>
                <w:tab w:val="left" w:pos="2946"/>
              </w:tabs>
              <w:spacing w:before="20"/>
              <w:ind w:left="70" w:right="59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Reparaciones</w:t>
            </w:r>
            <w:r w:rsidRPr="00FC3F26">
              <w:rPr>
                <w:color w:val="000000"/>
                <w:lang w:val="es-419"/>
              </w:rPr>
              <w:tab/>
              <w:t>locativas</w:t>
            </w:r>
            <w:r w:rsidRPr="00FC3F26">
              <w:rPr>
                <w:color w:val="000000"/>
                <w:lang w:val="es-419"/>
              </w:rPr>
              <w:tab/>
              <w:t xml:space="preserve">exteriores Espacio </w:t>
            </w:r>
            <w:r w:rsidRPr="00FC3F26">
              <w:rPr>
                <w:lang w:val="es-419"/>
              </w:rPr>
              <w:t>mecatrónica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1BB2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70D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212" w:right="197"/>
              <w:jc w:val="center"/>
              <w:rPr>
                <w:color w:val="000000"/>
              </w:rPr>
            </w:pPr>
            <w:r>
              <w:rPr>
                <w:color w:val="000000"/>
              </w:rPr>
              <w:t>Adecuación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385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52" w:right="38"/>
              <w:jc w:val="center"/>
              <w:rPr>
                <w:color w:val="000000"/>
              </w:rPr>
            </w:pPr>
            <w:r>
              <w:rPr>
                <w:color w:val="000000"/>
              </w:rPr>
              <w:t>Bicentenario</w:t>
            </w:r>
          </w:p>
        </w:tc>
      </w:tr>
      <w:tr w:rsidR="006B2270" w14:paraId="46D68CEC" w14:textId="77777777" w:rsidTr="00A1285B">
        <w:trPr>
          <w:trHeight w:val="600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0920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0"/>
              <w:rPr>
                <w:color w:val="000000"/>
              </w:rPr>
            </w:pPr>
            <w:r>
              <w:rPr>
                <w:color w:val="000000"/>
              </w:rPr>
              <w:t>Nuevo bloque para mecatrónica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15B2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3E49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8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Obra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2A39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9" w:right="42"/>
              <w:jc w:val="center"/>
              <w:rPr>
                <w:color w:val="000000"/>
              </w:rPr>
            </w:pPr>
            <w:r>
              <w:rPr>
                <w:color w:val="000000"/>
              </w:rPr>
              <w:t>Bicentenario</w:t>
            </w:r>
          </w:p>
        </w:tc>
      </w:tr>
      <w:tr w:rsidR="006B2270" w14:paraId="52000730" w14:textId="77777777" w:rsidTr="00A1285B">
        <w:trPr>
          <w:trHeight w:val="8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06C3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7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lastRenderedPageBreak/>
              <w:t xml:space="preserve">Laboratorio de Herpetología ( Paul David) en bloque </w:t>
            </w:r>
            <w:r w:rsidRPr="00FC3F26">
              <w:rPr>
                <w:lang w:val="es-419"/>
              </w:rPr>
              <w:t>mecatrónica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3631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B6FD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lang w:val="es-419"/>
              </w:rPr>
            </w:pPr>
          </w:p>
          <w:p w14:paraId="2F34E2C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Obra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929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</w:rPr>
            </w:pPr>
          </w:p>
          <w:p w14:paraId="271E571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  <w:tr w:rsidR="006B2270" w14:paraId="4D9B4F58" w14:textId="77777777" w:rsidTr="00A1285B">
        <w:trPr>
          <w:trHeight w:val="5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A39D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0"/>
              <w:rPr>
                <w:color w:val="000000"/>
              </w:rPr>
            </w:pPr>
            <w:r>
              <w:rPr>
                <w:color w:val="000000"/>
              </w:rPr>
              <w:t>Cubículos Docentes Física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9C73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628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48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Obra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6714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49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  <w:tr w:rsidR="006B2270" w14:paraId="4D630A0B" w14:textId="77777777" w:rsidTr="00A1285B">
        <w:trPr>
          <w:trHeight w:val="600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BE15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0"/>
              <w:rPr>
                <w:color w:val="000000"/>
              </w:rPr>
            </w:pPr>
            <w:r>
              <w:rPr>
                <w:color w:val="000000"/>
              </w:rPr>
              <w:t>Cubículos Docentes Matemáticas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00AC" w14:textId="77777777" w:rsidR="006B2270" w:rsidRPr="00FC3F26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A68A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8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Obra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F716" w14:textId="77777777" w:rsidR="006B2270" w:rsidRDefault="006B2270" w:rsidP="00A12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9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</w:tbl>
    <w:p w14:paraId="6B8515FE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16"/>
        <w:jc w:val="both"/>
        <w:rPr>
          <w:color w:val="000000"/>
        </w:rPr>
      </w:pPr>
    </w:p>
    <w:p w14:paraId="6BA9B4D8" w14:textId="77777777" w:rsidR="006B2270" w:rsidRDefault="006B2270" w:rsidP="006B2270">
      <w:pPr>
        <w:tabs>
          <w:tab w:val="left" w:pos="6225"/>
        </w:tabs>
        <w:rPr>
          <w:bCs/>
        </w:rPr>
      </w:pPr>
      <w:r w:rsidRPr="00FC3F26">
        <w:rPr>
          <w:bCs/>
        </w:rPr>
        <w:t>Adicionalmente el programa tiene unas inverciones propias que se expresan a continuación</w:t>
      </w:r>
      <w:r>
        <w:rPr>
          <w:bCs/>
        </w:rPr>
        <w:t>:</w:t>
      </w:r>
    </w:p>
    <w:tbl>
      <w:tblPr>
        <w:tblW w:w="8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3"/>
        <w:gridCol w:w="823"/>
        <w:gridCol w:w="2064"/>
      </w:tblGrid>
      <w:tr w:rsidR="006B2270" w:rsidRPr="00FC3F26" w14:paraId="41128ECC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C12C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CONCEPTO DE LA ADQUISICIÓN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94D1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Orden de compra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FBF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Valor contrato</w:t>
            </w:r>
          </w:p>
        </w:tc>
      </w:tr>
      <w:tr w:rsidR="006B2270" w:rsidRPr="00FC3F26" w14:paraId="0E585715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CEDF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CONSTRUCCIÓN DE LA PRIMERA ETAPA DEL CENTRO DE DESARROLLO, MÁQUINAS Y HERRAMIENTAS EL CUAL SE DESARROLLARÁ EN LA SEDE  BICENTENARIO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1B7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0AEF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195,979,251</w:t>
            </w:r>
          </w:p>
        </w:tc>
      </w:tr>
      <w:tr w:rsidR="006B2270" w:rsidRPr="00FC3F26" w14:paraId="50D83BC7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757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INSUMOS DE OFICINA. COMPRA DE FILAMENTOS PLA CALIBRE 1.75 MM DE 1 KG PARA IMPRESORA 3D COLORES SURTIDOS.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BF2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241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171C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2,030,949</w:t>
            </w:r>
          </w:p>
        </w:tc>
      </w:tr>
      <w:tr w:rsidR="006B2270" w:rsidRPr="00FC3F26" w14:paraId="6BCD314F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A1A6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EQUIPOS DE LABORATORIO. COMPRA DE 2 OSCILOSCOPIOS DIGITALES 5102E, REQUERIDOS PARA LAS ACTIVIDADES DE INVESTIGACIÓN DE LOS PROGRAMAS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FA5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447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D1A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13,132,364</w:t>
            </w:r>
          </w:p>
        </w:tc>
      </w:tr>
      <w:tr w:rsidR="006B2270" w:rsidRPr="00FC3F26" w14:paraId="03E4CF1E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99A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39 PORTÁTILES REQUERIDOS PARA EL DESARROLLO DE LABORES ACADÉMICAS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D87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560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DCF8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54,500,000</w:t>
            </w:r>
          </w:p>
        </w:tc>
      </w:tr>
      <w:tr w:rsidR="006B2270" w:rsidRPr="00FC3F26" w14:paraId="70F7BE24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6E2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ACTUALIZACIÓN DE SOFTWARE. ADQUIRIR LA RENOVACIÓN Y ACTUALIZACIÓN DE 100 LICENCIAS SOLIDWORKS VERSIÓN 2017 - 2018.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366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565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6A89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11,756,695</w:t>
            </w:r>
          </w:p>
        </w:tc>
      </w:tr>
      <w:tr w:rsidR="006B2270" w:rsidRPr="00FC3F26" w14:paraId="6333F436" w14:textId="77777777" w:rsidTr="00A1285B">
        <w:trPr>
          <w:trHeight w:val="300"/>
          <w:jc w:val="center"/>
        </w:trPr>
        <w:tc>
          <w:tcPr>
            <w:tcW w:w="5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466A01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 INVERSIÓN 2017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D9D2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3A81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277,399,259</w:t>
            </w:r>
          </w:p>
        </w:tc>
      </w:tr>
      <w:tr w:rsidR="006B2270" w:rsidRPr="00FC3F26" w14:paraId="505779D6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C998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9B431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9CD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638604D9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D42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5B46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3904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52C37364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4F41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E87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6D28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4AD7CD38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B7B1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CONSTRUCCIÓN DE ÁREAS PARA EL CENTO DE MÁQUINAS Y HERRAMIENTAS - SEGUNDA ETAPA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DE8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150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1FE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89,788,910</w:t>
            </w:r>
          </w:p>
        </w:tc>
      </w:tr>
      <w:tr w:rsidR="006B2270" w:rsidRPr="00FC3F26" w14:paraId="5F7075B6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BC6D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CONTRATO DE OBRA. ADECUACIONES E INSTALACIONES EN ÁREAS DE  LABORATORIOS MAQUINAS Y HERRAMIENTAS, PARA MEJORAR LA CALIDAD DE LOS ESPACIOS A LA COMUNID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8EB2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520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081F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6,668,844</w:t>
            </w:r>
          </w:p>
        </w:tc>
      </w:tr>
      <w:tr w:rsidR="006B2270" w:rsidRPr="00FC3F26" w14:paraId="3157FDE1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A8E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OBRA. CONSTRUCCIÓN DE ÁREAS PARA EL CENTRO DE MÁQUINAS Y HERRAMIENTAS ¿ ADECUACIONES URBANISMO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5AF8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668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A6A6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48,072,221</w:t>
            </w:r>
          </w:p>
        </w:tc>
      </w:tr>
      <w:tr w:rsidR="006B2270" w:rsidRPr="00FC3F26" w14:paraId="5786965A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76D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TORNO FRESADOR CONFORME AL DETALLE DE LAS ESPECIFICACIONES TÉCNICAS.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97E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450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608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10,000,000</w:t>
            </w:r>
          </w:p>
        </w:tc>
      </w:tr>
      <w:tr w:rsidR="006B2270" w:rsidRPr="00FC3F26" w14:paraId="036D2165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2DD1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IMPRESORAS, VIDEO PROYECTORES Y CARTUCHOS DE IMPRESIÓN REQUERIDOS PARA EL NUEVO CENTRO DE MÁQUINAS Y HERRAMIENTAS DEL EDIFICIO BICENTEN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0EB2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422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B8F9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6,225,119</w:t>
            </w:r>
          </w:p>
        </w:tc>
      </w:tr>
      <w:tr w:rsidR="006B2270" w:rsidRPr="00FC3F26" w14:paraId="167CE4F5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D99D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lastRenderedPageBreak/>
              <w:t>ADQUISICIÓN DE INSUMOS Y MATERIALES ELÉCTRICOS REQUERIDOS PARA EL MONTAJE DE REDES DE DISTRIBUCIÓN Y LUMINOTECNIA DEL CENTRO DE MÁQUINAS Y HERRAMIENTA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1F2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239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AB3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15,413,095</w:t>
            </w:r>
          </w:p>
        </w:tc>
      </w:tr>
      <w:tr w:rsidR="006B2270" w:rsidRPr="00FC3F26" w14:paraId="152EB3B1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3B68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EQUIPOS Y ELEMENTOS PARA EL ÁREA DE REHABILITACIÓN Y EL DESARROLLO DE PROTOTIPOS DEL LABORATORIO PROTOTIPADO DEL PROGRAMA DE INGENIERÍA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EBA8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289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74E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50,087,680</w:t>
            </w:r>
          </w:p>
        </w:tc>
      </w:tr>
      <w:tr w:rsidR="006B2270" w:rsidRPr="00FC3F26" w14:paraId="08C290A7" w14:textId="77777777" w:rsidTr="00A1285B">
        <w:trPr>
          <w:trHeight w:val="300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4FFD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EQUIPOS Y ELEMENTOS DE LABORATORIO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69B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285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4BEC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21,646,933</w:t>
            </w:r>
          </w:p>
        </w:tc>
      </w:tr>
      <w:tr w:rsidR="006B2270" w:rsidRPr="00FC3F26" w14:paraId="6E9D5652" w14:textId="77777777" w:rsidTr="00A1285B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340A2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 INVERSIÓN 2018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5FF1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8D4EC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247,902,802</w:t>
            </w:r>
          </w:p>
        </w:tc>
      </w:tr>
      <w:tr w:rsidR="006B2270" w:rsidRPr="00FC3F26" w14:paraId="621CD754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579E8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855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F5B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2439CA22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DADF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F7F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3FD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72A89AB6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C3D56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F4E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ABB1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5653E8F9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2A3C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COMPRA DE MOBILIARIO PARA ADECUACIÓN DEL CENTRO DE MÁQUINAS Y HERRAMIENTAS UBICADO EN LA  SEDE BICENTENARIO DE LA UNIVERSIDAD DE CALDAS.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0BD9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427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6BA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69,999,846</w:t>
            </w:r>
          </w:p>
        </w:tc>
      </w:tr>
      <w:tr w:rsidR="006B2270" w:rsidRPr="00FC3F26" w14:paraId="107EBC9E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6E79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COMPUTADORES, VIDEO PROYECTORES, IMPRESORA Y ELEMENTOS REQUERIDOS PARA EL CORRECTO FUNCIONAMIENTO DE EQUIPOS DE LABORATORIO Y DE OFICINA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05E1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704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4E32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14,700,000</w:t>
            </w:r>
          </w:p>
        </w:tc>
      </w:tr>
      <w:tr w:rsidR="006B2270" w:rsidRPr="00FC3F26" w14:paraId="74E6D177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B4D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ACTUALIZACIÓN DE SOFTWARE. ADQUIRIR LA RENOVACIÓN Y ACTUALIZACIÓN DE 100 LICENCIAS SOLIDWORKS VERSIÓN 2018-2019.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915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94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8129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9,385,410</w:t>
            </w:r>
          </w:p>
        </w:tc>
      </w:tr>
      <w:tr w:rsidR="006B2270" w:rsidRPr="00FC3F26" w14:paraId="4AE97F85" w14:textId="77777777" w:rsidTr="00A1285B">
        <w:trPr>
          <w:trHeight w:val="5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BEAF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ADQUIRIR UN EQUIPO DE CÓMPUTO Y DE LABORATORIO, PARA INGRESAR DATOS Y RESULTADOS PROPORCIONADOS AL IGUAL QUE LA REGULACIÓN DE CONDICIONES DEL MEDIO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348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396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5A5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5,315,350</w:t>
            </w:r>
          </w:p>
        </w:tc>
      </w:tr>
      <w:tr w:rsidR="006B2270" w:rsidRPr="00FC3F26" w14:paraId="565E3B61" w14:textId="77777777" w:rsidTr="00A1285B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CDF412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 INVERSIÓN 2019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93FD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1F058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  99,400,606</w:t>
            </w:r>
          </w:p>
        </w:tc>
      </w:tr>
      <w:tr w:rsidR="006B2270" w:rsidRPr="00FC3F26" w14:paraId="211B3443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8E92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731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DA90D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0116FE8C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0AE5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AB0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FAB6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4BCE8CEC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FFF2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2020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E4D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0AE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04E1723B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126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CONTRATAR LA ADQUISICIÓN DE TABLETAS DIGITALIZADORAS REQUERIDOS PARA EL DESARROLLO DE ACTIVIDADES ACADÉMICAS.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C22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143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D40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4,200,000</w:t>
            </w:r>
          </w:p>
        </w:tc>
      </w:tr>
      <w:tr w:rsidR="006B2270" w:rsidRPr="00FC3F26" w14:paraId="389656C5" w14:textId="77777777" w:rsidTr="00A1285B">
        <w:trPr>
          <w:trHeight w:val="5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F8C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CONTRATAR LA ADQUISICIÓN DE INSUMOS, MATERIALES Y COMPONENTES ELÉCTRICOS REQUERIDOS PARA LA ALIMENTACIÓN DE LOS MÓDULOS DE TRABAJO DE DESARROLLO DE PR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D99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490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5F21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31,431,591</w:t>
            </w:r>
          </w:p>
        </w:tc>
      </w:tr>
      <w:tr w:rsidR="006B2270" w:rsidRPr="00FC3F26" w14:paraId="2FDE02C3" w14:textId="77777777" w:rsidTr="00A1285B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8B9EFA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 INVERSIÓN 2020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ECDBC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79B5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  35,631,591</w:t>
            </w:r>
          </w:p>
        </w:tc>
      </w:tr>
      <w:tr w:rsidR="006B2270" w:rsidRPr="00FC3F26" w14:paraId="49A6A13A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CBD3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DB86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820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7CD98384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41CB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635E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C56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5201ED08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76380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0BC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A8CF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405A4162" w14:textId="77777777" w:rsidTr="00A1285B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F31F6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6CFB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9F04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B2270" w:rsidRPr="00FC3F26" w14:paraId="41AF518A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19C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COMPRA DEL CENTRO DE MECANIZADO 5 EJES SIMULTÁNEOS, CON DESTINO AL LABORATORIO DE ELECTRÓNICA DE LA FACULTAD DE CIENCIAS EXACTAS Y NATURALES, CON INST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C494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571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4113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395,080,000</w:t>
            </w:r>
          </w:p>
        </w:tc>
      </w:tr>
      <w:tr w:rsidR="006B2270" w:rsidRPr="00FC3F26" w14:paraId="0F60EB8B" w14:textId="77777777" w:rsidTr="00A1285B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FA9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lastRenderedPageBreak/>
              <w:t>CONTRATAR LA ADQUISICIÓN DE ELEMENTOS E INSUMOS REQUERIDOS PARA MONITOREAR Y GENERAR CONTROLES DE ACCESO PROCESO SCADA  PARA EL DESARROLLO DE CLASES Q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5C6D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74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BF42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29,988,308</w:t>
            </w:r>
          </w:p>
        </w:tc>
      </w:tr>
      <w:tr w:rsidR="006B2270" w:rsidRPr="00FC3F26" w14:paraId="74BE08F8" w14:textId="77777777" w:rsidTr="00A1285B">
        <w:trPr>
          <w:trHeight w:val="5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FF8D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CONTRATAR LA COMPRA DE EQUIPO ELÉCTRICO PARA FORTALECER LA DOCENCIA Y EL DESARROLLO DE ACTIVIDADES PROPIAS DEL PROGRAMA.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85B5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579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6784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44,158,958</w:t>
            </w:r>
          </w:p>
        </w:tc>
      </w:tr>
      <w:tr w:rsidR="006B2270" w:rsidRPr="00FC3F26" w14:paraId="09BDEF81" w14:textId="77777777" w:rsidTr="00A1285B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6B0004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 INVERSIÓN 2021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C5EE9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1F917" w14:textId="77777777" w:rsidR="006B2270" w:rsidRPr="00FC3F26" w:rsidRDefault="006B2270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469,227,266</w:t>
            </w:r>
          </w:p>
        </w:tc>
      </w:tr>
    </w:tbl>
    <w:p w14:paraId="5699DCFD" w14:textId="77777777" w:rsidR="006B2270" w:rsidRPr="00FC3F26" w:rsidRDefault="006B2270" w:rsidP="006B2270">
      <w:pPr>
        <w:tabs>
          <w:tab w:val="left" w:pos="6225"/>
        </w:tabs>
        <w:rPr>
          <w:bCs/>
        </w:rPr>
      </w:pPr>
    </w:p>
    <w:p w14:paraId="67BFA76E" w14:textId="77777777" w:rsidR="006B2270" w:rsidRDefault="006B2270" w:rsidP="006B2270">
      <w:pPr>
        <w:tabs>
          <w:tab w:val="left" w:pos="6225"/>
        </w:tabs>
        <w:rPr>
          <w:b/>
        </w:rPr>
      </w:pPr>
    </w:p>
    <w:p w14:paraId="3E8718C7" w14:textId="77777777" w:rsidR="006B2270" w:rsidRDefault="006B2270" w:rsidP="006B2270">
      <w:pPr>
        <w:tabs>
          <w:tab w:val="left" w:pos="6225"/>
        </w:tabs>
        <w:jc w:val="center"/>
      </w:pPr>
    </w:p>
    <w:p w14:paraId="5FCE60C2" w14:textId="77777777" w:rsidR="006B2270" w:rsidRDefault="006B2270" w:rsidP="006B2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</w:pPr>
    </w:p>
    <w:p w14:paraId="67C1FAB3" w14:textId="77777777" w:rsidR="00FF5A08" w:rsidRDefault="00FF5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</w:pPr>
    </w:p>
    <w:sectPr w:rsidR="00FF5A0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FE59" w14:textId="77777777" w:rsidR="00FD4315" w:rsidRDefault="00FD4315">
      <w:pPr>
        <w:spacing w:after="0" w:line="240" w:lineRule="auto"/>
      </w:pPr>
      <w:r>
        <w:separator/>
      </w:r>
    </w:p>
  </w:endnote>
  <w:endnote w:type="continuationSeparator" w:id="0">
    <w:p w14:paraId="594ED9B4" w14:textId="77777777" w:rsidR="00FD4315" w:rsidRDefault="00FD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D5BD" w14:textId="77777777" w:rsidR="00FD4315" w:rsidRDefault="00FD4315">
      <w:pPr>
        <w:spacing w:after="0" w:line="240" w:lineRule="auto"/>
      </w:pPr>
      <w:r>
        <w:separator/>
      </w:r>
    </w:p>
  </w:footnote>
  <w:footnote w:type="continuationSeparator" w:id="0">
    <w:p w14:paraId="5CE1FB0A" w14:textId="77777777" w:rsidR="00FD4315" w:rsidRDefault="00FD4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4B15" w14:textId="77777777" w:rsidR="00FF5A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278C4FE" wp14:editId="0E2A02D8">
          <wp:simplePos x="0" y="0"/>
          <wp:positionH relativeFrom="column">
            <wp:posOffset>-1080132</wp:posOffset>
          </wp:positionH>
          <wp:positionV relativeFrom="paragraph">
            <wp:posOffset>-448307</wp:posOffset>
          </wp:positionV>
          <wp:extent cx="7878426" cy="10194352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6DB"/>
    <w:multiLevelType w:val="multilevel"/>
    <w:tmpl w:val="BF42C90C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716" w:hanging="360"/>
      </w:pPr>
    </w:lvl>
    <w:lvl w:ilvl="2">
      <w:numFmt w:val="bullet"/>
      <w:lvlText w:val="•"/>
      <w:lvlJc w:val="left"/>
      <w:pPr>
        <w:ind w:left="2593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7" w:hanging="360"/>
      </w:pPr>
    </w:lvl>
    <w:lvl w:ilvl="5">
      <w:numFmt w:val="bullet"/>
      <w:lvlText w:val="•"/>
      <w:lvlJc w:val="left"/>
      <w:pPr>
        <w:ind w:left="5224" w:hanging="360"/>
      </w:pPr>
    </w:lvl>
    <w:lvl w:ilvl="6">
      <w:numFmt w:val="bullet"/>
      <w:lvlText w:val="•"/>
      <w:lvlJc w:val="left"/>
      <w:pPr>
        <w:ind w:left="6101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55" w:hanging="360"/>
      </w:pPr>
    </w:lvl>
  </w:abstractNum>
  <w:abstractNum w:abstractNumId="1" w15:restartNumberingAfterBreak="0">
    <w:nsid w:val="31815CB6"/>
    <w:multiLevelType w:val="multilevel"/>
    <w:tmpl w:val="036ED452"/>
    <w:lvl w:ilvl="0">
      <w:numFmt w:val="bullet"/>
      <w:lvlText w:val="·"/>
      <w:lvlJc w:val="left"/>
      <w:pPr>
        <w:ind w:left="1460" w:hanging="620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1">
      <w:numFmt w:val="bullet"/>
      <w:lvlText w:val="•"/>
      <w:lvlJc w:val="left"/>
      <w:pPr>
        <w:ind w:left="2274" w:hanging="620"/>
      </w:pPr>
    </w:lvl>
    <w:lvl w:ilvl="2">
      <w:numFmt w:val="bullet"/>
      <w:lvlText w:val="•"/>
      <w:lvlJc w:val="left"/>
      <w:pPr>
        <w:ind w:left="3089" w:hanging="620"/>
      </w:pPr>
    </w:lvl>
    <w:lvl w:ilvl="3">
      <w:numFmt w:val="bullet"/>
      <w:lvlText w:val="•"/>
      <w:lvlJc w:val="left"/>
      <w:pPr>
        <w:ind w:left="3904" w:hanging="620"/>
      </w:pPr>
    </w:lvl>
    <w:lvl w:ilvl="4">
      <w:numFmt w:val="bullet"/>
      <w:lvlText w:val="•"/>
      <w:lvlJc w:val="left"/>
      <w:pPr>
        <w:ind w:left="4719" w:hanging="620"/>
      </w:pPr>
    </w:lvl>
    <w:lvl w:ilvl="5">
      <w:numFmt w:val="bullet"/>
      <w:lvlText w:val="•"/>
      <w:lvlJc w:val="left"/>
      <w:pPr>
        <w:ind w:left="5534" w:hanging="620"/>
      </w:pPr>
    </w:lvl>
    <w:lvl w:ilvl="6">
      <w:numFmt w:val="bullet"/>
      <w:lvlText w:val="•"/>
      <w:lvlJc w:val="left"/>
      <w:pPr>
        <w:ind w:left="6349" w:hanging="620"/>
      </w:pPr>
    </w:lvl>
    <w:lvl w:ilvl="7">
      <w:numFmt w:val="bullet"/>
      <w:lvlText w:val="•"/>
      <w:lvlJc w:val="left"/>
      <w:pPr>
        <w:ind w:left="7164" w:hanging="620"/>
      </w:pPr>
    </w:lvl>
    <w:lvl w:ilvl="8">
      <w:numFmt w:val="bullet"/>
      <w:lvlText w:val="•"/>
      <w:lvlJc w:val="left"/>
      <w:pPr>
        <w:ind w:left="7979" w:hanging="620"/>
      </w:pPr>
    </w:lvl>
  </w:abstractNum>
  <w:abstractNum w:abstractNumId="2" w15:restartNumberingAfterBreak="0">
    <w:nsid w:val="5F103FB2"/>
    <w:multiLevelType w:val="multilevel"/>
    <w:tmpl w:val="C3C25DC4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color w:val="212121"/>
        <w:sz w:val="24"/>
        <w:szCs w:val="24"/>
      </w:rPr>
    </w:lvl>
    <w:lvl w:ilvl="1">
      <w:numFmt w:val="bullet"/>
      <w:lvlText w:val="•"/>
      <w:lvlJc w:val="left"/>
      <w:pPr>
        <w:ind w:left="2039" w:hanging="143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2">
      <w:numFmt w:val="bullet"/>
      <w:lvlText w:val="•"/>
      <w:lvlJc w:val="left"/>
      <w:pPr>
        <w:ind w:left="2881" w:hanging="143"/>
      </w:pPr>
    </w:lvl>
    <w:lvl w:ilvl="3">
      <w:numFmt w:val="bullet"/>
      <w:lvlText w:val="•"/>
      <w:lvlJc w:val="left"/>
      <w:pPr>
        <w:ind w:left="3722" w:hanging="143"/>
      </w:pPr>
    </w:lvl>
    <w:lvl w:ilvl="4">
      <w:numFmt w:val="bullet"/>
      <w:lvlText w:val="•"/>
      <w:lvlJc w:val="left"/>
      <w:pPr>
        <w:ind w:left="4563" w:hanging="143"/>
      </w:pPr>
    </w:lvl>
    <w:lvl w:ilvl="5">
      <w:numFmt w:val="bullet"/>
      <w:lvlText w:val="•"/>
      <w:lvlJc w:val="left"/>
      <w:pPr>
        <w:ind w:left="5404" w:hanging="143"/>
      </w:pPr>
    </w:lvl>
    <w:lvl w:ilvl="6">
      <w:numFmt w:val="bullet"/>
      <w:lvlText w:val="•"/>
      <w:lvlJc w:val="left"/>
      <w:pPr>
        <w:ind w:left="6245" w:hanging="143"/>
      </w:pPr>
    </w:lvl>
    <w:lvl w:ilvl="7">
      <w:numFmt w:val="bullet"/>
      <w:lvlText w:val="•"/>
      <w:lvlJc w:val="left"/>
      <w:pPr>
        <w:ind w:left="7086" w:hanging="142"/>
      </w:pPr>
    </w:lvl>
    <w:lvl w:ilvl="8">
      <w:numFmt w:val="bullet"/>
      <w:lvlText w:val="•"/>
      <w:lvlJc w:val="left"/>
      <w:pPr>
        <w:ind w:left="7927" w:hanging="142"/>
      </w:pPr>
    </w:lvl>
  </w:abstractNum>
  <w:abstractNum w:abstractNumId="3" w15:restartNumberingAfterBreak="0">
    <w:nsid w:val="63E648DE"/>
    <w:multiLevelType w:val="multilevel"/>
    <w:tmpl w:val="42DE981A"/>
    <w:lvl w:ilvl="0">
      <w:numFmt w:val="bullet"/>
      <w:lvlText w:val="·"/>
      <w:lvlJc w:val="left"/>
      <w:pPr>
        <w:ind w:left="1460" w:hanging="620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1">
      <w:numFmt w:val="bullet"/>
      <w:lvlText w:val="•"/>
      <w:lvlJc w:val="left"/>
      <w:pPr>
        <w:ind w:left="2274" w:hanging="620"/>
      </w:pPr>
    </w:lvl>
    <w:lvl w:ilvl="2">
      <w:numFmt w:val="bullet"/>
      <w:lvlText w:val="•"/>
      <w:lvlJc w:val="left"/>
      <w:pPr>
        <w:ind w:left="3089" w:hanging="620"/>
      </w:pPr>
    </w:lvl>
    <w:lvl w:ilvl="3">
      <w:numFmt w:val="bullet"/>
      <w:lvlText w:val="•"/>
      <w:lvlJc w:val="left"/>
      <w:pPr>
        <w:ind w:left="3904" w:hanging="620"/>
      </w:pPr>
    </w:lvl>
    <w:lvl w:ilvl="4">
      <w:numFmt w:val="bullet"/>
      <w:lvlText w:val="•"/>
      <w:lvlJc w:val="left"/>
      <w:pPr>
        <w:ind w:left="4719" w:hanging="620"/>
      </w:pPr>
    </w:lvl>
    <w:lvl w:ilvl="5">
      <w:numFmt w:val="bullet"/>
      <w:lvlText w:val="•"/>
      <w:lvlJc w:val="left"/>
      <w:pPr>
        <w:ind w:left="5534" w:hanging="620"/>
      </w:pPr>
    </w:lvl>
    <w:lvl w:ilvl="6">
      <w:numFmt w:val="bullet"/>
      <w:lvlText w:val="•"/>
      <w:lvlJc w:val="left"/>
      <w:pPr>
        <w:ind w:left="6349" w:hanging="620"/>
      </w:pPr>
    </w:lvl>
    <w:lvl w:ilvl="7">
      <w:numFmt w:val="bullet"/>
      <w:lvlText w:val="•"/>
      <w:lvlJc w:val="left"/>
      <w:pPr>
        <w:ind w:left="7164" w:hanging="620"/>
      </w:pPr>
    </w:lvl>
    <w:lvl w:ilvl="8">
      <w:numFmt w:val="bullet"/>
      <w:lvlText w:val="•"/>
      <w:lvlJc w:val="left"/>
      <w:pPr>
        <w:ind w:left="7979" w:hanging="620"/>
      </w:pPr>
    </w:lvl>
  </w:abstractNum>
  <w:abstractNum w:abstractNumId="4" w15:restartNumberingAfterBreak="0">
    <w:nsid w:val="72877654"/>
    <w:multiLevelType w:val="multilevel"/>
    <w:tmpl w:val="7C44B01A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716" w:hanging="360"/>
      </w:pPr>
    </w:lvl>
    <w:lvl w:ilvl="2">
      <w:numFmt w:val="bullet"/>
      <w:lvlText w:val="•"/>
      <w:lvlJc w:val="left"/>
      <w:pPr>
        <w:ind w:left="2593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7" w:hanging="360"/>
      </w:pPr>
    </w:lvl>
    <w:lvl w:ilvl="5">
      <w:numFmt w:val="bullet"/>
      <w:lvlText w:val="•"/>
      <w:lvlJc w:val="left"/>
      <w:pPr>
        <w:ind w:left="5224" w:hanging="360"/>
      </w:pPr>
    </w:lvl>
    <w:lvl w:ilvl="6">
      <w:numFmt w:val="bullet"/>
      <w:lvlText w:val="•"/>
      <w:lvlJc w:val="left"/>
      <w:pPr>
        <w:ind w:left="6101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55" w:hanging="360"/>
      </w:pPr>
    </w:lvl>
  </w:abstractNum>
  <w:abstractNum w:abstractNumId="5" w15:restartNumberingAfterBreak="0">
    <w:nsid w:val="72C70ADD"/>
    <w:multiLevelType w:val="multilevel"/>
    <w:tmpl w:val="EDA0D724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color w:val="212121"/>
        <w:sz w:val="24"/>
        <w:szCs w:val="24"/>
      </w:rPr>
    </w:lvl>
    <w:lvl w:ilvl="1">
      <w:numFmt w:val="bullet"/>
      <w:lvlText w:val="•"/>
      <w:lvlJc w:val="left"/>
      <w:pPr>
        <w:ind w:left="2039" w:hanging="143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2">
      <w:numFmt w:val="bullet"/>
      <w:lvlText w:val="•"/>
      <w:lvlJc w:val="left"/>
      <w:pPr>
        <w:ind w:left="2881" w:hanging="143"/>
      </w:pPr>
    </w:lvl>
    <w:lvl w:ilvl="3">
      <w:numFmt w:val="bullet"/>
      <w:lvlText w:val="•"/>
      <w:lvlJc w:val="left"/>
      <w:pPr>
        <w:ind w:left="3722" w:hanging="143"/>
      </w:pPr>
    </w:lvl>
    <w:lvl w:ilvl="4">
      <w:numFmt w:val="bullet"/>
      <w:lvlText w:val="•"/>
      <w:lvlJc w:val="left"/>
      <w:pPr>
        <w:ind w:left="4563" w:hanging="143"/>
      </w:pPr>
    </w:lvl>
    <w:lvl w:ilvl="5">
      <w:numFmt w:val="bullet"/>
      <w:lvlText w:val="•"/>
      <w:lvlJc w:val="left"/>
      <w:pPr>
        <w:ind w:left="5404" w:hanging="143"/>
      </w:pPr>
    </w:lvl>
    <w:lvl w:ilvl="6">
      <w:numFmt w:val="bullet"/>
      <w:lvlText w:val="•"/>
      <w:lvlJc w:val="left"/>
      <w:pPr>
        <w:ind w:left="6245" w:hanging="143"/>
      </w:pPr>
    </w:lvl>
    <w:lvl w:ilvl="7">
      <w:numFmt w:val="bullet"/>
      <w:lvlText w:val="•"/>
      <w:lvlJc w:val="left"/>
      <w:pPr>
        <w:ind w:left="7086" w:hanging="142"/>
      </w:pPr>
    </w:lvl>
    <w:lvl w:ilvl="8">
      <w:numFmt w:val="bullet"/>
      <w:lvlText w:val="•"/>
      <w:lvlJc w:val="left"/>
      <w:pPr>
        <w:ind w:left="7927" w:hanging="142"/>
      </w:pPr>
    </w:lvl>
  </w:abstractNum>
  <w:num w:numId="1" w16cid:durableId="298727508">
    <w:abstractNumId w:val="5"/>
  </w:num>
  <w:num w:numId="2" w16cid:durableId="412511708">
    <w:abstractNumId w:val="0"/>
  </w:num>
  <w:num w:numId="3" w16cid:durableId="1982810081">
    <w:abstractNumId w:val="3"/>
  </w:num>
  <w:num w:numId="4" w16cid:durableId="1270502480">
    <w:abstractNumId w:val="2"/>
  </w:num>
  <w:num w:numId="5" w16cid:durableId="1287007030">
    <w:abstractNumId w:val="4"/>
  </w:num>
  <w:num w:numId="6" w16cid:durableId="172957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08"/>
    <w:rsid w:val="006B2270"/>
    <w:rsid w:val="00FD4315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60A71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7B5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1"/>
    <w:qFormat/>
    <w:rsid w:val="00CB576A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Ttulo1Car">
    <w:name w:val="Título 1 Car"/>
    <w:basedOn w:val="Fuentedeprrafopredeter"/>
    <w:link w:val="Ttulo1"/>
    <w:uiPriority w:val="1"/>
    <w:rsid w:val="00A047B5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04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47B5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2">
    <w:name w:val="Table Normal"/>
    <w:uiPriority w:val="2"/>
    <w:semiHidden/>
    <w:unhideWhenUsed/>
    <w:qFormat/>
    <w:rsid w:val="00A047B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04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915aH32Frv3OxYpdvRekNSZeuw==">AMUW2mVbhPd0D+iHjGlkDrmwRc+PTEO9gGRlF9cVlVqWlq30vUIr0EecnFmV9Ni54j8aqODOxteuGYuQQQtX6ciSqz049Gep9eFA+bqqcDk58PdTc5k4710=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1640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2021-07-12T21:55:00Z</dcterms:created>
  <dcterms:modified xsi:type="dcterms:W3CDTF">2022-08-23T19:04:00Z</dcterms:modified>
</cp:coreProperties>
</file>