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2DA8" w14:textId="77777777" w:rsidR="00111F59" w:rsidRDefault="00111F59"/>
    <w:p w14:paraId="4DA75C6C" w14:textId="77777777" w:rsidR="00111F5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289185A2" w14:textId="77777777" w:rsidR="00111F59" w:rsidRDefault="00000000">
      <w:pP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14:paraId="71C06EFE" w14:textId="77777777" w:rsidR="00111F5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9.2.1</w:t>
      </w:r>
    </w:p>
    <w:p w14:paraId="7E6EE9A0" w14:textId="77777777" w:rsidR="00111F59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Indicadores y resultado de los procesos de asignación de la infraestructura física y tecnológica a la comunidad académica del programa para su uso</w:t>
      </w:r>
    </w:p>
    <w:p w14:paraId="000599F0" w14:textId="77777777" w:rsidR="00111F59" w:rsidRDefault="00111F59">
      <w:pPr>
        <w:tabs>
          <w:tab w:val="left" w:pos="6225"/>
        </w:tabs>
        <w:jc w:val="center"/>
        <w:rPr>
          <w:b/>
        </w:rPr>
      </w:pPr>
    </w:p>
    <w:p w14:paraId="71EF3492" w14:textId="2B3D14EC" w:rsidR="00111F59" w:rsidRDefault="00000000">
      <w:pPr>
        <w:tabs>
          <w:tab w:val="left" w:pos="6225"/>
        </w:tabs>
        <w:jc w:val="both"/>
      </w:pPr>
      <w:r>
        <w:t>Aunque falta por mejorar en términos de infraestructura, durante la vigencia del presente registro calificado, el nivel central y los grupos de investigación lograron mejorar la infraestructura dentro de los laboratorios de investigación, realizando cambios de condiciones mínimas para en un futuro poder llegar a procesos de acreditación en técnicas específicas (cambio de mesones, cambio de pisos, división de los laboratorios, entre otros).</w:t>
      </w:r>
    </w:p>
    <w:p w14:paraId="00C0C193" w14:textId="77777777" w:rsidR="00111F59" w:rsidRDefault="00111F59">
      <w:pPr>
        <w:tabs>
          <w:tab w:val="left" w:pos="6225"/>
        </w:tabs>
        <w:jc w:val="both"/>
      </w:pPr>
    </w:p>
    <w:p w14:paraId="4A9D00E9" w14:textId="77777777" w:rsidR="005555BB" w:rsidRPr="003B5CA8" w:rsidRDefault="005555BB" w:rsidP="005555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2155906"/>
      <w:r>
        <w:rPr>
          <w:rFonts w:eastAsia="Times New Roman"/>
          <w:i/>
          <w:iCs/>
          <w:color w:val="000000"/>
          <w:shd w:val="clear" w:color="auto" w:fill="FFFFFF"/>
        </w:rPr>
        <w:t>E</w:t>
      </w:r>
      <w:r w:rsidRPr="003B5CA8">
        <w:rPr>
          <w:rFonts w:eastAsia="Times New Roman"/>
          <w:i/>
          <w:iCs/>
          <w:color w:val="000000"/>
          <w:shd w:val="clear" w:color="auto" w:fill="FFFFFF"/>
        </w:rPr>
        <w:t xml:space="preserve">spacios de laboratorio de </w:t>
      </w:r>
      <w:proofErr w:type="gramStart"/>
      <w:r w:rsidRPr="003B5CA8">
        <w:rPr>
          <w:rFonts w:eastAsia="Times New Roman"/>
          <w:i/>
          <w:iCs/>
          <w:color w:val="000000"/>
          <w:shd w:val="clear" w:color="auto" w:fill="FFFFFF"/>
        </w:rPr>
        <w:t>docencia  en</w:t>
      </w:r>
      <w:proofErr w:type="gramEnd"/>
      <w:r w:rsidRPr="003B5CA8">
        <w:rPr>
          <w:rFonts w:eastAsia="Times New Roman"/>
          <w:i/>
          <w:iCs/>
          <w:color w:val="000000"/>
          <w:shd w:val="clear" w:color="auto" w:fill="FFFFFF"/>
        </w:rPr>
        <w:t xml:space="preserve"> los cuales desarrollan sus actividades los estudiantes del programa</w:t>
      </w:r>
    </w:p>
    <w:tbl>
      <w:tblPr>
        <w:tblW w:w="6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3360"/>
        <w:gridCol w:w="1200"/>
        <w:gridCol w:w="1200"/>
      </w:tblGrid>
      <w:tr w:rsidR="005555BB" w:rsidRPr="00164831" w14:paraId="32B400E5" w14:textId="77777777" w:rsidTr="00A1285B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B880" w14:textId="77777777" w:rsidR="005555BB" w:rsidRPr="00164831" w:rsidRDefault="005555BB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64831">
              <w:rPr>
                <w:rFonts w:eastAsia="Times New Roman"/>
                <w:b/>
                <w:bCs/>
                <w:color w:val="000000"/>
              </w:rPr>
              <w:t>Laboratorio</w:t>
            </w: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AF6A" w14:textId="77777777" w:rsidR="005555BB" w:rsidRPr="00164831" w:rsidRDefault="005555BB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64831">
              <w:rPr>
                <w:rFonts w:eastAsia="Times New Roman"/>
                <w:b/>
                <w:bCs/>
                <w:color w:val="000000"/>
              </w:rPr>
              <w:t>Nombre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82FBB" w14:textId="77777777" w:rsidR="005555BB" w:rsidRPr="00164831" w:rsidRDefault="005555BB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64831">
              <w:rPr>
                <w:rFonts w:eastAsia="Times New Roman"/>
                <w:b/>
                <w:bCs/>
                <w:color w:val="000000"/>
              </w:rPr>
              <w:t>Campus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BD194" w14:textId="77777777" w:rsidR="005555BB" w:rsidRPr="00164831" w:rsidRDefault="005555BB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64831">
              <w:rPr>
                <w:rFonts w:eastAsia="Times New Roman"/>
                <w:b/>
                <w:bCs/>
                <w:color w:val="000000"/>
              </w:rPr>
              <w:t>Capacidad</w:t>
            </w:r>
          </w:p>
        </w:tc>
      </w:tr>
      <w:tr w:rsidR="005555BB" w:rsidRPr="00164831" w14:paraId="7A14F086" w14:textId="77777777" w:rsidTr="00A1285B">
        <w:trPr>
          <w:trHeight w:val="30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931AD9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B-305</w:t>
            </w: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9BF84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LABORATORIO DE MECATRONICA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E5C5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CENTRAL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DFA6F6" w14:textId="77777777" w:rsidR="005555BB" w:rsidRPr="00164831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30</w:t>
            </w:r>
          </w:p>
        </w:tc>
      </w:tr>
      <w:tr w:rsidR="005555BB" w:rsidRPr="00164831" w14:paraId="4A03314C" w14:textId="77777777" w:rsidTr="00A1285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5C379F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B-307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CE9AD1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 xml:space="preserve">LABORATORIO DE ELECTRONICA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0569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DA83E8" w14:textId="77777777" w:rsidR="005555BB" w:rsidRPr="00164831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28</w:t>
            </w:r>
          </w:p>
        </w:tc>
      </w:tr>
      <w:tr w:rsidR="005555BB" w:rsidRPr="00164831" w14:paraId="27966642" w14:textId="77777777" w:rsidTr="00A1285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71E87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 xml:space="preserve">U-217  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AB0CCB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LABORATORIO DE PROTOTIPADO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8303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ACFDEE" w14:textId="77777777" w:rsidR="005555BB" w:rsidRPr="00164831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35</w:t>
            </w:r>
          </w:p>
        </w:tc>
      </w:tr>
      <w:tr w:rsidR="005555BB" w:rsidRPr="00164831" w14:paraId="3DAD2016" w14:textId="77777777" w:rsidTr="00A1285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DDC0CD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 xml:space="preserve">U-102 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A559D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SALA INTELIGENTE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130C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2E70E1" w14:textId="77777777" w:rsidR="005555BB" w:rsidRPr="00164831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25</w:t>
            </w:r>
          </w:p>
        </w:tc>
      </w:tr>
      <w:tr w:rsidR="005555BB" w:rsidRPr="00164831" w14:paraId="6EF667B6" w14:textId="77777777" w:rsidTr="00A1285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4B63F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SALA SIG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C068F3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SALA SIG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18DB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D156A8" w14:textId="77777777" w:rsidR="005555BB" w:rsidRPr="00164831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18</w:t>
            </w:r>
          </w:p>
        </w:tc>
      </w:tr>
      <w:tr w:rsidR="005555BB" w:rsidRPr="00164831" w14:paraId="53D1BD0B" w14:textId="77777777" w:rsidTr="00A1285B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5948B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509A32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 xml:space="preserve">TALLER DE MECATRONICA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5A31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E8BE1A" w14:textId="77777777" w:rsidR="005555BB" w:rsidRPr="00164831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38</w:t>
            </w:r>
          </w:p>
        </w:tc>
      </w:tr>
      <w:tr w:rsidR="005555BB" w:rsidRPr="00164831" w14:paraId="081E75F5" w14:textId="77777777" w:rsidTr="00A1285B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E216B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4D838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 xml:space="preserve">TALLER DE MAQUINAS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A7B8" w14:textId="77777777" w:rsidR="005555BB" w:rsidRPr="00164831" w:rsidRDefault="005555BB" w:rsidP="00A128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CENTRAL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7A33B5" w14:textId="77777777" w:rsidR="005555BB" w:rsidRPr="00164831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164831">
              <w:rPr>
                <w:rFonts w:eastAsia="Times New Roman"/>
                <w:color w:val="000000"/>
              </w:rPr>
              <w:t>16</w:t>
            </w:r>
          </w:p>
        </w:tc>
      </w:tr>
    </w:tbl>
    <w:p w14:paraId="139FEB42" w14:textId="77777777" w:rsidR="005555BB" w:rsidRDefault="005555BB" w:rsidP="005555BB">
      <w:pPr>
        <w:pStyle w:val="Prrafodelista"/>
        <w:rPr>
          <w:rFonts w:ascii="Times New Roman" w:eastAsia="Times New Roman" w:hAnsi="Times New Roman" w:cs="Times New Roman"/>
          <w:color w:val="000000"/>
        </w:rPr>
      </w:pPr>
    </w:p>
    <w:tbl>
      <w:tblPr>
        <w:tblW w:w="7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4240"/>
      </w:tblGrid>
      <w:tr w:rsidR="005555BB" w:rsidRPr="00654BD6" w14:paraId="78C0FC8A" w14:textId="77777777" w:rsidTr="00A1285B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7910FFBE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54BD6">
              <w:rPr>
                <w:rFonts w:eastAsia="Times New Roman"/>
                <w:b/>
                <w:bCs/>
                <w:color w:val="000000"/>
              </w:rPr>
              <w:t xml:space="preserve">capacidad del </w:t>
            </w:r>
            <w:proofErr w:type="spellStart"/>
            <w:r w:rsidRPr="00654BD6">
              <w:rPr>
                <w:rFonts w:eastAsia="Times New Roman"/>
                <w:b/>
                <w:bCs/>
                <w:color w:val="000000"/>
              </w:rPr>
              <w:t>salon</w:t>
            </w:r>
            <w:proofErr w:type="spellEnd"/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1C3001C7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654BD6">
              <w:rPr>
                <w:rFonts w:eastAsia="Times New Roman"/>
                <w:b/>
                <w:bCs/>
                <w:color w:val="000000"/>
              </w:rPr>
              <w:t>salon</w:t>
            </w:r>
            <w:proofErr w:type="spellEnd"/>
          </w:p>
        </w:tc>
      </w:tr>
      <w:tr w:rsidR="005555BB" w:rsidRPr="00654BD6" w14:paraId="760C16F0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1EA544C1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454B5516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U-105 BICENTENARIO</w:t>
            </w:r>
          </w:p>
        </w:tc>
      </w:tr>
      <w:tr w:rsidR="005555BB" w:rsidRPr="00654BD6" w14:paraId="6C690139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48D8EF3F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455F19AE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U-228 BICENTENARIO</w:t>
            </w:r>
          </w:p>
        </w:tc>
      </w:tr>
      <w:tr w:rsidR="005555BB" w:rsidRPr="00654BD6" w14:paraId="2646DB7F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1360DFD2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0677355D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D-106 EDIF DEL PARQUE</w:t>
            </w:r>
          </w:p>
        </w:tc>
      </w:tr>
      <w:tr w:rsidR="005555BB" w:rsidRPr="00654BD6" w14:paraId="3D3C6130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075F5F26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70D1D745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D-111 EDIF DEL PARQUE</w:t>
            </w:r>
          </w:p>
        </w:tc>
      </w:tr>
      <w:tr w:rsidR="005555BB" w:rsidRPr="00654BD6" w14:paraId="2ACF5A9C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5069304C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6E6EC6D9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U-118 BICENTENARIO</w:t>
            </w:r>
          </w:p>
        </w:tc>
      </w:tr>
      <w:tr w:rsidR="005555BB" w:rsidRPr="00654BD6" w14:paraId="359CCA91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6FD3DC2D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2DB28B75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U-134 BICENTENARIO</w:t>
            </w:r>
          </w:p>
        </w:tc>
      </w:tr>
      <w:tr w:rsidR="005555BB" w:rsidRPr="00654BD6" w14:paraId="633324AD" w14:textId="77777777" w:rsidTr="00A1285B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5B13E5F4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2569B435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U-203 BICENTENARIO</w:t>
            </w:r>
          </w:p>
        </w:tc>
      </w:tr>
      <w:tr w:rsidR="005555BB" w:rsidRPr="00654BD6" w14:paraId="69505AE2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3C12EF5E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3D75BFEA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U-218 BICENTENARIO</w:t>
            </w:r>
          </w:p>
        </w:tc>
      </w:tr>
      <w:tr w:rsidR="005555BB" w:rsidRPr="00654BD6" w14:paraId="3549CC1F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4ABB7900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151DDA3B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U-219 BICENTENARIO</w:t>
            </w:r>
          </w:p>
        </w:tc>
      </w:tr>
      <w:tr w:rsidR="005555BB" w:rsidRPr="00654BD6" w14:paraId="39C28D50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6B288E10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0DDEDCA0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U-231 BICENTENARIO</w:t>
            </w:r>
          </w:p>
        </w:tc>
      </w:tr>
      <w:tr w:rsidR="005555BB" w:rsidRPr="00654BD6" w14:paraId="34052A6E" w14:textId="77777777" w:rsidTr="00A1285B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77B40FD3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51D002B8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D-107 EDIF DEL PARQUE</w:t>
            </w:r>
          </w:p>
        </w:tc>
      </w:tr>
      <w:tr w:rsidR="005555BB" w:rsidRPr="00654BD6" w14:paraId="1BA45F29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453992C8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4CC0CDCF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U-233 BICENTENARIO</w:t>
            </w:r>
          </w:p>
        </w:tc>
      </w:tr>
      <w:tr w:rsidR="005555BB" w:rsidRPr="00654BD6" w14:paraId="06BA8710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0BE35D06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2C745A57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C-208 EDIF ORLANDO SIERRA</w:t>
            </w:r>
          </w:p>
        </w:tc>
      </w:tr>
      <w:tr w:rsidR="005555BB" w:rsidRPr="00654BD6" w14:paraId="484D0FE5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3CDC20EB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63E7A25F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C-209 EDIF ORLANDO SIERRA</w:t>
            </w:r>
          </w:p>
        </w:tc>
      </w:tr>
      <w:tr w:rsidR="005555BB" w:rsidRPr="00654BD6" w14:paraId="1A2222BA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4F67A7EC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56A1D982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U-104 BICENTENARIO</w:t>
            </w:r>
          </w:p>
        </w:tc>
      </w:tr>
      <w:tr w:rsidR="005555BB" w:rsidRPr="00654BD6" w14:paraId="3E81A210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2A9AEC86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147097F1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U-106 BICENTENARIO</w:t>
            </w:r>
          </w:p>
        </w:tc>
      </w:tr>
      <w:tr w:rsidR="005555BB" w:rsidRPr="00654BD6" w14:paraId="443A64C5" w14:textId="77777777" w:rsidTr="00A1285B">
        <w:trPr>
          <w:trHeight w:val="300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0E330B6B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5749C5E9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U-135 BICENTENARIO</w:t>
            </w:r>
          </w:p>
        </w:tc>
      </w:tr>
      <w:tr w:rsidR="005555BB" w:rsidRPr="00654BD6" w14:paraId="241DB063" w14:textId="77777777" w:rsidTr="00A1285B">
        <w:trPr>
          <w:trHeight w:val="315"/>
          <w:jc w:val="center"/>
        </w:trPr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0F38AD57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4240" w:type="dxa"/>
            <w:shd w:val="clear" w:color="auto" w:fill="auto"/>
            <w:noWrap/>
            <w:vAlign w:val="center"/>
            <w:hideMark/>
          </w:tcPr>
          <w:p w14:paraId="0C5E98EF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U-201 BICENTENARIO</w:t>
            </w:r>
          </w:p>
        </w:tc>
      </w:tr>
    </w:tbl>
    <w:p w14:paraId="22049C36" w14:textId="77777777" w:rsidR="005555BB" w:rsidRDefault="005555BB" w:rsidP="005555BB">
      <w:pPr>
        <w:pStyle w:val="Prrafodelista"/>
        <w:rPr>
          <w:rFonts w:ascii="Times New Roman" w:eastAsia="Times New Roman" w:hAnsi="Times New Roman" w:cs="Times New Roman"/>
          <w:color w:val="000000"/>
        </w:rPr>
      </w:pPr>
    </w:p>
    <w:tbl>
      <w:tblPr>
        <w:tblW w:w="5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3360"/>
      </w:tblGrid>
      <w:tr w:rsidR="005555BB" w:rsidRPr="00654BD6" w14:paraId="5D9840E4" w14:textId="77777777" w:rsidTr="00A1285B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5E979B8" w14:textId="77777777" w:rsidR="005555BB" w:rsidRPr="00654BD6" w:rsidRDefault="005555BB" w:rsidP="00A1285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654BD6">
              <w:rPr>
                <w:rFonts w:eastAsia="Times New Roman"/>
                <w:b/>
                <w:bCs/>
                <w:color w:val="000000"/>
              </w:rPr>
              <w:t xml:space="preserve">capacidad </w:t>
            </w:r>
            <w:proofErr w:type="gramStart"/>
            <w:r w:rsidRPr="00654BD6">
              <w:rPr>
                <w:rFonts w:eastAsia="Times New Roman"/>
                <w:b/>
                <w:bCs/>
                <w:color w:val="000000"/>
              </w:rPr>
              <w:t>del sala</w:t>
            </w:r>
            <w:proofErr w:type="gramEnd"/>
          </w:p>
        </w:tc>
        <w:tc>
          <w:tcPr>
            <w:tcW w:w="3360" w:type="dxa"/>
            <w:shd w:val="clear" w:color="000000" w:fill="FFFFFF"/>
            <w:noWrap/>
            <w:vAlign w:val="bottom"/>
            <w:hideMark/>
          </w:tcPr>
          <w:p w14:paraId="08EF40DE" w14:textId="77777777" w:rsidR="005555BB" w:rsidRPr="00654BD6" w:rsidRDefault="005555BB" w:rsidP="00A1285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654BD6">
              <w:rPr>
                <w:rFonts w:eastAsia="Times New Roman"/>
                <w:b/>
                <w:bCs/>
                <w:color w:val="000000"/>
              </w:rPr>
              <w:t>SALA</w:t>
            </w:r>
          </w:p>
        </w:tc>
      </w:tr>
      <w:tr w:rsidR="005555BB" w:rsidRPr="00654BD6" w14:paraId="5A3FFBF3" w14:textId="77777777" w:rsidTr="00A1285B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4FE462B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3360" w:type="dxa"/>
            <w:shd w:val="clear" w:color="000000" w:fill="FFFFFF"/>
            <w:noWrap/>
            <w:vAlign w:val="bottom"/>
            <w:hideMark/>
          </w:tcPr>
          <w:p w14:paraId="19D6A336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A</w:t>
            </w:r>
          </w:p>
        </w:tc>
      </w:tr>
      <w:tr w:rsidR="005555BB" w:rsidRPr="00654BD6" w14:paraId="66665571" w14:textId="77777777" w:rsidTr="00A1285B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3B16EFE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3360" w:type="dxa"/>
            <w:shd w:val="clear" w:color="000000" w:fill="FFFFFF"/>
            <w:noWrap/>
            <w:vAlign w:val="bottom"/>
            <w:hideMark/>
          </w:tcPr>
          <w:p w14:paraId="28FBFEAF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B</w:t>
            </w:r>
          </w:p>
        </w:tc>
      </w:tr>
      <w:tr w:rsidR="005555BB" w:rsidRPr="00654BD6" w14:paraId="47992FEC" w14:textId="77777777" w:rsidTr="00A1285B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EE8B008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3360" w:type="dxa"/>
            <w:shd w:val="clear" w:color="000000" w:fill="FFFFFF"/>
            <w:noWrap/>
            <w:vAlign w:val="bottom"/>
            <w:hideMark/>
          </w:tcPr>
          <w:p w14:paraId="3FB616E5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C</w:t>
            </w:r>
          </w:p>
        </w:tc>
      </w:tr>
      <w:tr w:rsidR="005555BB" w:rsidRPr="00654BD6" w14:paraId="453E1B69" w14:textId="77777777" w:rsidTr="00A1285B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AD05DAE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3360" w:type="dxa"/>
            <w:shd w:val="clear" w:color="000000" w:fill="FFFFFF"/>
            <w:noWrap/>
            <w:vAlign w:val="bottom"/>
            <w:hideMark/>
          </w:tcPr>
          <w:p w14:paraId="06A6BA1A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H1</w:t>
            </w:r>
          </w:p>
        </w:tc>
      </w:tr>
      <w:tr w:rsidR="005555BB" w:rsidRPr="00654BD6" w14:paraId="07BB9864" w14:textId="77777777" w:rsidTr="00A1285B">
        <w:trPr>
          <w:trHeight w:val="300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AAE6C2C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3360" w:type="dxa"/>
            <w:shd w:val="clear" w:color="000000" w:fill="FFFFFF"/>
            <w:noWrap/>
            <w:vAlign w:val="bottom"/>
            <w:hideMark/>
          </w:tcPr>
          <w:p w14:paraId="1078DCCF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H2</w:t>
            </w:r>
          </w:p>
        </w:tc>
      </w:tr>
      <w:tr w:rsidR="005555BB" w:rsidRPr="00654BD6" w14:paraId="4F3239BA" w14:textId="77777777" w:rsidTr="00A1285B">
        <w:trPr>
          <w:trHeight w:val="315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2D1E7BB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3360" w:type="dxa"/>
            <w:shd w:val="clear" w:color="000000" w:fill="FFFFFF"/>
            <w:noWrap/>
            <w:vAlign w:val="bottom"/>
            <w:hideMark/>
          </w:tcPr>
          <w:p w14:paraId="09B3BBA4" w14:textId="77777777" w:rsidR="005555BB" w:rsidRPr="00654BD6" w:rsidRDefault="005555BB" w:rsidP="00A128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654BD6">
              <w:rPr>
                <w:rFonts w:eastAsia="Times New Roman"/>
                <w:color w:val="000000"/>
              </w:rPr>
              <w:t>I</w:t>
            </w:r>
          </w:p>
        </w:tc>
      </w:tr>
    </w:tbl>
    <w:p w14:paraId="54DD626B" w14:textId="77777777" w:rsidR="005555BB" w:rsidRDefault="005555BB" w:rsidP="00555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C159882" w14:textId="77777777" w:rsidR="005555BB" w:rsidRDefault="005555BB" w:rsidP="00555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38893CE" w14:textId="77777777" w:rsidR="005555BB" w:rsidRDefault="005555BB" w:rsidP="00555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t>Asimismo</w:t>
      </w:r>
      <w:proofErr w:type="gramEnd"/>
      <w:r>
        <w:t xml:space="preserve"> se cuenta con los siguientes espacios para la orientación de las actividades académicas:</w:t>
      </w:r>
    </w:p>
    <w:p w14:paraId="599B4B35" w14:textId="77777777" w:rsidR="005555BB" w:rsidRDefault="005555BB" w:rsidP="005555BB">
      <w:pPr>
        <w:tabs>
          <w:tab w:val="left" w:pos="6225"/>
        </w:tabs>
        <w:jc w:val="both"/>
      </w:pPr>
    </w:p>
    <w:tbl>
      <w:tblPr>
        <w:tblW w:w="8295" w:type="dxa"/>
        <w:tblInd w:w="-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1575"/>
        <w:gridCol w:w="3990"/>
        <w:gridCol w:w="1290"/>
        <w:gridCol w:w="1440"/>
      </w:tblGrid>
      <w:tr w:rsidR="005555BB" w14:paraId="01EA0CC2" w14:textId="77777777" w:rsidTr="00A1285B">
        <w:trPr>
          <w:trHeight w:val="50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11662" w14:textId="77777777" w:rsidR="005555BB" w:rsidRPr="005A449D" w:rsidRDefault="005555BB" w:rsidP="00A1285B">
            <w:pPr>
              <w:tabs>
                <w:tab w:val="left" w:pos="6225"/>
              </w:tabs>
              <w:spacing w:after="0"/>
              <w:jc w:val="center"/>
              <w:rPr>
                <w:b/>
              </w:rPr>
            </w:pPr>
            <w:r w:rsidRPr="005A449D">
              <w:rPr>
                <w:b/>
              </w:rPr>
              <w:t>Espacio</w:t>
            </w:r>
          </w:p>
        </w:tc>
        <w:tc>
          <w:tcPr>
            <w:tcW w:w="399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4772D" w14:textId="77777777" w:rsidR="005555BB" w:rsidRPr="005A449D" w:rsidRDefault="005555BB" w:rsidP="00A1285B">
            <w:pPr>
              <w:tabs>
                <w:tab w:val="left" w:pos="6225"/>
              </w:tabs>
              <w:spacing w:after="0"/>
              <w:jc w:val="center"/>
              <w:rPr>
                <w:b/>
              </w:rPr>
            </w:pPr>
            <w:r w:rsidRPr="005A449D">
              <w:rPr>
                <w:b/>
              </w:rPr>
              <w:t>Nombre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D07C8" w14:textId="77777777" w:rsidR="005555BB" w:rsidRPr="005A449D" w:rsidRDefault="005555BB" w:rsidP="00A1285B">
            <w:pPr>
              <w:tabs>
                <w:tab w:val="left" w:pos="6225"/>
              </w:tabs>
              <w:spacing w:after="0"/>
              <w:jc w:val="center"/>
              <w:rPr>
                <w:b/>
              </w:rPr>
            </w:pPr>
            <w:r w:rsidRPr="005A449D">
              <w:rPr>
                <w:b/>
              </w:rPr>
              <w:t>Campus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08F66" w14:textId="77777777" w:rsidR="005555BB" w:rsidRPr="005A449D" w:rsidRDefault="005555BB" w:rsidP="00A1285B">
            <w:pPr>
              <w:tabs>
                <w:tab w:val="left" w:pos="6225"/>
              </w:tabs>
              <w:spacing w:after="0"/>
              <w:jc w:val="center"/>
              <w:rPr>
                <w:b/>
              </w:rPr>
            </w:pPr>
            <w:r w:rsidRPr="005A449D">
              <w:rPr>
                <w:b/>
              </w:rPr>
              <w:t>Capacidad</w:t>
            </w:r>
          </w:p>
        </w:tc>
      </w:tr>
      <w:tr w:rsidR="005555BB" w14:paraId="41B79EAB" w14:textId="77777777" w:rsidTr="00A1285B">
        <w:trPr>
          <w:trHeight w:val="710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813A5" w14:textId="77777777" w:rsidR="005555BB" w:rsidRDefault="005555BB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B-413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65804" w14:textId="77777777" w:rsidR="005555BB" w:rsidRDefault="005555BB" w:rsidP="00A1285B">
            <w:pPr>
              <w:tabs>
                <w:tab w:val="left" w:pos="6225"/>
              </w:tabs>
              <w:spacing w:after="0" w:line="261" w:lineRule="auto"/>
            </w:pPr>
            <w:r>
              <w:t>Sala de Consejo de Facultad Ciencias Exactas y Naturales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B6F53" w14:textId="77777777" w:rsidR="005555BB" w:rsidRDefault="005555BB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Central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ACAEC" w14:textId="77777777" w:rsidR="005555BB" w:rsidRDefault="005555BB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15</w:t>
            </w:r>
          </w:p>
        </w:tc>
      </w:tr>
      <w:tr w:rsidR="005555BB" w14:paraId="7930DBBB" w14:textId="77777777" w:rsidTr="00A1285B">
        <w:trPr>
          <w:trHeight w:val="695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EE548" w14:textId="77777777" w:rsidR="005555BB" w:rsidRDefault="005555BB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C-201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EC8DC" w14:textId="77777777" w:rsidR="005555BB" w:rsidRDefault="005555BB" w:rsidP="00A1285B">
            <w:pPr>
              <w:tabs>
                <w:tab w:val="left" w:pos="6225"/>
              </w:tabs>
              <w:spacing w:after="0" w:line="261" w:lineRule="auto"/>
            </w:pPr>
            <w:r>
              <w:t>Auditorio Danilo Cruz Vélez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C6142" w14:textId="77777777" w:rsidR="005555BB" w:rsidRDefault="005555BB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Central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C09CE" w14:textId="77777777" w:rsidR="005555BB" w:rsidRDefault="005555BB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50</w:t>
            </w:r>
          </w:p>
        </w:tc>
      </w:tr>
      <w:tr w:rsidR="005555BB" w14:paraId="48EFC5C0" w14:textId="77777777" w:rsidTr="00A1285B">
        <w:trPr>
          <w:trHeight w:val="500"/>
        </w:trPr>
        <w:tc>
          <w:tcPr>
            <w:tcW w:w="1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A821A" w14:textId="77777777" w:rsidR="005555BB" w:rsidRDefault="005555BB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U-117</w:t>
            </w:r>
          </w:p>
        </w:tc>
        <w:tc>
          <w:tcPr>
            <w:tcW w:w="3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E1250" w14:textId="77777777" w:rsidR="005555BB" w:rsidRDefault="005555BB" w:rsidP="00A1285B">
            <w:pPr>
              <w:tabs>
                <w:tab w:val="left" w:pos="6225"/>
              </w:tabs>
              <w:spacing w:after="0" w:line="261" w:lineRule="auto"/>
            </w:pPr>
            <w:r>
              <w:t>Aula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14BFF" w14:textId="77777777" w:rsidR="005555BB" w:rsidRDefault="005555BB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Central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D53AC" w14:textId="77777777" w:rsidR="005555BB" w:rsidRDefault="005555BB" w:rsidP="00A1285B">
            <w:pPr>
              <w:tabs>
                <w:tab w:val="left" w:pos="6225"/>
              </w:tabs>
              <w:spacing w:after="0" w:line="261" w:lineRule="auto"/>
              <w:jc w:val="center"/>
            </w:pPr>
            <w:r>
              <w:t>20</w:t>
            </w:r>
          </w:p>
        </w:tc>
      </w:tr>
    </w:tbl>
    <w:p w14:paraId="31822F8B" w14:textId="77777777" w:rsidR="005555BB" w:rsidRDefault="005555BB" w:rsidP="005555BB">
      <w:pPr>
        <w:tabs>
          <w:tab w:val="left" w:pos="6225"/>
        </w:tabs>
        <w:spacing w:after="0" w:line="261" w:lineRule="auto"/>
        <w:ind w:left="700"/>
        <w:jc w:val="both"/>
      </w:pPr>
    </w:p>
    <w:p w14:paraId="6A66A456" w14:textId="77777777" w:rsidR="005555BB" w:rsidRDefault="005555BB" w:rsidP="00555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7EBB63F6" w14:textId="77777777" w:rsidR="005555BB" w:rsidRDefault="005555BB" w:rsidP="00555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Sistema de Biblioteca y de Información Científica </w:t>
      </w:r>
    </w:p>
    <w:p w14:paraId="75F6C3B5" w14:textId="77777777" w:rsidR="005555BB" w:rsidRDefault="005555BB" w:rsidP="005555BB">
      <w:pPr>
        <w:tabs>
          <w:tab w:val="left" w:pos="6225"/>
        </w:tabs>
        <w:jc w:val="both"/>
      </w:pPr>
      <w:r>
        <w:t>El Centro de Biblioteca e Información Científica de la Universidad, adscrito a la Vicerrectoría Académica, cuenta con un importante material bibliográfico, acceso a bases de datos, espacios suficientes, bien acondicionados y aptos para su desempeño.</w:t>
      </w:r>
    </w:p>
    <w:p w14:paraId="16BEF3F6" w14:textId="77777777" w:rsidR="005555BB" w:rsidRDefault="005555BB" w:rsidP="00555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El Centro de Biblioteca y de Información Científica contiene las siguientes colecciones: </w:t>
      </w:r>
    </w:p>
    <w:p w14:paraId="36A1EBED" w14:textId="77777777" w:rsidR="005555BB" w:rsidRDefault="005555BB" w:rsidP="00555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E4A87A" w14:textId="77777777" w:rsidR="005555BB" w:rsidRDefault="005555BB" w:rsidP="00555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3" w:line="240" w:lineRule="auto"/>
        <w:rPr>
          <w:color w:val="000000"/>
        </w:rPr>
      </w:pPr>
      <w:r>
        <w:rPr>
          <w:color w:val="000000"/>
        </w:rPr>
        <w:t xml:space="preserve">Colección general: libros de texto y monografías de interés general. </w:t>
      </w:r>
    </w:p>
    <w:p w14:paraId="6B20582A" w14:textId="77777777" w:rsidR="005555BB" w:rsidRDefault="005555BB" w:rsidP="00555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3" w:line="240" w:lineRule="auto"/>
        <w:rPr>
          <w:color w:val="000000"/>
        </w:rPr>
      </w:pPr>
      <w:r>
        <w:rPr>
          <w:color w:val="000000"/>
        </w:rPr>
        <w:t xml:space="preserve">Colección de referencia: enciclopedias, manuales, diccionarios, manuales y textos de consulta rápida. </w:t>
      </w:r>
    </w:p>
    <w:p w14:paraId="52E3293C" w14:textId="77777777" w:rsidR="005555BB" w:rsidRDefault="005555BB" w:rsidP="00555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3" w:line="240" w:lineRule="auto"/>
        <w:rPr>
          <w:color w:val="000000"/>
        </w:rPr>
      </w:pPr>
      <w:r>
        <w:rPr>
          <w:color w:val="000000"/>
        </w:rPr>
        <w:t xml:space="preserve">Colección de reserva: textos guía y libros que contienen lecturas asignadas por los docentes en cada semestre. </w:t>
      </w:r>
    </w:p>
    <w:p w14:paraId="6FB1C4E0" w14:textId="77777777" w:rsidR="005555BB" w:rsidRDefault="005555BB" w:rsidP="00555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3" w:line="240" w:lineRule="auto"/>
        <w:rPr>
          <w:color w:val="000000"/>
        </w:rPr>
      </w:pPr>
      <w:r>
        <w:rPr>
          <w:color w:val="000000"/>
        </w:rPr>
        <w:t xml:space="preserve">Colección de trabajos de grado: trabajos elaborados por los estudiantes de la Universidad de Caldas para obtener su título profesional de pregrado o postgrado. </w:t>
      </w:r>
    </w:p>
    <w:p w14:paraId="11DABCAA" w14:textId="77777777" w:rsidR="005555BB" w:rsidRDefault="005555BB" w:rsidP="00555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3" w:line="240" w:lineRule="auto"/>
        <w:rPr>
          <w:color w:val="000000"/>
        </w:rPr>
      </w:pPr>
      <w:r>
        <w:rPr>
          <w:color w:val="000000"/>
        </w:rPr>
        <w:lastRenderedPageBreak/>
        <w:t xml:space="preserve">Línea de investigación: trabajos realizados por los semilleros de investigación. </w:t>
      </w:r>
    </w:p>
    <w:p w14:paraId="0F847FD5" w14:textId="77777777" w:rsidR="005555BB" w:rsidRDefault="005555BB" w:rsidP="00555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3" w:line="240" w:lineRule="auto"/>
        <w:rPr>
          <w:color w:val="000000"/>
        </w:rPr>
      </w:pPr>
      <w:r>
        <w:rPr>
          <w:color w:val="000000"/>
        </w:rPr>
        <w:t xml:space="preserve">Publicaciones Seriadas (Hemeroteca): La integran publicaciones que se editan por entregas sucesivas, generalmente tienen edición numérica o cronológica y pretenden aparecer indefinidamente, tales como: revistas, diarios, boletines, entre otros. </w:t>
      </w:r>
    </w:p>
    <w:p w14:paraId="6928B916" w14:textId="77777777" w:rsidR="005555BB" w:rsidRDefault="005555BB" w:rsidP="00555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Colecciones especiales: 17 equipos portátiles, distribuidos así: siete (7) en la biblioteca especializada de Ciencias Jurídicas y 10 en la biblioteca central. </w:t>
      </w:r>
    </w:p>
    <w:bookmarkEnd w:id="0"/>
    <w:p w14:paraId="57EF3D75" w14:textId="3E7666AF" w:rsidR="00111F59" w:rsidRDefault="00111F59" w:rsidP="005555BB">
      <w:pPr>
        <w:tabs>
          <w:tab w:val="left" w:pos="6225"/>
        </w:tabs>
        <w:rPr>
          <w:i/>
          <w:highlight w:val="white"/>
        </w:rPr>
      </w:pPr>
    </w:p>
    <w:sectPr w:rsidR="00111F59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0D23C" w14:textId="77777777" w:rsidR="00283DF0" w:rsidRDefault="00283DF0">
      <w:pPr>
        <w:spacing w:after="0" w:line="240" w:lineRule="auto"/>
      </w:pPr>
      <w:r>
        <w:separator/>
      </w:r>
    </w:p>
  </w:endnote>
  <w:endnote w:type="continuationSeparator" w:id="0">
    <w:p w14:paraId="2C1BC6C0" w14:textId="77777777" w:rsidR="00283DF0" w:rsidRDefault="0028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E2046" w14:textId="77777777" w:rsidR="00283DF0" w:rsidRDefault="00283DF0">
      <w:pPr>
        <w:spacing w:after="0" w:line="240" w:lineRule="auto"/>
      </w:pPr>
      <w:r>
        <w:separator/>
      </w:r>
    </w:p>
  </w:footnote>
  <w:footnote w:type="continuationSeparator" w:id="0">
    <w:p w14:paraId="4731D447" w14:textId="77777777" w:rsidR="00283DF0" w:rsidRDefault="00283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0264" w14:textId="77777777" w:rsidR="00111F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44336A6" wp14:editId="01947645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1D1D"/>
    <w:multiLevelType w:val="multilevel"/>
    <w:tmpl w:val="35DC9BD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519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F59"/>
    <w:rsid w:val="00111F59"/>
    <w:rsid w:val="00283DF0"/>
    <w:rsid w:val="0055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E5AF9"/>
  <w15:docId w15:val="{AAB62BFF-362C-4EBB-81EB-E5EB9855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A6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5555BB"/>
    <w:pPr>
      <w:ind w:left="720"/>
      <w:contextualSpacing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HQgAzt7QHPhEs9vFbHm2Bh+0w==">AMUW2mV6oYxiFw3jfpJm69uAPrzE6bt4QGbo5uZ2oHGzMBu/j3FmQeBhqXHmtd+zGN2knD9wvZZwHYILRcOT/zhJ9P68GFJv+EMl8XKAnBCs5h43HeLG81k=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jhonatan pineda zuluaga</cp:lastModifiedBy>
  <cp:revision>2</cp:revision>
  <dcterms:created xsi:type="dcterms:W3CDTF">2021-06-09T20:04:00Z</dcterms:created>
  <dcterms:modified xsi:type="dcterms:W3CDTF">2022-08-23T19:16:00Z</dcterms:modified>
</cp:coreProperties>
</file>