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9.2.6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los mecanismos utilizados para que la infraestructura física y tecnológica permita superar las barreras de acceso y las particularidades de las personas que requieran de ajustes razonables, de acuerdo con la normatividad vigente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A continuación se presentan los resultados hasta el momento obtenidos por la Universidad en la implementación de diversas alternativas para superar las barreras de acceso de los estudiantes: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académicas que integren procesos de enseñanza aprendizaje en modalidad virtual. Actualmente se tienen 42 programas con alguna mediación virtual.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físicos de los diferentes campus adecuados para el acceso de personas con capacidades diferentes. 30% de espacios físicos de los diferentes campus adecuados para el acceso de personas con capacidades diferentes. De 11 edificios: 3 cuentan con baño y acceso para personas en condición de discapacidad, 2 más cuentan con baño pero sin acceso para personas en condición de discapacidad, y los 6 restantes no cuentan con baño ni acceso para personas en condición de discapacidad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Adecuación o mantenimiento que permitan mejorar las condiciones de habitabilidad. Actualmente 1.800 m2 con mantenimiento anual.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Nuevas construcciones que permitan mejorar las condiciones de habitabilidad y accesibilidad para la comunidad universitaria y relación con el contexto. 98.000 m2 construidos.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de gestión administrativa, académica, investigativa y de proyección en línea integrados. Sistemas de información en línea: Sistema de Información Académico, de Nómina, financiero y contratación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 (dispositivos) con cobertura en acceso y conectividad a la red institucional, a través de la modernización de la infraestructura tecnológica. 2.390 usuarios (dispositivos) 1950 (Salmona)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Como programa se ha implementado, en algunas actividades académicas, las clases, seminarios, conferencias de una forma híbrida, que permite la participación de expertos nacionales e internacionales, lo cual dinamiza los procesos y promueve la internacionalización del currículo fomentando en los estudiantes el manejo de una segunda lengua.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64E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BRbuRRSJEZOPSqrl4MudRooiA==">AMUW2mWaFBXNjSP1XMGkveDIqSp6YGE261KlUkElLqSWiXNqz7AheCW03ZJ6o5YMUy2jsEJFOmejuplljnqY8Gf4WvdhyVKmWNFL63z3lpHn1g3POXHk+to=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