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256"/>
        <w:gridCol w:w="4377"/>
        <w:gridCol w:w="2195"/>
      </w:tblGrid>
      <w:tr w:rsidR="00A5105D" w:rsidRPr="00A5105D" w14:paraId="4A65E102" w14:textId="77777777" w:rsidTr="00A5105D">
        <w:trPr>
          <w:trHeight w:val="35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0B0D3" w14:textId="199B3811"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r w:rsidRPr="00A5105D">
              <w:rPr>
                <w:rFonts w:ascii="Times New Roman" w:eastAsia="Times New Roman" w:hAnsi="Times New Roman" w:cs="Times New Roman"/>
                <w:noProof/>
                <w:sz w:val="24"/>
                <w:szCs w:val="24"/>
                <w:bdr w:val="none" w:sz="0" w:space="0" w:color="auto" w:frame="1"/>
                <w:lang w:eastAsia="es-CO"/>
              </w:rPr>
              <w:drawing>
                <wp:inline distT="0" distB="0" distL="0" distR="0" wp14:anchorId="6A5068C8" wp14:editId="5BCE6F93">
                  <wp:extent cx="1295400" cy="685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5400" cy="685800"/>
                          </a:xfrm>
                          <a:prstGeom prst="rect">
                            <a:avLst/>
                          </a:prstGeom>
                          <a:noFill/>
                          <a:ln>
                            <a:noFill/>
                          </a:ln>
                        </pic:spPr>
                      </pic:pic>
                    </a:graphicData>
                  </a:graphic>
                </wp:inline>
              </w:drawing>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C6545"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UNIVERSIDAD DE CALDAS</w:t>
            </w:r>
          </w:p>
        </w:tc>
      </w:tr>
      <w:tr w:rsidR="00A5105D" w:rsidRPr="00A5105D" w14:paraId="4D4C22B3" w14:textId="77777777" w:rsidTr="00A5105D">
        <w:trPr>
          <w:trHeight w:val="5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75D481"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663D57"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FORMATO PARA CREACIÓN – MODIFICACIÓN DE ACTIVIDADES ACADÉMICAS</w:t>
            </w:r>
          </w:p>
        </w:tc>
      </w:tr>
      <w:tr w:rsidR="00A5105D" w:rsidRPr="00A5105D" w14:paraId="7C4BF219" w14:textId="77777777" w:rsidTr="00A5105D">
        <w:trPr>
          <w:trHeight w:val="33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DBFCA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955E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18"/>
                <w:szCs w:val="18"/>
                <w:lang w:eastAsia="es-CO"/>
              </w:rPr>
              <w:t>CÓDIGO: R-1202-P-DC-503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1963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18"/>
                <w:szCs w:val="18"/>
                <w:lang w:eastAsia="es-CO"/>
              </w:rPr>
              <w:t>VERSIÓN: 3</w:t>
            </w:r>
          </w:p>
        </w:tc>
      </w:tr>
    </w:tbl>
    <w:p w14:paraId="0893A58B"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p w14:paraId="23426DBC"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24"/>
          <w:szCs w:val="24"/>
          <w:lang w:eastAsia="es-CO"/>
        </w:rPr>
        <w:t>PLAN INSTITUCIONAL DE ACTIVIDAD ACADÉMICA</w:t>
      </w:r>
    </w:p>
    <w:p w14:paraId="46788D8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bl>
      <w:tblPr>
        <w:tblW w:w="0" w:type="auto"/>
        <w:tblCellMar>
          <w:top w:w="15" w:type="dxa"/>
          <w:left w:w="15" w:type="dxa"/>
          <w:bottom w:w="15" w:type="dxa"/>
          <w:right w:w="15" w:type="dxa"/>
        </w:tblCellMar>
        <w:tblLook w:val="04A0" w:firstRow="1" w:lastRow="0" w:firstColumn="1" w:lastColumn="0" w:noHBand="0" w:noVBand="1"/>
      </w:tblPr>
      <w:tblGrid>
        <w:gridCol w:w="3774"/>
        <w:gridCol w:w="630"/>
        <w:gridCol w:w="961"/>
        <w:gridCol w:w="860"/>
        <w:gridCol w:w="2613"/>
      </w:tblGrid>
      <w:tr w:rsidR="00A5105D" w:rsidRPr="00A5105D" w14:paraId="6780220C" w14:textId="77777777" w:rsidTr="00A5105D">
        <w:tc>
          <w:tcPr>
            <w:tcW w:w="0" w:type="auto"/>
            <w:gridSpan w:val="5"/>
            <w:tcMar>
              <w:top w:w="0" w:type="dxa"/>
              <w:left w:w="108" w:type="dxa"/>
              <w:bottom w:w="0" w:type="dxa"/>
              <w:right w:w="108" w:type="dxa"/>
            </w:tcMar>
            <w:hideMark/>
          </w:tcPr>
          <w:p w14:paraId="19DA51C8" w14:textId="77777777" w:rsidR="00A5105D" w:rsidRPr="00A5105D" w:rsidRDefault="00A5105D" w:rsidP="00A5105D">
            <w:pPr>
              <w:numPr>
                <w:ilvl w:val="0"/>
                <w:numId w:val="1"/>
              </w:numPr>
              <w:spacing w:after="0" w:line="240" w:lineRule="auto"/>
              <w:ind w:left="360"/>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IDENTIFICACIÓN</w:t>
            </w:r>
          </w:p>
        </w:tc>
      </w:tr>
      <w:tr w:rsidR="00A5105D" w:rsidRPr="00A5105D" w14:paraId="590F9B8F" w14:textId="77777777" w:rsidTr="00A5105D">
        <w:tc>
          <w:tcPr>
            <w:tcW w:w="0" w:type="auto"/>
            <w:gridSpan w:val="5"/>
            <w:tcMar>
              <w:top w:w="0" w:type="dxa"/>
              <w:left w:w="108" w:type="dxa"/>
              <w:bottom w:w="0" w:type="dxa"/>
              <w:right w:w="108" w:type="dxa"/>
            </w:tcMar>
            <w:hideMark/>
          </w:tcPr>
          <w:p w14:paraId="39A70FA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200D4B5A" w14:textId="77777777" w:rsidTr="00A5105D">
        <w:tc>
          <w:tcPr>
            <w:tcW w:w="0" w:type="auto"/>
            <w:gridSpan w:val="3"/>
            <w:tcBorders>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6CF916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Facultad que ofrece la Actividad Académica:</w:t>
            </w:r>
          </w:p>
        </w:tc>
        <w:tc>
          <w:tcPr>
            <w:tcW w:w="0" w:type="auto"/>
            <w:gridSpan w:val="2"/>
            <w:tcBorders>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24099E5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CIENCIAS EXACTAS Y NATURALES</w:t>
            </w:r>
          </w:p>
        </w:tc>
      </w:tr>
      <w:tr w:rsidR="00A5105D" w:rsidRPr="00A5105D" w14:paraId="48D014C0"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39106EF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Departamento que ofrece la Actividad Académica: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67D1D0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FÍSICA</w:t>
            </w:r>
          </w:p>
        </w:tc>
      </w:tr>
      <w:tr w:rsidR="00390A50" w:rsidRPr="00A5105D" w14:paraId="25EC6806" w14:textId="77777777" w:rsidTr="002E4DC5">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hideMark/>
          </w:tcPr>
          <w:p w14:paraId="71B8D6D9" w14:textId="2DA1C852" w:rsidR="00390A50" w:rsidRPr="00A5105D" w:rsidRDefault="00390A50" w:rsidP="00390A50">
            <w:pPr>
              <w:spacing w:after="0" w:line="240" w:lineRule="auto"/>
              <w:rPr>
                <w:rFonts w:ascii="Times New Roman" w:eastAsia="Times New Roman" w:hAnsi="Times New Roman" w:cs="Times New Roman"/>
                <w:sz w:val="24"/>
                <w:szCs w:val="24"/>
                <w:lang w:eastAsia="es-CO"/>
              </w:rPr>
            </w:pPr>
            <w:r w:rsidRPr="00114135">
              <w:rPr>
                <w:rFonts w:ascii="Calibri" w:eastAsia="Calibri" w:hAnsi="Calibri"/>
                <w:color w:val="000000" w:themeColor="text1"/>
              </w:rPr>
              <w:t>Fundamentos de la Transformación Industrial y Tecnologías Emergentes</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hideMark/>
          </w:tcPr>
          <w:p w14:paraId="5B173F83" w14:textId="28D0CC10" w:rsidR="00390A50" w:rsidRPr="00A5105D" w:rsidRDefault="00390A50" w:rsidP="00390A50">
            <w:pPr>
              <w:spacing w:after="0" w:line="240" w:lineRule="auto"/>
              <w:rPr>
                <w:rFonts w:ascii="Times New Roman" w:eastAsia="Times New Roman" w:hAnsi="Times New Roman" w:cs="Times New Roman"/>
                <w:sz w:val="24"/>
                <w:szCs w:val="24"/>
                <w:lang w:eastAsia="es-CO"/>
              </w:rPr>
            </w:pPr>
            <w:r w:rsidRPr="00114135">
              <w:rPr>
                <w:rFonts w:ascii="Calibri" w:eastAsia="Calibri" w:hAnsi="Calibri"/>
                <w:color w:val="000000" w:themeColor="text1"/>
              </w:rPr>
              <w:t>Fundamentos de la Transformación Industrial y Tecnologías Emergentes</w:t>
            </w:r>
          </w:p>
        </w:tc>
      </w:tr>
      <w:tr w:rsidR="00A5105D" w:rsidRPr="00A5105D" w14:paraId="60631DC7"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795F631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Código de la Actividad Académica: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B68D93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317404F6"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57A379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Versión del Programa Institucional de la Actividad Académica (PIAA):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CB406C1"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1</w:t>
            </w:r>
          </w:p>
        </w:tc>
      </w:tr>
      <w:tr w:rsidR="00A5105D" w:rsidRPr="00A5105D" w14:paraId="52CEBD65"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AEF2BF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Acta y fecha del Consejo de Facultad para: aprobación___     modificación___</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47620A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 xml:space="preserve"> Acta No. ____     Fecha: ___________</w:t>
            </w:r>
          </w:p>
        </w:tc>
      </w:tr>
      <w:tr w:rsidR="00A5105D" w:rsidRPr="00A5105D" w14:paraId="07867E24" w14:textId="77777777" w:rsidTr="00A5105D">
        <w:trPr>
          <w:trHeight w:val="752"/>
        </w:trPr>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60449DA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Programas a los que se le ofrece la Actividad Académica (incluye el componente de formación al cual pertenece):</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36151A8" w14:textId="070F66DA" w:rsidR="00A5105D" w:rsidRPr="00D028EF" w:rsidRDefault="00D028EF" w:rsidP="00A5105D">
            <w:pPr>
              <w:spacing w:after="240" w:line="240" w:lineRule="auto"/>
              <w:rPr>
                <w:rFonts w:eastAsia="Times New Roman" w:cstheme="minorHAnsi"/>
                <w:sz w:val="24"/>
                <w:szCs w:val="24"/>
                <w:lang w:eastAsia="es-CO"/>
              </w:rPr>
            </w:pPr>
            <w:r w:rsidRPr="00D028EF">
              <w:rPr>
                <w:rFonts w:eastAsia="Times New Roman" w:cstheme="minorHAnsi"/>
                <w:sz w:val="24"/>
                <w:szCs w:val="24"/>
                <w:lang w:eastAsia="es-CO"/>
              </w:rPr>
              <w:t xml:space="preserve">ESPECIALIZACIÓN EN </w:t>
            </w:r>
            <w:r w:rsidRPr="00D028EF">
              <w:rPr>
                <w:rFonts w:ascii="Calibri" w:eastAsia="Calibri" w:hAnsi="Calibri" w:cs="Calibri"/>
              </w:rPr>
              <w:t>TECNOLOGÍAS AVANZADAS PARA LA AUTOMATIZACIÓN INDUSTRIAL</w:t>
            </w:r>
          </w:p>
        </w:tc>
      </w:tr>
      <w:tr w:rsidR="00A5105D" w:rsidRPr="00A5105D" w14:paraId="3EF7A2BC" w14:textId="77777777" w:rsidTr="00A5105D">
        <w:trPr>
          <w:trHeight w:val="341"/>
        </w:trPr>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hideMark/>
          </w:tcPr>
          <w:p w14:paraId="4DA1D1F7"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Actividad Académica abierta a la comunidad:</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400D4FC" w14:textId="49A52F0F"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Si __     No _</w:t>
            </w:r>
            <w:r w:rsidR="00D04172">
              <w:rPr>
                <w:rFonts w:ascii="Calibri" w:eastAsia="Times New Roman" w:hAnsi="Calibri" w:cs="Calibri"/>
                <w:color w:val="000000"/>
                <w:sz w:val="24"/>
                <w:szCs w:val="24"/>
                <w:lang w:eastAsia="es-CO"/>
              </w:rPr>
              <w:t>X</w:t>
            </w:r>
            <w:r w:rsidRPr="00A5105D">
              <w:rPr>
                <w:rFonts w:ascii="Calibri" w:eastAsia="Times New Roman" w:hAnsi="Calibri" w:cs="Calibri"/>
                <w:color w:val="000000"/>
                <w:sz w:val="24"/>
                <w:szCs w:val="24"/>
                <w:lang w:eastAsia="es-CO"/>
              </w:rPr>
              <w:t>__</w:t>
            </w:r>
          </w:p>
        </w:tc>
      </w:tr>
      <w:tr w:rsidR="00A5105D" w:rsidRPr="00A5105D" w14:paraId="3138CCA3" w14:textId="77777777" w:rsidTr="00A5105D">
        <w:tc>
          <w:tcPr>
            <w:tcW w:w="0" w:type="auto"/>
            <w:gridSpan w:val="5"/>
            <w:tcBorders>
              <w:top w:val="single" w:sz="36" w:space="0" w:color="FFFFFF"/>
              <w:bottom w:val="single" w:sz="36" w:space="0" w:color="FFFFFF"/>
              <w:right w:val="single" w:sz="36" w:space="0" w:color="FFFFFF"/>
            </w:tcBorders>
            <w:shd w:val="clear" w:color="auto" w:fill="D9D9D9"/>
            <w:tcMar>
              <w:top w:w="0" w:type="dxa"/>
              <w:left w:w="108" w:type="dxa"/>
              <w:bottom w:w="0" w:type="dxa"/>
              <w:right w:w="108" w:type="dxa"/>
            </w:tcMar>
            <w:hideMark/>
          </w:tcPr>
          <w:p w14:paraId="3D2AE24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E9BC60C" w14:textId="77777777" w:rsidTr="00A5105D">
        <w:tc>
          <w:tcPr>
            <w:tcW w:w="0" w:type="auto"/>
            <w:gridSpan w:val="5"/>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6B0F5E2E" w14:textId="5AAB102C"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Tipo de actividad:  Teórica __</w:t>
            </w:r>
            <w:r w:rsidR="00356B8E">
              <w:rPr>
                <w:rFonts w:ascii="Calibri" w:eastAsia="Times New Roman" w:hAnsi="Calibri" w:cs="Calibri"/>
                <w:color w:val="000000"/>
                <w:sz w:val="24"/>
                <w:szCs w:val="24"/>
                <w:lang w:eastAsia="es-CO"/>
              </w:rPr>
              <w:t>X</w:t>
            </w:r>
            <w:r w:rsidRPr="00A5105D">
              <w:rPr>
                <w:rFonts w:ascii="Calibri" w:eastAsia="Times New Roman" w:hAnsi="Calibri" w:cs="Calibri"/>
                <w:color w:val="000000"/>
                <w:sz w:val="24"/>
                <w:szCs w:val="24"/>
                <w:lang w:eastAsia="es-CO"/>
              </w:rPr>
              <w:t>_                 Teórico - Práctica ___                                     Práctica _____</w:t>
            </w:r>
          </w:p>
          <w:p w14:paraId="479D0A2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02FFA75"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69099D9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teóricas: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0EE8A09" w14:textId="2F0A9662" w:rsidR="00A5105D" w:rsidRPr="00A5105D" w:rsidRDefault="00356B8E"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48</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4A32444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prácticas: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57121F2"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N/A</w:t>
            </w:r>
          </w:p>
        </w:tc>
      </w:tr>
      <w:tr w:rsidR="00A5105D" w:rsidRPr="00A5105D" w14:paraId="0990B0E1"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2BA8478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presenciales: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1CCC488" w14:textId="764993FA" w:rsidR="00A5105D" w:rsidRPr="00A5105D" w:rsidRDefault="00356B8E"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48</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579C81F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no presenciales: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A33354E" w14:textId="40CF96A7" w:rsidR="00A5105D" w:rsidRPr="00A5105D" w:rsidRDefault="00D04172"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96</w:t>
            </w:r>
          </w:p>
        </w:tc>
      </w:tr>
      <w:tr w:rsidR="00A5105D" w:rsidRPr="00A5105D" w14:paraId="4EFD5D81"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0EDE5C6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presenciales del docente: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38C1C96" w14:textId="596E6C6D" w:rsidR="00A5105D" w:rsidRPr="00A5105D" w:rsidRDefault="00356B8E"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48</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3131644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Relación Presencial/No presencial:</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EE1FEEB" w14:textId="277E4026"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1:</w:t>
            </w:r>
            <w:r w:rsidR="00D04172">
              <w:rPr>
                <w:rFonts w:ascii="Calibri" w:eastAsia="Times New Roman" w:hAnsi="Calibri" w:cs="Calibri"/>
                <w:color w:val="000000"/>
                <w:sz w:val="24"/>
                <w:szCs w:val="24"/>
                <w:lang w:eastAsia="es-CO"/>
              </w:rPr>
              <w:t>1</w:t>
            </w:r>
          </w:p>
        </w:tc>
      </w:tr>
      <w:tr w:rsidR="00A5105D" w:rsidRPr="00A5105D" w14:paraId="48334E23"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68F8F96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inasistencia con las que se reprueba: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285A317"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5</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4BCE70B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Cupo máximo de estudiantes: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9C5E6C7" w14:textId="5E5ADA2C" w:rsidR="00A5105D" w:rsidRPr="00A5105D" w:rsidRDefault="00D04172"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25</w:t>
            </w:r>
          </w:p>
        </w:tc>
      </w:tr>
      <w:tr w:rsidR="00A5105D" w:rsidRPr="00A5105D" w14:paraId="7B3D867F"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7349797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Habilitable (Si o No):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64C6BC60"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SI</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3735946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Nota aprobatoria: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D8B11FB"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3</w:t>
            </w:r>
          </w:p>
        </w:tc>
      </w:tr>
      <w:tr w:rsidR="00A5105D" w:rsidRPr="00A5105D" w14:paraId="5204B5B8" w14:textId="77777777" w:rsidTr="00A5105D">
        <w:tc>
          <w:tcPr>
            <w:tcW w:w="0" w:type="auto"/>
            <w:tcBorders>
              <w:top w:val="single" w:sz="36" w:space="0" w:color="FFFFFF"/>
              <w:right w:val="single" w:sz="4" w:space="0" w:color="000000"/>
            </w:tcBorders>
            <w:shd w:val="clear" w:color="auto" w:fill="F2F2F2"/>
            <w:tcMar>
              <w:top w:w="0" w:type="dxa"/>
              <w:left w:w="108" w:type="dxa"/>
              <w:bottom w:w="0" w:type="dxa"/>
              <w:right w:w="108" w:type="dxa"/>
            </w:tcMar>
            <w:vAlign w:val="center"/>
            <w:hideMark/>
          </w:tcPr>
          <w:p w14:paraId="025DBEC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Créditos que otorga: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616DCAA9" w14:textId="1D3FC0EB" w:rsidR="00A5105D" w:rsidRPr="00A5105D" w:rsidRDefault="00356B8E"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3</w:t>
            </w:r>
          </w:p>
        </w:tc>
        <w:tc>
          <w:tcPr>
            <w:tcW w:w="0" w:type="auto"/>
            <w:gridSpan w:val="2"/>
            <w:tcBorders>
              <w:top w:val="single" w:sz="36" w:space="0" w:color="FFFFFF"/>
              <w:left w:val="single" w:sz="4" w:space="0" w:color="000000"/>
              <w:right w:val="single" w:sz="4" w:space="0" w:color="000000"/>
            </w:tcBorders>
            <w:shd w:val="clear" w:color="auto" w:fill="F2F2F2"/>
            <w:tcMar>
              <w:top w:w="0" w:type="dxa"/>
              <w:left w:w="108" w:type="dxa"/>
              <w:bottom w:w="0" w:type="dxa"/>
              <w:right w:w="108" w:type="dxa"/>
            </w:tcMar>
            <w:vAlign w:val="center"/>
            <w:hideMark/>
          </w:tcPr>
          <w:p w14:paraId="4C04AFD4" w14:textId="77777777" w:rsidR="00A5105D" w:rsidRPr="00A5105D" w:rsidRDefault="00A5105D" w:rsidP="00A5105D">
            <w:pPr>
              <w:spacing w:after="200" w:line="240" w:lineRule="auto"/>
              <w:ind w:left="40"/>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Duración en semanas: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ADA4136" w14:textId="6C2C2862" w:rsidR="00A5105D" w:rsidRPr="00A5105D" w:rsidRDefault="00D04172"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16</w:t>
            </w:r>
          </w:p>
        </w:tc>
      </w:tr>
      <w:tr w:rsidR="00A5105D" w:rsidRPr="00A5105D" w14:paraId="64A98DAA" w14:textId="77777777" w:rsidTr="00A5105D">
        <w:tc>
          <w:tcPr>
            <w:tcW w:w="0" w:type="auto"/>
            <w:tcBorders>
              <w:bottom w:val="single" w:sz="4" w:space="0" w:color="000000"/>
            </w:tcBorders>
            <w:shd w:val="clear" w:color="auto" w:fill="F2F2F2"/>
            <w:tcMar>
              <w:top w:w="0" w:type="dxa"/>
              <w:left w:w="108" w:type="dxa"/>
              <w:bottom w:w="0" w:type="dxa"/>
              <w:right w:w="108" w:type="dxa"/>
            </w:tcMar>
            <w:vAlign w:val="center"/>
            <w:hideMark/>
          </w:tcPr>
          <w:p w14:paraId="19BC2C7D"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bottom w:val="single" w:sz="4" w:space="0" w:color="000000"/>
            </w:tcBorders>
            <w:shd w:val="clear" w:color="auto" w:fill="F2F2F2"/>
            <w:tcMar>
              <w:top w:w="0" w:type="dxa"/>
              <w:left w:w="108" w:type="dxa"/>
              <w:bottom w:w="0" w:type="dxa"/>
              <w:right w:w="108" w:type="dxa"/>
            </w:tcMar>
            <w:vAlign w:val="center"/>
            <w:hideMark/>
          </w:tcPr>
          <w:p w14:paraId="6303665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gridSpan w:val="2"/>
            <w:tcBorders>
              <w:bottom w:val="single" w:sz="4" w:space="0" w:color="000000"/>
            </w:tcBorders>
            <w:shd w:val="clear" w:color="auto" w:fill="F2F2F2"/>
            <w:tcMar>
              <w:top w:w="0" w:type="dxa"/>
              <w:left w:w="108" w:type="dxa"/>
              <w:bottom w:w="0" w:type="dxa"/>
              <w:right w:w="108" w:type="dxa"/>
            </w:tcMar>
            <w:vAlign w:val="center"/>
            <w:hideMark/>
          </w:tcPr>
          <w:p w14:paraId="1479000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102D4C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590D13FD" w14:textId="77777777" w:rsidTr="00A5105D">
        <w:tc>
          <w:tcPr>
            <w:tcW w:w="0" w:type="auto"/>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57AC958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lastRenderedPageBreak/>
              <w:t>Requisitos (escribir los códigos y el nombre de las actividades académicas que son requisitos, diferenciados por programas para el caso de una actividad académica polivalente):</w:t>
            </w:r>
          </w:p>
          <w:p w14:paraId="12F0B755" w14:textId="31D8C539"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b/>
            </w:r>
            <w:r w:rsidRPr="00A5105D">
              <w:rPr>
                <w:rFonts w:ascii="Calibri" w:eastAsia="Times New Roman" w:hAnsi="Calibri" w:cs="Calibri"/>
                <w:color w:val="000000"/>
                <w:sz w:val="24"/>
                <w:szCs w:val="24"/>
                <w:lang w:eastAsia="es-CO"/>
              </w:rPr>
              <w:tab/>
            </w:r>
          </w:p>
          <w:p w14:paraId="37B5EB3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46024BF9" w14:textId="77777777" w:rsidTr="00A5105D">
        <w:tc>
          <w:tcPr>
            <w:tcW w:w="0" w:type="auto"/>
            <w:gridSpan w:val="5"/>
            <w:tcBorders>
              <w:top w:val="single" w:sz="4" w:space="0" w:color="000000"/>
            </w:tcBorders>
            <w:shd w:val="clear" w:color="auto" w:fill="D9D9D9"/>
            <w:tcMar>
              <w:top w:w="0" w:type="dxa"/>
              <w:left w:w="108" w:type="dxa"/>
              <w:bottom w:w="0" w:type="dxa"/>
              <w:right w:w="108" w:type="dxa"/>
            </w:tcMar>
            <w:hideMark/>
          </w:tcPr>
          <w:p w14:paraId="65C4B28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BAB2671" w14:textId="77777777" w:rsidTr="00A5105D">
        <w:trPr>
          <w:trHeight w:val="279"/>
        </w:trPr>
        <w:tc>
          <w:tcPr>
            <w:tcW w:w="0" w:type="auto"/>
            <w:gridSpan w:val="5"/>
            <w:tcMar>
              <w:top w:w="0" w:type="dxa"/>
              <w:left w:w="108" w:type="dxa"/>
              <w:bottom w:w="0" w:type="dxa"/>
              <w:right w:w="108" w:type="dxa"/>
            </w:tcMar>
            <w:hideMark/>
          </w:tcPr>
          <w:p w14:paraId="61296240"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tc>
      </w:tr>
      <w:tr w:rsidR="00A5105D" w:rsidRPr="00A5105D" w14:paraId="1CF1C510"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3FEE73D3" w14:textId="77777777" w:rsidR="00A5105D" w:rsidRPr="00A5105D" w:rsidRDefault="00A5105D" w:rsidP="00A5105D">
            <w:pPr>
              <w:numPr>
                <w:ilvl w:val="0"/>
                <w:numId w:val="2"/>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JUSTIFICACIÓN</w:t>
            </w:r>
            <w:r w:rsidRPr="00A5105D">
              <w:rPr>
                <w:rFonts w:ascii="Calibri" w:eastAsia="Times New Roman" w:hAnsi="Calibri" w:cs="Calibri"/>
                <w:color w:val="000000"/>
                <w:sz w:val="24"/>
                <w:szCs w:val="24"/>
                <w:lang w:eastAsia="es-CO"/>
              </w:rPr>
              <w:t>: describe las razones por las cuales es importante la actividad académica desde la perspectiva del conocimiento, el objeto de formación del programa, el perfil profesional del egresado(s), y su lugar en el currículo. </w:t>
            </w:r>
          </w:p>
          <w:p w14:paraId="39DE3706"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1498226"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0221AF2A" w14:textId="55FCB8AD" w:rsidR="00A5105D" w:rsidRPr="00A5105D" w:rsidRDefault="003A094C" w:rsidP="00A5105D">
            <w:pPr>
              <w:spacing w:after="0" w:line="240" w:lineRule="auto"/>
              <w:jc w:val="both"/>
              <w:rPr>
                <w:rFonts w:ascii="Times New Roman" w:eastAsia="Times New Roman" w:hAnsi="Times New Roman" w:cs="Times New Roman"/>
                <w:sz w:val="24"/>
                <w:szCs w:val="24"/>
                <w:lang w:eastAsia="es-CO"/>
              </w:rPr>
            </w:pPr>
            <w:r w:rsidRPr="003A094C">
              <w:rPr>
                <w:rFonts w:ascii="Calibri" w:eastAsia="Times New Roman" w:hAnsi="Calibri" w:cs="Calibri"/>
                <w:color w:val="000000"/>
                <w:sz w:val="24"/>
                <w:szCs w:val="24"/>
                <w:lang w:eastAsia="es-CO"/>
              </w:rPr>
              <w:t>La industria global se encuentra en un estado de transformación continua, impulsada por la convergencia de tecnologías digitales, físicas y biológicas. Esta asignatura es la piedra angular de la Especialización en Tecnologías Avanzadas para la Automatización Industrial, ya que establece el marco conceptual y estratégico indispensable para comprender la evolución de los paradigmas productivos. Su importancia radica en proporcionar una visión holística de la transformación industrial, analizando la transición desde modelos anteriores hacia sistemas más inteligentes, conectados, flexibles y sostenibles. Al estudiar los pilares de la producción moderna como el enfoque en la colaboración humano-máquina, la sostenibilidad y la resiliencia y las tecnologías emergentes que la habilitan, el especialista podrá contextualizar y dar sentido a las asignaturas más técnicas del programa. Un conocimiento sólido de estos fundamentos es esencial para que los futuros profesionales puedan identificar oportunidades, liderar proyectos de modernización y aplicar soluciones de automatización avanzada de manera estratégica y efectiva.</w:t>
            </w:r>
          </w:p>
        </w:tc>
      </w:tr>
      <w:tr w:rsidR="00A5105D" w:rsidRPr="00A5105D" w14:paraId="573DD33A"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5C12C5DF"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tc>
      </w:tr>
      <w:tr w:rsidR="00A5105D" w:rsidRPr="00A5105D" w14:paraId="60B3C1E9"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79DD4264" w14:textId="77777777" w:rsidR="00A5105D" w:rsidRPr="00A5105D" w:rsidRDefault="00A5105D" w:rsidP="00A5105D">
            <w:pPr>
              <w:numPr>
                <w:ilvl w:val="0"/>
                <w:numId w:val="3"/>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OBJETIVOS</w:t>
            </w:r>
            <w:r w:rsidRPr="00A5105D">
              <w:rPr>
                <w:rFonts w:ascii="Calibri" w:eastAsia="Times New Roman" w:hAnsi="Calibri" w:cs="Calibri"/>
                <w:color w:val="000000"/>
                <w:sz w:val="24"/>
                <w:szCs w:val="24"/>
                <w:lang w:eastAsia="es-CO"/>
              </w:rPr>
              <w:t>: describe en forma clara lo que se pretende con el desarrollo de la actividad académica.</w:t>
            </w:r>
          </w:p>
          <w:p w14:paraId="3848ECD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73A2659B"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3564B5E2" w14:textId="5E5AE708" w:rsidR="00A5105D" w:rsidRPr="00A5105D" w:rsidRDefault="00792D9D" w:rsidP="00A5105D">
            <w:pPr>
              <w:spacing w:after="0" w:line="240" w:lineRule="auto"/>
              <w:ind w:left="360"/>
              <w:jc w:val="both"/>
              <w:rPr>
                <w:rFonts w:ascii="Times New Roman" w:eastAsia="Times New Roman" w:hAnsi="Times New Roman" w:cs="Times New Roman"/>
                <w:sz w:val="24"/>
                <w:szCs w:val="24"/>
                <w:lang w:eastAsia="es-CO"/>
              </w:rPr>
            </w:pPr>
            <w:r w:rsidRPr="00792D9D">
              <w:rPr>
                <w:rFonts w:ascii="Calibri" w:eastAsia="Times New Roman" w:hAnsi="Calibri" w:cs="Calibri"/>
                <w:color w:val="000000"/>
                <w:sz w:val="24"/>
                <w:szCs w:val="24"/>
                <w:lang w:eastAsia="es-CO"/>
              </w:rPr>
              <w:t>Proporcionar al estudiante una comprensión integral de los principios, los paradigmas evolutivos y las tecnologías emergentes que impulsan la transformación industrial, desarrollando su capacidad para analizar críticamente las tendencias actuales y su aplicabilidad en la automatización de procesos.</w:t>
            </w:r>
          </w:p>
        </w:tc>
      </w:tr>
      <w:tr w:rsidR="00A5105D" w:rsidRPr="00A5105D" w14:paraId="29557A42"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3820E897" w14:textId="77777777" w:rsidR="00A5105D" w:rsidRPr="00A5105D" w:rsidRDefault="00A5105D" w:rsidP="00A5105D">
            <w:pPr>
              <w:numPr>
                <w:ilvl w:val="0"/>
                <w:numId w:val="5"/>
              </w:numPr>
              <w:spacing w:after="0" w:line="240" w:lineRule="auto"/>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color w:val="000000"/>
                <w:sz w:val="24"/>
                <w:szCs w:val="24"/>
                <w:lang w:eastAsia="es-CO"/>
              </w:rPr>
              <w:t>Específicos: </w:t>
            </w:r>
          </w:p>
          <w:p w14:paraId="480A58D9" w14:textId="77777777" w:rsidR="00D04172" w:rsidRPr="00D04172" w:rsidRDefault="00D04172" w:rsidP="00D04172">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Diferenciar los conceptos y alcances de la Industria 4.0 y la Industria 5.0.</w:t>
            </w:r>
          </w:p>
          <w:p w14:paraId="4FFF614F" w14:textId="77777777" w:rsidR="00D04172" w:rsidRPr="00D04172" w:rsidRDefault="00D04172" w:rsidP="00D04172">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Identificar y analizar los pilares fundamentales de la Industria 5.0: enfoque humano-céntrico, sostenibilidad y resiliencia.</w:t>
            </w:r>
          </w:p>
          <w:p w14:paraId="134503CC" w14:textId="77777777" w:rsidR="00D04172" w:rsidRPr="00D04172" w:rsidRDefault="00D04172" w:rsidP="00D04172">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Reconocer las principales tecnologías habilitadoras de la Industria 5.0 (IA, IoT, robótica colaborativa, gemelos digitales, ciberseguridad, etc.) y su rol en la transformación industrial.</w:t>
            </w:r>
          </w:p>
          <w:p w14:paraId="59AF5265" w14:textId="77777777" w:rsidR="00D04172" w:rsidRPr="00D04172" w:rsidRDefault="00D04172" w:rsidP="00D04172">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Evaluar el impacto de la Industria 5.0 en los modelos de negocio, la organización del trabajo, las habilidades requeridas y la sociedad en general.</w:t>
            </w:r>
          </w:p>
          <w:p w14:paraId="35F8C9C1" w14:textId="77777777" w:rsidR="00D04172" w:rsidRPr="00D04172" w:rsidRDefault="00D04172" w:rsidP="00D04172">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Analizar casos de aplicación y tendencias emergentes de la Industria 5.0 en diversos sectores productivos.</w:t>
            </w:r>
          </w:p>
          <w:p w14:paraId="6728F540" w14:textId="2620813A" w:rsidR="00A5105D" w:rsidRPr="00A5105D" w:rsidRDefault="00A5105D" w:rsidP="00D04172">
            <w:pPr>
              <w:spacing w:after="0" w:line="240" w:lineRule="auto"/>
              <w:ind w:left="720"/>
              <w:jc w:val="both"/>
              <w:textAlignment w:val="baseline"/>
              <w:rPr>
                <w:rFonts w:ascii="Calibri" w:eastAsia="Times New Roman" w:hAnsi="Calibri" w:cs="Calibri"/>
                <w:color w:val="000000"/>
                <w:sz w:val="24"/>
                <w:szCs w:val="24"/>
                <w:lang w:eastAsia="es-CO"/>
              </w:rPr>
            </w:pPr>
          </w:p>
        </w:tc>
      </w:tr>
      <w:tr w:rsidR="00A5105D" w:rsidRPr="00A5105D" w14:paraId="31AEF45E"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4F3FFFE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654A3203"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NOTA: en el caso que el Programa Institucional de la Actividad Académica (PIAA) se desarrolle por competencias, es necesario completar los siguientes aspectos, en lugar de objetivos:</w:t>
            </w:r>
          </w:p>
          <w:p w14:paraId="6A6D9426"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lastRenderedPageBreak/>
              <w:br/>
            </w:r>
          </w:p>
          <w:p w14:paraId="08D967B3" w14:textId="77777777" w:rsidR="00A5105D" w:rsidRPr="00A5105D" w:rsidRDefault="00A5105D" w:rsidP="00A5105D">
            <w:pPr>
              <w:numPr>
                <w:ilvl w:val="0"/>
                <w:numId w:val="7"/>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 xml:space="preserve">COMPETENCIAS: </w:t>
            </w:r>
            <w:r w:rsidRPr="00A5105D">
              <w:rPr>
                <w:rFonts w:ascii="Calibri" w:eastAsia="Times New Roman" w:hAnsi="Calibri" w:cs="Calibri"/>
                <w:color w:val="000000"/>
                <w:sz w:val="24"/>
                <w:szCs w:val="24"/>
                <w:lang w:eastAsia="es-CO"/>
              </w:rPr>
              <w:t>describe actuaciones integrales desde saber ser, el saber hacer y el saber conocer, para identificar, interpretar, argumentar y resolver problemas del contexto con idoneidad y ética.</w:t>
            </w:r>
          </w:p>
          <w:p w14:paraId="176BF51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bl>
            <w:tblPr>
              <w:tblW w:w="0" w:type="auto"/>
              <w:tblCellMar>
                <w:top w:w="15" w:type="dxa"/>
                <w:left w:w="15" w:type="dxa"/>
                <w:bottom w:w="15" w:type="dxa"/>
                <w:right w:w="15" w:type="dxa"/>
              </w:tblCellMar>
              <w:tblLook w:val="04A0" w:firstRow="1" w:lastRow="0" w:firstColumn="1" w:lastColumn="0" w:noHBand="0" w:noVBand="1"/>
            </w:tblPr>
            <w:tblGrid>
              <w:gridCol w:w="8612"/>
            </w:tblGrid>
            <w:tr w:rsidR="00A5105D" w:rsidRPr="00A5105D" w14:paraId="017F7569" w14:textId="77777777">
              <w:trPr>
                <w:trHeight w:val="279"/>
              </w:trPr>
              <w:tc>
                <w:tcPr>
                  <w:tcW w:w="0" w:type="auto"/>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23A6AD54" w14:textId="77777777" w:rsidR="00A5105D" w:rsidRPr="00A5105D" w:rsidRDefault="00A5105D" w:rsidP="00A5105D">
                  <w:pPr>
                    <w:numPr>
                      <w:ilvl w:val="0"/>
                      <w:numId w:val="8"/>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color w:val="000000"/>
                      <w:sz w:val="24"/>
                      <w:szCs w:val="24"/>
                      <w:lang w:eastAsia="es-CO"/>
                    </w:rPr>
                    <w:t>Genéricas</w:t>
                  </w:r>
                </w:p>
                <w:p w14:paraId="5CCA53A6" w14:textId="77777777" w:rsidR="00D04172" w:rsidRPr="00D04172" w:rsidRDefault="00D04172" w:rsidP="00D04172">
                  <w:pPr>
                    <w:pStyle w:val="Prrafodelista"/>
                    <w:numPr>
                      <w:ilvl w:val="0"/>
                      <w:numId w:val="14"/>
                    </w:numPr>
                    <w:shd w:val="clear" w:color="auto" w:fill="FFFFFF"/>
                    <w:spacing w:after="0" w:line="240" w:lineRule="auto"/>
                    <w:jc w:val="both"/>
                    <w:rPr>
                      <w:rFonts w:ascii="Arial" w:eastAsia="Times New Roman" w:hAnsi="Arial" w:cs="Arial"/>
                      <w:color w:val="222222"/>
                      <w:lang w:eastAsia="es-CO"/>
                    </w:rPr>
                  </w:pPr>
                  <w:r w:rsidRPr="00D04172">
                    <w:rPr>
                      <w:rFonts w:ascii="Arial" w:eastAsia="Times New Roman" w:hAnsi="Arial" w:cs="Arial"/>
                      <w:color w:val="222222"/>
                      <w:lang w:eastAsia="es-CO"/>
                    </w:rPr>
                    <w:t>Pensamiento Crítico y Analítico: Capacidad para analizar críticamente los paradigmas industriales y evaluar el impacto de la Industria 5.0.</w:t>
                  </w:r>
                </w:p>
                <w:p w14:paraId="58F800D6" w14:textId="77777777" w:rsidR="00D04172" w:rsidRPr="00D04172" w:rsidRDefault="00D04172" w:rsidP="00D04172">
                  <w:pPr>
                    <w:pStyle w:val="Prrafodelista"/>
                    <w:numPr>
                      <w:ilvl w:val="0"/>
                      <w:numId w:val="14"/>
                    </w:numPr>
                    <w:shd w:val="clear" w:color="auto" w:fill="FFFFFF"/>
                    <w:spacing w:after="0" w:line="240" w:lineRule="auto"/>
                    <w:jc w:val="both"/>
                    <w:rPr>
                      <w:rFonts w:ascii="Arial" w:eastAsia="Times New Roman" w:hAnsi="Arial" w:cs="Arial"/>
                      <w:color w:val="222222"/>
                      <w:lang w:eastAsia="es-CO"/>
                    </w:rPr>
                  </w:pPr>
                  <w:r w:rsidRPr="00D04172">
                    <w:rPr>
                      <w:rFonts w:ascii="Arial" w:eastAsia="Times New Roman" w:hAnsi="Arial" w:cs="Arial"/>
                      <w:color w:val="222222"/>
                      <w:lang w:eastAsia="es-CO"/>
                    </w:rPr>
                    <w:t>Visión Estratégica: Habilidad para comprender las implicaciones estratégicas de la Industria 5.0 para las organizaciones y la sociedad.</w:t>
                  </w:r>
                </w:p>
                <w:p w14:paraId="3D450369" w14:textId="77777777" w:rsidR="00D04172" w:rsidRPr="00D04172" w:rsidRDefault="00D04172" w:rsidP="00D04172">
                  <w:pPr>
                    <w:pStyle w:val="Prrafodelista"/>
                    <w:numPr>
                      <w:ilvl w:val="0"/>
                      <w:numId w:val="14"/>
                    </w:numPr>
                    <w:shd w:val="clear" w:color="auto" w:fill="FFFFFF"/>
                    <w:spacing w:after="0" w:line="240" w:lineRule="auto"/>
                    <w:jc w:val="both"/>
                    <w:rPr>
                      <w:rFonts w:ascii="Arial" w:eastAsia="Times New Roman" w:hAnsi="Arial" w:cs="Arial"/>
                      <w:color w:val="222222"/>
                      <w:lang w:eastAsia="es-CO"/>
                    </w:rPr>
                  </w:pPr>
                  <w:r w:rsidRPr="00D04172">
                    <w:rPr>
                      <w:rFonts w:ascii="Arial" w:eastAsia="Times New Roman" w:hAnsi="Arial" w:cs="Arial"/>
                      <w:color w:val="222222"/>
                      <w:lang w:eastAsia="es-CO"/>
                    </w:rPr>
                    <w:t>Comunicación Efectiva: Capacidad para articular y discutir los conceptos y desafíos de la Industria 5.0 de manera clara y coherente.</w:t>
                  </w:r>
                </w:p>
                <w:p w14:paraId="4B7FD0F0" w14:textId="3B94F6BC" w:rsidR="00A5105D" w:rsidRPr="000526E0" w:rsidRDefault="00A5105D" w:rsidP="00D04172">
                  <w:pPr>
                    <w:pStyle w:val="Prrafodelista"/>
                    <w:spacing w:after="0" w:line="240" w:lineRule="auto"/>
                    <w:ind w:left="360"/>
                    <w:rPr>
                      <w:rFonts w:ascii="Times New Roman" w:eastAsia="Times New Roman" w:hAnsi="Times New Roman" w:cs="Times New Roman"/>
                      <w:sz w:val="24"/>
                      <w:szCs w:val="24"/>
                      <w:lang w:eastAsia="es-CO"/>
                    </w:rPr>
                  </w:pPr>
                </w:p>
              </w:tc>
            </w:tr>
            <w:tr w:rsidR="00A5105D" w:rsidRPr="00A5105D" w14:paraId="725A66E3" w14:textId="77777777">
              <w:trPr>
                <w:trHeight w:val="279"/>
              </w:trPr>
              <w:tc>
                <w:tcPr>
                  <w:tcW w:w="0" w:type="auto"/>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11C7F80B" w14:textId="77777777" w:rsidR="00A5105D" w:rsidRPr="00A5105D" w:rsidRDefault="00A5105D" w:rsidP="00A5105D">
                  <w:pPr>
                    <w:numPr>
                      <w:ilvl w:val="0"/>
                      <w:numId w:val="9"/>
                    </w:numPr>
                    <w:spacing w:after="0" w:line="240" w:lineRule="auto"/>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color w:val="000000"/>
                      <w:sz w:val="24"/>
                      <w:szCs w:val="24"/>
                      <w:lang w:eastAsia="es-CO"/>
                    </w:rPr>
                    <w:t>Específicas</w:t>
                  </w:r>
                </w:p>
                <w:p w14:paraId="3F8D66C3" w14:textId="77777777" w:rsidR="00D04172" w:rsidRPr="00D04172" w:rsidRDefault="00D04172" w:rsidP="00D04172">
                  <w:pPr>
                    <w:pStyle w:val="Prrafodelista"/>
                    <w:numPr>
                      <w:ilvl w:val="0"/>
                      <w:numId w:val="15"/>
                    </w:numPr>
                    <w:spacing w:after="0" w:line="240" w:lineRule="auto"/>
                    <w:jc w:val="both"/>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Comprensión Conceptual de la Industria 5.0: Dominio de los principios, pilares y diferencias entre Industria 4.0 e Industria 5.0.</w:t>
                  </w:r>
                </w:p>
                <w:p w14:paraId="2EAC13CB" w14:textId="77777777" w:rsidR="00D04172" w:rsidRPr="00D04172" w:rsidRDefault="00D04172" w:rsidP="00D04172">
                  <w:pPr>
                    <w:pStyle w:val="Prrafodelista"/>
                    <w:numPr>
                      <w:ilvl w:val="0"/>
                      <w:numId w:val="15"/>
                    </w:numPr>
                    <w:spacing w:after="0" w:line="240" w:lineRule="auto"/>
                    <w:jc w:val="both"/>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Identificación de Tecnologías Habilitadoras: Capacidad para reconocer y explicar el rol de las tecnologías clave que sustentan la Industria 5.0.</w:t>
                  </w:r>
                </w:p>
                <w:p w14:paraId="1A801B21" w14:textId="77777777" w:rsidR="00D04172" w:rsidRPr="00D04172" w:rsidRDefault="00D04172" w:rsidP="00D04172">
                  <w:pPr>
                    <w:pStyle w:val="Prrafodelista"/>
                    <w:numPr>
                      <w:ilvl w:val="0"/>
                      <w:numId w:val="15"/>
                    </w:numPr>
                    <w:spacing w:after="0" w:line="240" w:lineRule="auto"/>
                    <w:jc w:val="both"/>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Análisis de Impacto de la Industria 5.0: Habilidad para evaluar las transformaciones que la Industria 5.0 genera en los procesos productivos, modelos de negocio y el entorno laboral.</w:t>
                  </w:r>
                </w:p>
                <w:p w14:paraId="3F9D864C" w14:textId="77777777" w:rsidR="00D04172" w:rsidRPr="00D04172" w:rsidRDefault="00D04172" w:rsidP="00D04172">
                  <w:pPr>
                    <w:pStyle w:val="Prrafodelista"/>
                    <w:numPr>
                      <w:ilvl w:val="0"/>
                      <w:numId w:val="15"/>
                    </w:numPr>
                    <w:spacing w:after="0" w:line="240" w:lineRule="auto"/>
                    <w:jc w:val="both"/>
                    <w:rPr>
                      <w:rFonts w:ascii="Calibri" w:eastAsia="Times New Roman" w:hAnsi="Calibri" w:cs="Calibri"/>
                      <w:color w:val="000000"/>
                      <w:sz w:val="24"/>
                      <w:szCs w:val="24"/>
                      <w:lang w:eastAsia="es-CO"/>
                    </w:rPr>
                  </w:pPr>
                  <w:r w:rsidRPr="00D04172">
                    <w:rPr>
                      <w:rFonts w:ascii="Calibri" w:eastAsia="Times New Roman" w:hAnsi="Calibri" w:cs="Calibri"/>
                      <w:color w:val="000000"/>
                      <w:sz w:val="24"/>
                      <w:szCs w:val="24"/>
                      <w:lang w:eastAsia="es-CO"/>
                    </w:rPr>
                    <w:t>Contextualización de la Industria 5.0: Capacidad para identificar oportunidades de aplicación de los principios de Industria 5.0 en diferentes contextos industriales y sociales.</w:t>
                  </w:r>
                </w:p>
                <w:p w14:paraId="2F51DB64" w14:textId="20C84F0D" w:rsidR="00A5105D" w:rsidRPr="000526E0" w:rsidRDefault="00A5105D" w:rsidP="00D04172">
                  <w:pPr>
                    <w:pStyle w:val="Prrafodelista"/>
                    <w:spacing w:after="0" w:line="240" w:lineRule="auto"/>
                    <w:ind w:left="360"/>
                    <w:jc w:val="both"/>
                    <w:rPr>
                      <w:rFonts w:ascii="Times New Roman" w:eastAsia="Times New Roman" w:hAnsi="Times New Roman" w:cs="Times New Roman"/>
                      <w:sz w:val="24"/>
                      <w:szCs w:val="24"/>
                      <w:lang w:eastAsia="es-CO"/>
                    </w:rPr>
                  </w:pPr>
                </w:p>
              </w:tc>
            </w:tr>
          </w:tbl>
          <w:p w14:paraId="112A115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15E73E33"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24"/>
                <w:szCs w:val="24"/>
                <w:lang w:eastAsia="es-CO"/>
              </w:rPr>
              <w:t xml:space="preserve">COMPETENCIAS GENÉRICAS: </w:t>
            </w:r>
            <w:r w:rsidRPr="00A5105D">
              <w:rPr>
                <w:rFonts w:ascii="Calibri" w:eastAsia="Times New Roman" w:hAnsi="Calibri" w:cs="Calibri"/>
                <w:color w:val="000000"/>
                <w:sz w:val="24"/>
                <w:szCs w:val="24"/>
                <w:lang w:eastAsia="es-CO"/>
              </w:rPr>
              <w:t>describen el conjunto de conocimientos, habilidades, destrezas y actitudes que le permiten al egresado del programa interactuar en diversos contextos de la vida profesional. </w:t>
            </w:r>
          </w:p>
          <w:p w14:paraId="6349E1F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246EF72F" w14:textId="77777777" w:rsidR="00A5105D" w:rsidRDefault="00A5105D" w:rsidP="00A5105D">
            <w:pPr>
              <w:spacing w:after="0" w:line="240" w:lineRule="auto"/>
              <w:jc w:val="both"/>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 xml:space="preserve">COMPETENCIAS ESPECÍFICAS: </w:t>
            </w:r>
            <w:r w:rsidRPr="00A5105D">
              <w:rPr>
                <w:rFonts w:ascii="Calibri" w:eastAsia="Times New Roman" w:hAnsi="Calibri" w:cs="Calibri"/>
                <w:color w:val="000000"/>
                <w:sz w:val="24"/>
                <w:szCs w:val="24"/>
                <w:lang w:eastAsia="es-CO"/>
              </w:rPr>
              <w:t>describen los comportamientos observables que se relacionan directamente con la utilización de conceptos, teorías o habilidades, logrados con el desarrollo del contenido de la Actividad Académica.</w:t>
            </w:r>
          </w:p>
          <w:p w14:paraId="07E2CB64" w14:textId="77777777" w:rsidR="000D5199" w:rsidRDefault="000D5199" w:rsidP="00A5105D">
            <w:pPr>
              <w:spacing w:after="0" w:line="240" w:lineRule="auto"/>
              <w:jc w:val="both"/>
              <w:rPr>
                <w:rFonts w:ascii="Calibri" w:eastAsia="Times New Roman" w:hAnsi="Calibri" w:cs="Calibri"/>
                <w:color w:val="000000"/>
                <w:sz w:val="24"/>
                <w:szCs w:val="24"/>
                <w:lang w:eastAsia="es-CO"/>
              </w:rPr>
            </w:pPr>
          </w:p>
          <w:p w14:paraId="25BD2B2A" w14:textId="77777777" w:rsidR="000D5199" w:rsidRDefault="000D5199" w:rsidP="00A5105D">
            <w:pPr>
              <w:spacing w:after="0" w:line="240" w:lineRule="auto"/>
              <w:jc w:val="both"/>
              <w:rPr>
                <w:rFonts w:ascii="Calibri" w:eastAsia="Times New Roman" w:hAnsi="Calibri" w:cs="Calibri"/>
                <w:color w:val="000000"/>
                <w:sz w:val="24"/>
                <w:szCs w:val="24"/>
                <w:lang w:eastAsia="es-CO"/>
              </w:rPr>
            </w:pPr>
          </w:p>
          <w:tbl>
            <w:tblPr>
              <w:tblW w:w="0" w:type="auto"/>
              <w:tblLook w:val="04A0" w:firstRow="1" w:lastRow="0" w:firstColumn="1" w:lastColumn="0" w:noHBand="0" w:noVBand="1"/>
            </w:tblPr>
            <w:tblGrid>
              <w:gridCol w:w="8622"/>
            </w:tblGrid>
            <w:tr w:rsidR="000D5199" w14:paraId="4D7284B1" w14:textId="77777777" w:rsidTr="000D5199">
              <w:trPr>
                <w:trHeight w:val="279"/>
              </w:trPr>
              <w:tc>
                <w:tcPr>
                  <w:tcW w:w="0" w:type="auto"/>
                  <w:tcBorders>
                    <w:top w:val="single" w:sz="4" w:space="0" w:color="4F81BD"/>
                    <w:left w:val="nil"/>
                    <w:bottom w:val="nil"/>
                    <w:right w:val="nil"/>
                  </w:tcBorders>
                </w:tcPr>
                <w:p w14:paraId="51F87E0E" w14:textId="77777777" w:rsidR="000D5199" w:rsidRDefault="000D5199" w:rsidP="000D5199">
                  <w:pPr>
                    <w:spacing w:after="0" w:line="240" w:lineRule="auto"/>
                    <w:rPr>
                      <w:rFonts w:ascii="Times New Roman" w:eastAsia="Times New Roman" w:hAnsi="Times New Roman" w:cs="Times New Roman"/>
                      <w:sz w:val="24"/>
                      <w:szCs w:val="24"/>
                      <w:lang w:eastAsia="es-CO"/>
                    </w:rPr>
                  </w:pPr>
                </w:p>
                <w:p w14:paraId="4508C690" w14:textId="77777777" w:rsidR="000D5199" w:rsidRDefault="000D5199" w:rsidP="000D5199">
                  <w:pPr>
                    <w:spacing w:after="0" w:line="240" w:lineRule="auto"/>
                    <w:jc w:val="both"/>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NOTA: en el caso que el Programa Institucional de la Actividad Académica (PIAA) se desarrolle por competencias, es necesario completar los siguientes aspectos, en lugar de objetivos:</w:t>
                  </w:r>
                </w:p>
                <w:p w14:paraId="7CB6563B" w14:textId="77777777" w:rsidR="000D5199" w:rsidRDefault="000D5199" w:rsidP="000D5199">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r>
                </w:p>
                <w:p w14:paraId="7A17000E" w14:textId="77777777" w:rsidR="000D5199" w:rsidRDefault="000D5199" w:rsidP="000D5199">
                  <w:pPr>
                    <w:pStyle w:val="Prrafodelista"/>
                    <w:numPr>
                      <w:ilvl w:val="0"/>
                      <w:numId w:val="28"/>
                    </w:numPr>
                    <w:spacing w:after="0" w:line="240" w:lineRule="auto"/>
                    <w:ind w:left="720"/>
                    <w:jc w:val="both"/>
                    <w:textAlignment w:val="baseline"/>
                    <w:rPr>
                      <w:rFonts w:ascii="Calibri" w:eastAsia="Times New Roman" w:hAnsi="Calibri" w:cs="Calibri"/>
                      <w:color w:val="000000"/>
                      <w:sz w:val="24"/>
                      <w:szCs w:val="24"/>
                      <w:lang w:eastAsia="es-CO"/>
                    </w:rPr>
                  </w:pPr>
                  <w:r>
                    <w:rPr>
                      <w:rFonts w:ascii="Calibri" w:eastAsia="Times New Roman" w:hAnsi="Calibri" w:cs="Calibri"/>
                      <w:b/>
                      <w:bCs/>
                      <w:color w:val="000000"/>
                      <w:sz w:val="24"/>
                      <w:szCs w:val="24"/>
                      <w:lang w:eastAsia="es-CO"/>
                    </w:rPr>
                    <w:t xml:space="preserve">COMPETENCIAS: </w:t>
                  </w:r>
                  <w:r>
                    <w:rPr>
                      <w:rFonts w:ascii="Calibri" w:eastAsia="Times New Roman" w:hAnsi="Calibri" w:cs="Calibri"/>
                      <w:color w:val="000000"/>
                      <w:sz w:val="24"/>
                      <w:szCs w:val="24"/>
                      <w:lang w:eastAsia="es-CO"/>
                    </w:rPr>
                    <w:t>describe actuaciones integrales desde saber ser, el saber hacer y el saber conocer, para identificar, interpretar, argumentar y resolver problemas del contexto con idoneidad y ética.</w:t>
                  </w:r>
                </w:p>
                <w:p w14:paraId="5F6A0535" w14:textId="77777777" w:rsidR="000D5199" w:rsidRDefault="000D5199" w:rsidP="000D5199">
                  <w:pPr>
                    <w:spacing w:after="0" w:line="240" w:lineRule="auto"/>
                    <w:rPr>
                      <w:rFonts w:ascii="Times New Roman" w:eastAsia="Times New Roman" w:hAnsi="Times New Roman" w:cs="Times New Roman"/>
                      <w:sz w:val="24"/>
                      <w:szCs w:val="24"/>
                      <w:lang w:eastAsia="es-CO"/>
                    </w:rPr>
                  </w:pPr>
                </w:p>
                <w:tbl>
                  <w:tblPr>
                    <w:tblW w:w="0" w:type="auto"/>
                    <w:tblLook w:val="04A0" w:firstRow="1" w:lastRow="0" w:firstColumn="1" w:lastColumn="0" w:noHBand="0" w:noVBand="1"/>
                  </w:tblPr>
                  <w:tblGrid>
                    <w:gridCol w:w="8396"/>
                  </w:tblGrid>
                  <w:tr w:rsidR="000D5199" w14:paraId="007CD70B" w14:textId="77777777">
                    <w:trPr>
                      <w:trHeight w:val="279"/>
                    </w:trPr>
                    <w:tc>
                      <w:tcPr>
                        <w:tcW w:w="0" w:type="auto"/>
                        <w:tcBorders>
                          <w:top w:val="single" w:sz="4" w:space="0" w:color="4F81BD"/>
                          <w:left w:val="single" w:sz="4" w:space="0" w:color="4F81BD"/>
                          <w:bottom w:val="single" w:sz="4" w:space="0" w:color="4F81BD"/>
                          <w:right w:val="single" w:sz="4" w:space="0" w:color="4F81BD"/>
                        </w:tcBorders>
                        <w:hideMark/>
                      </w:tcPr>
                      <w:p w14:paraId="058D8916" w14:textId="77777777" w:rsidR="000D5199" w:rsidRDefault="000D5199" w:rsidP="000D5199">
                        <w:pPr>
                          <w:numPr>
                            <w:ilvl w:val="0"/>
                            <w:numId w:val="29"/>
                          </w:numPr>
                          <w:spacing w:after="0" w:line="240" w:lineRule="auto"/>
                          <w:ind w:left="360"/>
                          <w:jc w:val="both"/>
                          <w:textAlignment w:val="baseline"/>
                          <w:rPr>
                            <w:rFonts w:ascii="Calibri" w:eastAsia="Times New Roman" w:hAnsi="Calibri" w:cs="Calibri"/>
                            <w:color w:val="000000"/>
                            <w:sz w:val="24"/>
                            <w:szCs w:val="24"/>
                            <w:lang w:eastAsia="es-CO"/>
                          </w:rPr>
                        </w:pPr>
                        <w:r>
                          <w:rPr>
                            <w:rFonts w:ascii="Calibri" w:eastAsia="Times New Roman" w:hAnsi="Calibri" w:cs="Calibri"/>
                            <w:color w:val="000000"/>
                            <w:sz w:val="24"/>
                            <w:szCs w:val="24"/>
                            <w:lang w:eastAsia="es-CO"/>
                          </w:rPr>
                          <w:t>Genéricas</w:t>
                        </w:r>
                      </w:p>
                      <w:p w14:paraId="0F5B826F" w14:textId="77777777" w:rsidR="00A11325" w:rsidRPr="00A11325" w:rsidRDefault="00A11325" w:rsidP="00A11325">
                        <w:pPr>
                          <w:pStyle w:val="Prrafodelista"/>
                          <w:numPr>
                            <w:ilvl w:val="0"/>
                            <w:numId w:val="35"/>
                          </w:numPr>
                          <w:spacing w:after="0" w:line="240" w:lineRule="auto"/>
                          <w:jc w:val="both"/>
                          <w:textAlignment w:val="baseline"/>
                          <w:rPr>
                            <w:rFonts w:ascii="Calibri" w:eastAsia="Times New Roman" w:hAnsi="Calibri" w:cs="Calibri"/>
                            <w:color w:val="000000"/>
                            <w:sz w:val="24"/>
                            <w:szCs w:val="24"/>
                            <w:lang w:eastAsia="es-CO"/>
                          </w:rPr>
                        </w:pPr>
                        <w:r w:rsidRPr="00A11325">
                          <w:rPr>
                            <w:rFonts w:ascii="Calibri" w:eastAsia="Times New Roman" w:hAnsi="Calibri" w:cs="Calibri"/>
                            <w:color w:val="000000"/>
                            <w:sz w:val="24"/>
                            <w:szCs w:val="24"/>
                            <w:lang w:eastAsia="es-CO"/>
                          </w:rPr>
                          <w:lastRenderedPageBreak/>
                          <w:t>Pensamiento Crítico y Analítico: Capacidad para analizar y evaluar los paradigmas industriales y el impacto de las tecnologías emergentes.</w:t>
                        </w:r>
                      </w:p>
                      <w:p w14:paraId="44A7A84D" w14:textId="77777777" w:rsidR="00A11325" w:rsidRPr="00A11325" w:rsidRDefault="00A11325" w:rsidP="00A11325">
                        <w:pPr>
                          <w:pStyle w:val="Prrafodelista"/>
                          <w:numPr>
                            <w:ilvl w:val="0"/>
                            <w:numId w:val="35"/>
                          </w:numPr>
                          <w:spacing w:after="0" w:line="240" w:lineRule="auto"/>
                          <w:jc w:val="both"/>
                          <w:textAlignment w:val="baseline"/>
                          <w:rPr>
                            <w:rFonts w:ascii="Calibri" w:eastAsia="Times New Roman" w:hAnsi="Calibri" w:cs="Calibri"/>
                            <w:color w:val="000000"/>
                            <w:sz w:val="24"/>
                            <w:szCs w:val="24"/>
                            <w:lang w:eastAsia="es-CO"/>
                          </w:rPr>
                        </w:pPr>
                        <w:r w:rsidRPr="00A11325">
                          <w:rPr>
                            <w:rFonts w:ascii="Calibri" w:eastAsia="Times New Roman" w:hAnsi="Calibri" w:cs="Calibri"/>
                            <w:color w:val="000000"/>
                            <w:sz w:val="24"/>
                            <w:szCs w:val="24"/>
                            <w:lang w:eastAsia="es-CO"/>
                          </w:rPr>
                          <w:t>Visión Estratégica: Habilidad para comprender las implicaciones estratégicas de la transformación industrial para las organizaciones.</w:t>
                        </w:r>
                      </w:p>
                      <w:p w14:paraId="6EF072DA" w14:textId="77777777" w:rsidR="00A11325" w:rsidRPr="00A11325" w:rsidRDefault="00A11325" w:rsidP="00A11325">
                        <w:pPr>
                          <w:pStyle w:val="Prrafodelista"/>
                          <w:numPr>
                            <w:ilvl w:val="0"/>
                            <w:numId w:val="35"/>
                          </w:numPr>
                          <w:spacing w:after="0" w:line="240" w:lineRule="auto"/>
                          <w:jc w:val="both"/>
                          <w:textAlignment w:val="baseline"/>
                          <w:rPr>
                            <w:rFonts w:ascii="Calibri" w:eastAsia="Times New Roman" w:hAnsi="Calibri" w:cs="Calibri"/>
                            <w:color w:val="000000"/>
                            <w:sz w:val="24"/>
                            <w:szCs w:val="24"/>
                            <w:lang w:eastAsia="es-CO"/>
                          </w:rPr>
                        </w:pPr>
                        <w:r w:rsidRPr="00A11325">
                          <w:rPr>
                            <w:rFonts w:ascii="Calibri" w:eastAsia="Times New Roman" w:hAnsi="Calibri" w:cs="Calibri"/>
                            <w:color w:val="000000"/>
                            <w:sz w:val="24"/>
                            <w:szCs w:val="24"/>
                            <w:lang w:eastAsia="es-CO"/>
                          </w:rPr>
                          <w:t>Adaptabilidad y Prospectiva: Disposición para comprender y anticipar las transformaciones futuras en el campo de la automatización y la producción.</w:t>
                        </w:r>
                      </w:p>
                      <w:p w14:paraId="19731015" w14:textId="77777777" w:rsidR="00A11325" w:rsidRPr="00A11325" w:rsidRDefault="00A11325" w:rsidP="00A11325">
                        <w:pPr>
                          <w:pStyle w:val="Prrafodelista"/>
                          <w:numPr>
                            <w:ilvl w:val="0"/>
                            <w:numId w:val="35"/>
                          </w:numPr>
                          <w:spacing w:after="0" w:line="240" w:lineRule="auto"/>
                          <w:jc w:val="both"/>
                          <w:textAlignment w:val="baseline"/>
                          <w:rPr>
                            <w:rFonts w:ascii="Calibri" w:eastAsia="Times New Roman" w:hAnsi="Calibri" w:cs="Calibri"/>
                            <w:color w:val="000000"/>
                            <w:sz w:val="24"/>
                            <w:szCs w:val="24"/>
                            <w:lang w:eastAsia="es-CO"/>
                          </w:rPr>
                        </w:pPr>
                        <w:r w:rsidRPr="00A11325">
                          <w:rPr>
                            <w:rFonts w:ascii="Calibri" w:eastAsia="Times New Roman" w:hAnsi="Calibri" w:cs="Calibri"/>
                            <w:color w:val="000000"/>
                            <w:sz w:val="24"/>
                            <w:szCs w:val="24"/>
                            <w:lang w:eastAsia="es-CO"/>
                          </w:rPr>
                          <w:t>Comunicación Efectiva: Capacidad para articular y discutir los conceptos y desafíos de la transformación industrial de manera clara y coherente.</w:t>
                        </w:r>
                      </w:p>
                      <w:p w14:paraId="54C40EE9" w14:textId="3BF70A86" w:rsidR="000D5199" w:rsidRPr="000D5199" w:rsidRDefault="000D5199" w:rsidP="00A11325">
                        <w:pPr>
                          <w:pStyle w:val="Prrafodelista"/>
                          <w:spacing w:after="0" w:line="240" w:lineRule="auto"/>
                          <w:jc w:val="both"/>
                          <w:textAlignment w:val="baseline"/>
                          <w:rPr>
                            <w:rFonts w:ascii="Calibri" w:eastAsia="Times New Roman" w:hAnsi="Calibri" w:cs="Calibri"/>
                            <w:color w:val="000000"/>
                            <w:sz w:val="24"/>
                            <w:szCs w:val="24"/>
                            <w:lang w:eastAsia="es-CO"/>
                          </w:rPr>
                        </w:pPr>
                      </w:p>
                    </w:tc>
                  </w:tr>
                  <w:tr w:rsidR="000D5199" w14:paraId="79ED0344" w14:textId="77777777">
                    <w:trPr>
                      <w:trHeight w:val="279"/>
                    </w:trPr>
                    <w:tc>
                      <w:tcPr>
                        <w:tcW w:w="0" w:type="auto"/>
                        <w:tcBorders>
                          <w:top w:val="single" w:sz="4" w:space="0" w:color="4F81BD"/>
                          <w:left w:val="single" w:sz="4" w:space="0" w:color="4F81BD"/>
                          <w:bottom w:val="single" w:sz="4" w:space="0" w:color="4F81BD"/>
                          <w:right w:val="single" w:sz="4" w:space="0" w:color="4F81BD"/>
                        </w:tcBorders>
                        <w:hideMark/>
                      </w:tcPr>
                      <w:p w14:paraId="50525EAB" w14:textId="77777777" w:rsidR="000D5199" w:rsidRDefault="000D5199" w:rsidP="000D5199">
                        <w:pPr>
                          <w:numPr>
                            <w:ilvl w:val="0"/>
                            <w:numId w:val="31"/>
                          </w:numPr>
                          <w:spacing w:after="0" w:line="240" w:lineRule="auto"/>
                          <w:jc w:val="both"/>
                          <w:textAlignment w:val="baseline"/>
                          <w:rPr>
                            <w:rFonts w:ascii="Calibri" w:eastAsia="Times New Roman" w:hAnsi="Calibri" w:cs="Calibri"/>
                            <w:color w:val="000000"/>
                            <w:sz w:val="24"/>
                            <w:szCs w:val="24"/>
                            <w:lang w:eastAsia="es-CO"/>
                          </w:rPr>
                        </w:pPr>
                        <w:r>
                          <w:rPr>
                            <w:rFonts w:ascii="Calibri" w:eastAsia="Times New Roman" w:hAnsi="Calibri" w:cs="Calibri"/>
                            <w:color w:val="000000"/>
                            <w:sz w:val="24"/>
                            <w:szCs w:val="24"/>
                            <w:lang w:eastAsia="es-CO"/>
                          </w:rPr>
                          <w:lastRenderedPageBreak/>
                          <w:t>Específicas</w:t>
                        </w:r>
                      </w:p>
                      <w:p w14:paraId="6F7728CF" w14:textId="7D156011" w:rsidR="000D5199" w:rsidRPr="000D5199" w:rsidRDefault="000D5199" w:rsidP="000D5199">
                        <w:pPr>
                          <w:spacing w:after="0" w:line="240" w:lineRule="auto"/>
                          <w:jc w:val="both"/>
                          <w:rPr>
                            <w:rFonts w:eastAsia="Times New Roman" w:cstheme="minorHAnsi"/>
                            <w:sz w:val="24"/>
                            <w:szCs w:val="24"/>
                            <w:lang w:eastAsia="es-CO"/>
                          </w:rPr>
                        </w:pPr>
                        <w:r w:rsidRPr="000D5199">
                          <w:rPr>
                            <w:rFonts w:eastAsia="Times New Roman" w:cstheme="minorHAnsi"/>
                            <w:sz w:val="24"/>
                            <w:szCs w:val="24"/>
                            <w:lang w:eastAsia="es-CO"/>
                          </w:rPr>
                          <w:t xml:space="preserve">C1 (Ídem RA1 del programa): </w:t>
                        </w:r>
                        <w:r w:rsidR="00F0056C" w:rsidRPr="00F0056C">
                          <w:rPr>
                            <w:rFonts w:eastAsia="Times New Roman" w:cstheme="minorHAnsi"/>
                            <w:sz w:val="24"/>
                            <w:szCs w:val="24"/>
                            <w:lang w:eastAsia="es-CO"/>
                          </w:rPr>
                          <w:t>Aplica los principios fundamentales de la producción industrial avanzada y las tecnologías clave (IoT, sistemas de aprendizaje automático, robótica colaborativa, ciberseguridad) en el diseño o análisis de soluciones para entornos industriales específicos</w:t>
                        </w:r>
                        <w:r w:rsidRPr="000D5199">
                          <w:rPr>
                            <w:rFonts w:eastAsia="Times New Roman" w:cstheme="minorHAnsi"/>
                            <w:sz w:val="24"/>
                            <w:szCs w:val="24"/>
                            <w:lang w:eastAsia="es-CO"/>
                          </w:rPr>
                          <w:t>.</w:t>
                        </w:r>
                      </w:p>
                      <w:p w14:paraId="49658B74" w14:textId="77777777" w:rsidR="000D5199" w:rsidRPr="000D5199" w:rsidRDefault="000D5199" w:rsidP="000D5199">
                        <w:pPr>
                          <w:spacing w:after="0" w:line="240" w:lineRule="auto"/>
                          <w:jc w:val="both"/>
                          <w:rPr>
                            <w:rFonts w:eastAsia="Times New Roman" w:cstheme="minorHAnsi"/>
                            <w:sz w:val="24"/>
                            <w:szCs w:val="24"/>
                            <w:lang w:eastAsia="es-CO"/>
                          </w:rPr>
                        </w:pPr>
                        <w:r w:rsidRPr="000D5199">
                          <w:rPr>
                            <w:rFonts w:eastAsia="Times New Roman" w:cstheme="minorHAnsi"/>
                            <w:sz w:val="24"/>
                            <w:szCs w:val="24"/>
                            <w:lang w:eastAsia="es-CO"/>
                          </w:rPr>
                          <w:t>(Sub-competencias específicas de la asignatura):</w:t>
                        </w:r>
                      </w:p>
                      <w:p w14:paraId="2FD1E41C" w14:textId="77777777" w:rsidR="00E05490" w:rsidRPr="00E05490" w:rsidRDefault="00E05490" w:rsidP="00E05490">
                        <w:pPr>
                          <w:pStyle w:val="Prrafodelista"/>
                          <w:numPr>
                            <w:ilvl w:val="0"/>
                            <w:numId w:val="36"/>
                          </w:numPr>
                          <w:spacing w:after="0" w:line="240" w:lineRule="auto"/>
                          <w:jc w:val="both"/>
                          <w:rPr>
                            <w:rFonts w:eastAsia="Times New Roman" w:cstheme="minorHAnsi"/>
                            <w:sz w:val="24"/>
                            <w:szCs w:val="24"/>
                            <w:lang w:eastAsia="es-CO"/>
                          </w:rPr>
                        </w:pPr>
                        <w:r w:rsidRPr="00E05490">
                          <w:rPr>
                            <w:rFonts w:eastAsia="Times New Roman" w:cstheme="minorHAnsi"/>
                            <w:b/>
                            <w:bCs/>
                            <w:sz w:val="24"/>
                            <w:szCs w:val="24"/>
                            <w:lang w:eastAsia="es-CO"/>
                          </w:rPr>
                          <w:t>Comprensión de Paradigmas Industriales:</w:t>
                        </w:r>
                        <w:r w:rsidRPr="00E05490">
                          <w:rPr>
                            <w:rFonts w:eastAsia="Times New Roman" w:cstheme="minorHAnsi"/>
                            <w:sz w:val="24"/>
                            <w:szCs w:val="24"/>
                            <w:lang w:eastAsia="es-CO"/>
                          </w:rPr>
                          <w:t> Dominio conceptual de la evolución de la industria y los principios que rigen los modelos de producción avanzados.</w:t>
                        </w:r>
                      </w:p>
                      <w:p w14:paraId="2228CA22" w14:textId="77777777" w:rsidR="00E05490" w:rsidRPr="00E05490" w:rsidRDefault="00E05490" w:rsidP="00E05490">
                        <w:pPr>
                          <w:pStyle w:val="Prrafodelista"/>
                          <w:numPr>
                            <w:ilvl w:val="0"/>
                            <w:numId w:val="36"/>
                          </w:numPr>
                          <w:spacing w:after="0" w:line="240" w:lineRule="auto"/>
                          <w:jc w:val="both"/>
                          <w:rPr>
                            <w:rFonts w:eastAsia="Times New Roman" w:cstheme="minorHAnsi"/>
                            <w:sz w:val="24"/>
                            <w:szCs w:val="24"/>
                            <w:lang w:eastAsia="es-CO"/>
                          </w:rPr>
                        </w:pPr>
                        <w:r w:rsidRPr="00E05490">
                          <w:rPr>
                            <w:rFonts w:eastAsia="Times New Roman" w:cstheme="minorHAnsi"/>
                            <w:b/>
                            <w:bCs/>
                            <w:sz w:val="24"/>
                            <w:szCs w:val="24"/>
                            <w:lang w:eastAsia="es-CO"/>
                          </w:rPr>
                          <w:t>Identificación de Tecnologías Habilitadoras:</w:t>
                        </w:r>
                        <w:r w:rsidRPr="00E05490">
                          <w:rPr>
                            <w:rFonts w:eastAsia="Times New Roman" w:cstheme="minorHAnsi"/>
                            <w:sz w:val="24"/>
                            <w:szCs w:val="24"/>
                            <w:lang w:eastAsia="es-CO"/>
                          </w:rPr>
                          <w:t> Capacidad para reconocer y explicar el rol y la sinergia de las tecnologías clave que sustentan la automatización industrial avanzada.</w:t>
                        </w:r>
                      </w:p>
                      <w:p w14:paraId="11DF4A87" w14:textId="77777777" w:rsidR="00E05490" w:rsidRPr="00E05490" w:rsidRDefault="00E05490" w:rsidP="00E05490">
                        <w:pPr>
                          <w:pStyle w:val="Prrafodelista"/>
                          <w:numPr>
                            <w:ilvl w:val="0"/>
                            <w:numId w:val="36"/>
                          </w:numPr>
                          <w:spacing w:after="0" w:line="240" w:lineRule="auto"/>
                          <w:jc w:val="both"/>
                          <w:rPr>
                            <w:rFonts w:eastAsia="Times New Roman" w:cstheme="minorHAnsi"/>
                            <w:sz w:val="24"/>
                            <w:szCs w:val="24"/>
                            <w:lang w:eastAsia="es-CO"/>
                          </w:rPr>
                        </w:pPr>
                        <w:r w:rsidRPr="00E05490">
                          <w:rPr>
                            <w:rFonts w:eastAsia="Times New Roman" w:cstheme="minorHAnsi"/>
                            <w:b/>
                            <w:bCs/>
                            <w:sz w:val="24"/>
                            <w:szCs w:val="24"/>
                            <w:lang w:eastAsia="es-CO"/>
                          </w:rPr>
                          <w:t>Análisis de Impacto Tecnológico:</w:t>
                        </w:r>
                        <w:r w:rsidRPr="00E05490">
                          <w:rPr>
                            <w:rFonts w:eastAsia="Times New Roman" w:cstheme="minorHAnsi"/>
                            <w:sz w:val="24"/>
                            <w:szCs w:val="24"/>
                            <w:lang w:eastAsia="es-CO"/>
                          </w:rPr>
                          <w:t> Habilidad para evaluar las transformaciones que la adopción de tecnologías emergentes genera en los procesos productivos, modelos de negocio y el entorno laboral.</w:t>
                        </w:r>
                      </w:p>
                      <w:p w14:paraId="3E3ADE28" w14:textId="77777777" w:rsidR="00E05490" w:rsidRPr="00E05490" w:rsidRDefault="00E05490" w:rsidP="00E05490">
                        <w:pPr>
                          <w:pStyle w:val="Prrafodelista"/>
                          <w:numPr>
                            <w:ilvl w:val="0"/>
                            <w:numId w:val="36"/>
                          </w:numPr>
                          <w:spacing w:after="0" w:line="240" w:lineRule="auto"/>
                          <w:jc w:val="both"/>
                          <w:rPr>
                            <w:rFonts w:eastAsia="Times New Roman" w:cstheme="minorHAnsi"/>
                            <w:sz w:val="24"/>
                            <w:szCs w:val="24"/>
                            <w:lang w:eastAsia="es-CO"/>
                          </w:rPr>
                        </w:pPr>
                        <w:r w:rsidRPr="00E05490">
                          <w:rPr>
                            <w:rFonts w:eastAsia="Times New Roman" w:cstheme="minorHAnsi"/>
                            <w:b/>
                            <w:bCs/>
                            <w:sz w:val="24"/>
                            <w:szCs w:val="24"/>
                            <w:lang w:eastAsia="es-CO"/>
                          </w:rPr>
                          <w:t>Contextualización de la Transformación Industrial:</w:t>
                        </w:r>
                        <w:r w:rsidRPr="00E05490">
                          <w:rPr>
                            <w:rFonts w:eastAsia="Times New Roman" w:cstheme="minorHAnsi"/>
                            <w:sz w:val="24"/>
                            <w:szCs w:val="24"/>
                            <w:lang w:eastAsia="es-CO"/>
                          </w:rPr>
                          <w:t> Capacidad para identificar oportunidades de aplicación de los principios de la producción moderna en diferentes contextos industriales.</w:t>
                        </w:r>
                      </w:p>
                      <w:p w14:paraId="66F5ACA4" w14:textId="7732B5D8" w:rsidR="000D5199" w:rsidRDefault="000D5199" w:rsidP="000D5199">
                        <w:pPr>
                          <w:pStyle w:val="Prrafodelista"/>
                          <w:spacing w:after="0" w:line="240" w:lineRule="auto"/>
                          <w:ind w:left="1080"/>
                          <w:jc w:val="both"/>
                          <w:rPr>
                            <w:rFonts w:ascii="Times New Roman" w:eastAsia="Times New Roman" w:hAnsi="Times New Roman" w:cs="Times New Roman"/>
                            <w:sz w:val="24"/>
                            <w:szCs w:val="24"/>
                            <w:lang w:eastAsia="es-CO"/>
                          </w:rPr>
                        </w:pPr>
                      </w:p>
                    </w:tc>
                  </w:tr>
                </w:tbl>
                <w:p w14:paraId="14A332EE" w14:textId="77777777" w:rsidR="000D5199" w:rsidRDefault="000D5199" w:rsidP="000D5199">
                  <w:pPr>
                    <w:spacing w:after="0" w:line="240" w:lineRule="auto"/>
                    <w:rPr>
                      <w:rFonts w:ascii="Times New Roman" w:eastAsia="Times New Roman" w:hAnsi="Times New Roman" w:cs="Times New Roman"/>
                      <w:sz w:val="24"/>
                      <w:szCs w:val="24"/>
                      <w:lang w:eastAsia="es-CO"/>
                    </w:rPr>
                  </w:pPr>
                </w:p>
                <w:p w14:paraId="53E5853D" w14:textId="77777777" w:rsidR="000D5199" w:rsidRDefault="000D5199" w:rsidP="000D5199">
                  <w:pPr>
                    <w:spacing w:after="0" w:line="240" w:lineRule="auto"/>
                    <w:jc w:val="both"/>
                    <w:rPr>
                      <w:rFonts w:ascii="Times New Roman" w:eastAsia="Times New Roman" w:hAnsi="Times New Roman" w:cs="Times New Roman"/>
                      <w:sz w:val="24"/>
                      <w:szCs w:val="24"/>
                      <w:lang w:eastAsia="es-CO"/>
                    </w:rPr>
                  </w:pPr>
                  <w:r>
                    <w:rPr>
                      <w:rFonts w:ascii="Calibri" w:eastAsia="Times New Roman" w:hAnsi="Calibri" w:cs="Calibri"/>
                      <w:b/>
                      <w:bCs/>
                      <w:color w:val="000000"/>
                      <w:sz w:val="24"/>
                      <w:szCs w:val="24"/>
                      <w:lang w:eastAsia="es-CO"/>
                    </w:rPr>
                    <w:t xml:space="preserve">COMPETENCIAS GENÉRICAS: </w:t>
                  </w:r>
                  <w:r>
                    <w:rPr>
                      <w:rFonts w:ascii="Calibri" w:eastAsia="Times New Roman" w:hAnsi="Calibri" w:cs="Calibri"/>
                      <w:color w:val="000000"/>
                      <w:sz w:val="24"/>
                      <w:szCs w:val="24"/>
                      <w:lang w:eastAsia="es-CO"/>
                    </w:rPr>
                    <w:t>describen el conjunto de conocimientos, habilidades, destrezas y actitudes que le permiten al egresado del programa interactuar en diversos contextos de la vida profesional. </w:t>
                  </w:r>
                </w:p>
                <w:p w14:paraId="27355884" w14:textId="77777777" w:rsidR="000D5199" w:rsidRDefault="000D5199" w:rsidP="000D5199">
                  <w:pPr>
                    <w:spacing w:after="0" w:line="240" w:lineRule="auto"/>
                    <w:rPr>
                      <w:rFonts w:ascii="Times New Roman" w:eastAsia="Times New Roman" w:hAnsi="Times New Roman" w:cs="Times New Roman"/>
                      <w:sz w:val="24"/>
                      <w:szCs w:val="24"/>
                      <w:lang w:eastAsia="es-CO"/>
                    </w:rPr>
                  </w:pPr>
                </w:p>
                <w:p w14:paraId="4491943F" w14:textId="77777777" w:rsidR="000D5199" w:rsidRDefault="000D5199" w:rsidP="000D5199">
                  <w:pPr>
                    <w:spacing w:after="0" w:line="240" w:lineRule="auto"/>
                    <w:jc w:val="both"/>
                    <w:rPr>
                      <w:rFonts w:ascii="Calibri" w:eastAsia="Times New Roman" w:hAnsi="Calibri" w:cs="Calibri"/>
                      <w:color w:val="000000"/>
                      <w:sz w:val="24"/>
                      <w:szCs w:val="24"/>
                      <w:lang w:eastAsia="es-CO"/>
                    </w:rPr>
                  </w:pPr>
                  <w:r>
                    <w:rPr>
                      <w:rFonts w:ascii="Calibri" w:eastAsia="Times New Roman" w:hAnsi="Calibri" w:cs="Calibri"/>
                      <w:b/>
                      <w:bCs/>
                      <w:color w:val="000000"/>
                      <w:sz w:val="24"/>
                      <w:szCs w:val="24"/>
                      <w:lang w:eastAsia="es-CO"/>
                    </w:rPr>
                    <w:t xml:space="preserve">COMPETENCIAS ESPECÍFICAS: </w:t>
                  </w:r>
                  <w:r>
                    <w:rPr>
                      <w:rFonts w:ascii="Calibri" w:eastAsia="Times New Roman" w:hAnsi="Calibri" w:cs="Calibri"/>
                      <w:color w:val="000000"/>
                      <w:sz w:val="24"/>
                      <w:szCs w:val="24"/>
                      <w:lang w:eastAsia="es-CO"/>
                    </w:rPr>
                    <w:t>describen los comportamientos observables que se relacionan directamente con la utilización de conceptos, teorías o habilidades, logrados con el desarrollo del contenido de la Actividad Académica.</w:t>
                  </w:r>
                </w:p>
                <w:p w14:paraId="1FF11BFE" w14:textId="77777777" w:rsidR="000D5199" w:rsidRDefault="000D5199" w:rsidP="000D5199">
                  <w:pPr>
                    <w:spacing w:after="0" w:line="240" w:lineRule="auto"/>
                    <w:jc w:val="both"/>
                    <w:rPr>
                      <w:rFonts w:ascii="Times New Roman" w:eastAsia="Times New Roman" w:hAnsi="Times New Roman" w:cs="Times New Roman"/>
                      <w:sz w:val="24"/>
                      <w:szCs w:val="24"/>
                      <w:lang w:eastAsia="es-CO"/>
                    </w:rPr>
                  </w:pPr>
                </w:p>
                <w:p w14:paraId="7FCB9059" w14:textId="77777777" w:rsidR="000D5199" w:rsidRDefault="000D5199" w:rsidP="000D5199">
                  <w:pPr>
                    <w:pStyle w:val="Prrafodelista"/>
                    <w:widowControl w:val="0"/>
                    <w:numPr>
                      <w:ilvl w:val="0"/>
                      <w:numId w:val="28"/>
                    </w:numPr>
                    <w:tabs>
                      <w:tab w:val="left" w:pos="543"/>
                    </w:tabs>
                    <w:autoSpaceDE w:val="0"/>
                    <w:autoSpaceDN w:val="0"/>
                    <w:spacing w:after="0" w:line="240" w:lineRule="auto"/>
                    <w:ind w:left="720" w:right="148" w:hanging="360"/>
                    <w:jc w:val="both"/>
                    <w:rPr>
                      <w:sz w:val="24"/>
                    </w:rPr>
                  </w:pPr>
                  <w:r>
                    <w:rPr>
                      <w:b/>
                      <w:sz w:val="24"/>
                    </w:rPr>
                    <w:t xml:space="preserve">RESULTADOS DE APRENDIZAJE (RA): </w:t>
                  </w:r>
                  <w:r>
                    <w:rPr>
                      <w:sz w:val="24"/>
                    </w:rPr>
                    <w:t>cada asignatura debe contener resultados de aprendizaje particulares, siempre articulados con los generales de cada programa. Los RA</w:t>
                  </w:r>
                  <w:r>
                    <w:rPr>
                      <w:spacing w:val="-1"/>
                      <w:sz w:val="24"/>
                    </w:rPr>
                    <w:t xml:space="preserve"> </w:t>
                  </w:r>
                  <w:r>
                    <w:rPr>
                      <w:sz w:val="24"/>
                    </w:rPr>
                    <w:t>de una asignatura pueden tributar a varios RA generales, y no necesariamente hay una relación uno a uno.</w:t>
                  </w:r>
                </w:p>
                <w:p w14:paraId="3F6DA590" w14:textId="77777777" w:rsidR="000D5199" w:rsidRDefault="000D5199" w:rsidP="000D5199">
                  <w:pPr>
                    <w:pStyle w:val="Textoindependiente"/>
                    <w:spacing w:before="4" w:line="256" w:lineRule="auto"/>
                    <w:rPr>
                      <w:sz w:val="14"/>
                    </w:rPr>
                  </w:pPr>
                </w:p>
                <w:p w14:paraId="60601DD6" w14:textId="77777777" w:rsidR="00792D9D" w:rsidRPr="00792D9D" w:rsidRDefault="00792D9D" w:rsidP="00792D9D">
                  <w:pPr>
                    <w:numPr>
                      <w:ilvl w:val="0"/>
                      <w:numId w:val="34"/>
                    </w:numPr>
                    <w:spacing w:after="0" w:line="240" w:lineRule="auto"/>
                    <w:jc w:val="both"/>
                    <w:rPr>
                      <w:rFonts w:eastAsia="Times New Roman" w:cstheme="minorHAnsi"/>
                      <w:sz w:val="24"/>
                      <w:szCs w:val="24"/>
                      <w:lang w:eastAsia="es-CO"/>
                    </w:rPr>
                  </w:pPr>
                  <w:r w:rsidRPr="00792D9D">
                    <w:rPr>
                      <w:rFonts w:eastAsia="Times New Roman" w:cstheme="minorHAnsi"/>
                      <w:sz w:val="24"/>
                      <w:szCs w:val="24"/>
                      <w:lang w:eastAsia="es-CO"/>
                    </w:rPr>
                    <w:t>RA.FUN.1. Analizar la evolución de los paradigmas de producción industrial, distinguiendo los principios y alcances de conceptos como Industria 4.0 y la visión emergente de la industria centrada en el humano (ej. Industria 5.0).</w:t>
                  </w:r>
                </w:p>
                <w:p w14:paraId="62658BF5" w14:textId="77777777" w:rsidR="00792D9D" w:rsidRPr="00792D9D" w:rsidRDefault="00792D9D" w:rsidP="00792D9D">
                  <w:pPr>
                    <w:numPr>
                      <w:ilvl w:val="0"/>
                      <w:numId w:val="34"/>
                    </w:numPr>
                    <w:spacing w:after="0" w:line="240" w:lineRule="auto"/>
                    <w:jc w:val="both"/>
                    <w:rPr>
                      <w:rFonts w:eastAsia="Times New Roman" w:cstheme="minorHAnsi"/>
                      <w:sz w:val="24"/>
                      <w:szCs w:val="24"/>
                      <w:lang w:eastAsia="es-CO"/>
                    </w:rPr>
                  </w:pPr>
                  <w:r w:rsidRPr="00792D9D">
                    <w:rPr>
                      <w:rFonts w:eastAsia="Times New Roman" w:cstheme="minorHAnsi"/>
                      <w:sz w:val="24"/>
                      <w:szCs w:val="24"/>
                      <w:lang w:eastAsia="es-CO"/>
                    </w:rPr>
                    <w:lastRenderedPageBreak/>
                    <w:t>RA.FUN.2. Identificar y describir los pilares estratégicos de la transformación industrial moderna: enfoque humano-céntrico, sostenibilidad y resiliencia, y explicar su interrelación.</w:t>
                  </w:r>
                </w:p>
                <w:p w14:paraId="6CB72173" w14:textId="77777777" w:rsidR="00792D9D" w:rsidRPr="00792D9D" w:rsidRDefault="00792D9D" w:rsidP="00792D9D">
                  <w:pPr>
                    <w:numPr>
                      <w:ilvl w:val="0"/>
                      <w:numId w:val="34"/>
                    </w:numPr>
                    <w:spacing w:after="0" w:line="240" w:lineRule="auto"/>
                    <w:jc w:val="both"/>
                    <w:rPr>
                      <w:rFonts w:eastAsia="Times New Roman" w:cstheme="minorHAnsi"/>
                      <w:sz w:val="24"/>
                      <w:szCs w:val="24"/>
                      <w:lang w:eastAsia="es-CO"/>
                    </w:rPr>
                  </w:pPr>
                  <w:r w:rsidRPr="00792D9D">
                    <w:rPr>
                      <w:rFonts w:eastAsia="Times New Roman" w:cstheme="minorHAnsi"/>
                      <w:sz w:val="24"/>
                      <w:szCs w:val="24"/>
                      <w:lang w:eastAsia="es-CO"/>
                    </w:rPr>
                    <w:t>RA.FUN.3. Reconocer el ecosistema de tecnologías emergentes (IoT, sistemas de aprendizaje autónomo, robótica colaborativa, gemelos digitales, etc.) y explicar su rol como habilitadoras de la automatización industrial avanzada.</w:t>
                  </w:r>
                </w:p>
                <w:p w14:paraId="488B24C0" w14:textId="77777777" w:rsidR="00792D9D" w:rsidRPr="00792D9D" w:rsidRDefault="00792D9D" w:rsidP="00792D9D">
                  <w:pPr>
                    <w:numPr>
                      <w:ilvl w:val="0"/>
                      <w:numId w:val="34"/>
                    </w:numPr>
                    <w:spacing w:after="0" w:line="240" w:lineRule="auto"/>
                    <w:jc w:val="both"/>
                    <w:rPr>
                      <w:rFonts w:eastAsia="Times New Roman" w:cstheme="minorHAnsi"/>
                      <w:sz w:val="24"/>
                      <w:szCs w:val="24"/>
                      <w:lang w:eastAsia="es-CO"/>
                    </w:rPr>
                  </w:pPr>
                  <w:r w:rsidRPr="00792D9D">
                    <w:rPr>
                      <w:rFonts w:eastAsia="Times New Roman" w:cstheme="minorHAnsi"/>
                      <w:sz w:val="24"/>
                      <w:szCs w:val="24"/>
                      <w:lang w:eastAsia="es-CO"/>
                    </w:rPr>
                    <w:t>RA.FUN.4. Evaluar el impacto potencial de la transformación industrial en los modelos de negocio, la organización del trabajo y las competencias profesionales requeridas en el sector de la automatización.</w:t>
                  </w:r>
                </w:p>
                <w:p w14:paraId="7D5BFFD5" w14:textId="77777777" w:rsidR="000D5199" w:rsidRDefault="000D5199" w:rsidP="000D5199">
                  <w:pPr>
                    <w:spacing w:after="0" w:line="240" w:lineRule="auto"/>
                    <w:jc w:val="both"/>
                    <w:rPr>
                      <w:rFonts w:ascii="Times New Roman" w:eastAsia="Times New Roman" w:hAnsi="Times New Roman" w:cs="Times New Roman"/>
                      <w:sz w:val="24"/>
                      <w:szCs w:val="24"/>
                      <w:lang w:eastAsia="es-CO"/>
                    </w:rPr>
                  </w:pPr>
                </w:p>
              </w:tc>
            </w:tr>
          </w:tbl>
          <w:p w14:paraId="26F40E53" w14:textId="77777777" w:rsidR="000D5199" w:rsidRPr="00A5105D" w:rsidRDefault="000D5199" w:rsidP="00A5105D">
            <w:pPr>
              <w:spacing w:after="0" w:line="240" w:lineRule="auto"/>
              <w:jc w:val="both"/>
              <w:rPr>
                <w:rFonts w:ascii="Times New Roman" w:eastAsia="Times New Roman" w:hAnsi="Times New Roman" w:cs="Times New Roman"/>
                <w:sz w:val="24"/>
                <w:szCs w:val="24"/>
                <w:lang w:eastAsia="es-CO"/>
              </w:rPr>
            </w:pPr>
          </w:p>
          <w:p w14:paraId="500D84DD"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2AA111F9" w14:textId="77777777" w:rsidTr="00A5105D">
        <w:trPr>
          <w:trHeight w:val="279"/>
        </w:trPr>
        <w:tc>
          <w:tcPr>
            <w:tcW w:w="0" w:type="auto"/>
            <w:gridSpan w:val="5"/>
            <w:tcMar>
              <w:top w:w="0" w:type="dxa"/>
              <w:left w:w="108" w:type="dxa"/>
              <w:bottom w:w="0" w:type="dxa"/>
              <w:right w:w="108" w:type="dxa"/>
            </w:tcMar>
            <w:hideMark/>
          </w:tcPr>
          <w:p w14:paraId="1FE18B13" w14:textId="77777777" w:rsidR="00A5105D" w:rsidRPr="00A5105D" w:rsidRDefault="00A5105D" w:rsidP="00A5105D">
            <w:pPr>
              <w:numPr>
                <w:ilvl w:val="0"/>
                <w:numId w:val="10"/>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lastRenderedPageBreak/>
              <w:t>CONTENIDO</w:t>
            </w:r>
            <w:r w:rsidRPr="00A5105D">
              <w:rPr>
                <w:rFonts w:ascii="Calibri" w:eastAsia="Times New Roman" w:hAnsi="Calibri" w:cs="Calibri"/>
                <w:color w:val="000000"/>
                <w:sz w:val="24"/>
                <w:szCs w:val="24"/>
                <w:lang w:eastAsia="es-CO"/>
              </w:rPr>
              <w:t>: describe los temas y subtemas que se desarrollarán en la actividad académica. Estos deben estar en perfecta coherencia con los objetivos, método y evaluación de la asignatura y con los perfiles de formación de los programas a los que se ofrece la actividad académica. </w:t>
            </w:r>
          </w:p>
        </w:tc>
      </w:tr>
      <w:tr w:rsidR="00A5105D" w:rsidRPr="00A5105D" w14:paraId="7E407F69" w14:textId="77777777" w:rsidTr="00A5105D">
        <w:trPr>
          <w:trHeight w:val="77"/>
        </w:trPr>
        <w:tc>
          <w:tcPr>
            <w:tcW w:w="0" w:type="auto"/>
            <w:gridSpan w:val="5"/>
            <w:tcBorders>
              <w:bottom w:val="single" w:sz="4" w:space="0" w:color="4F81BD"/>
            </w:tcBorders>
            <w:tcMar>
              <w:top w:w="0" w:type="dxa"/>
              <w:left w:w="108" w:type="dxa"/>
              <w:bottom w:w="0" w:type="dxa"/>
              <w:right w:w="108" w:type="dxa"/>
            </w:tcMar>
            <w:hideMark/>
          </w:tcPr>
          <w:p w14:paraId="003B4E8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8CB4CE7" w14:textId="77777777" w:rsidTr="000D5199">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17B72AB0" w14:textId="77777777" w:rsidR="008C2CC0" w:rsidRPr="008C2CC0" w:rsidRDefault="008C2CC0" w:rsidP="008C2CC0">
            <w:p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Módulo 1: Evolución de los Paradigmas de Producción Industrial</w:t>
            </w:r>
          </w:p>
          <w:p w14:paraId="68ED6D8A" w14:textId="77777777" w:rsidR="008C2CC0" w:rsidRPr="008C2CC0" w:rsidRDefault="008C2CC0" w:rsidP="008C2CC0">
            <w:pPr>
              <w:numPr>
                <w:ilvl w:val="0"/>
                <w:numId w:val="43"/>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Recorrido histórico de las revoluciones industriales (1.0 a 3.0).</w:t>
            </w:r>
          </w:p>
          <w:p w14:paraId="77902B89" w14:textId="77777777" w:rsidR="008C2CC0" w:rsidRPr="008C2CC0" w:rsidRDefault="008C2CC0" w:rsidP="008C2CC0">
            <w:pPr>
              <w:numPr>
                <w:ilvl w:val="0"/>
                <w:numId w:val="43"/>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La Cuarta Revolución Industrial (Industria 4.0): Principios (interoperabilidad, virtualización, descentralización), tecnologías y logros.</w:t>
            </w:r>
          </w:p>
          <w:p w14:paraId="70E30FE4" w14:textId="77777777" w:rsidR="008C2CC0" w:rsidRPr="008C2CC0" w:rsidRDefault="008C2CC0" w:rsidP="008C2CC0">
            <w:pPr>
              <w:numPr>
                <w:ilvl w:val="0"/>
                <w:numId w:val="43"/>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La visión emergente de la Industria 5.0: Origen, concepto y el cambio de enfoque.</w:t>
            </w:r>
          </w:p>
          <w:p w14:paraId="51E59809" w14:textId="77777777" w:rsidR="008C2CC0" w:rsidRPr="008C2CC0" w:rsidRDefault="008C2CC0" w:rsidP="008C2CC0">
            <w:pPr>
              <w:numPr>
                <w:ilvl w:val="0"/>
                <w:numId w:val="43"/>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Análisis comparativo: De la eficiencia tecnocéntrica (Industria 4.0) a la sinergia humano-tecnológica (visión Industria 5.0).</w:t>
            </w:r>
          </w:p>
          <w:p w14:paraId="700674FF" w14:textId="77777777" w:rsidR="008C2CC0" w:rsidRPr="008C2CC0" w:rsidRDefault="008C2CC0" w:rsidP="008C2CC0">
            <w:pPr>
              <w:numPr>
                <w:ilvl w:val="0"/>
                <w:numId w:val="43"/>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Iniciativas globales de transformación industrial (Industrie 4.0 en Alemania, Sociedad 5.0 en Japón).</w:t>
            </w:r>
          </w:p>
          <w:p w14:paraId="42C351C6" w14:textId="77777777" w:rsidR="008C2CC0" w:rsidRPr="008C2CC0" w:rsidRDefault="008C2CC0" w:rsidP="008C2CC0">
            <w:p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Módulo 2: Pilares Estratégicos de la Transformación Industrial Moderna</w:t>
            </w:r>
          </w:p>
          <w:p w14:paraId="5A24EB93" w14:textId="77777777" w:rsidR="008C2CC0" w:rsidRPr="008C2CC0" w:rsidRDefault="008C2CC0" w:rsidP="008C2CC0">
            <w:pPr>
              <w:numPr>
                <w:ilvl w:val="0"/>
                <w:numId w:val="44"/>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Enfoque Humano-Céntrico:</w:t>
            </w:r>
          </w:p>
          <w:p w14:paraId="556E4DA7"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Colaboración Humano-Robot (HRC) y el rol del operario aumentado.</w:t>
            </w:r>
          </w:p>
          <w:p w14:paraId="03A5E50D"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Empoderamiento del trabajador y desarrollo de nuevas competencias.</w:t>
            </w:r>
          </w:p>
          <w:p w14:paraId="0E50CDFC"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Personalización masiva como resultado de la colaboración humano-máquina.</w:t>
            </w:r>
          </w:p>
          <w:p w14:paraId="4CFB011B" w14:textId="77777777" w:rsidR="008C2CC0" w:rsidRPr="008C2CC0" w:rsidRDefault="008C2CC0" w:rsidP="008C2CC0">
            <w:pPr>
              <w:numPr>
                <w:ilvl w:val="0"/>
                <w:numId w:val="44"/>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Sostenibilidad:</w:t>
            </w:r>
          </w:p>
          <w:p w14:paraId="54664A5D"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Principios de la Economía Circular en la manufactura.</w:t>
            </w:r>
          </w:p>
          <w:p w14:paraId="733FBEA7"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Eficiencia de recursos y energética como motores de competitividad.</w:t>
            </w:r>
          </w:p>
          <w:p w14:paraId="6F8209F2"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Tecnologías verdes y producción más limpia.</w:t>
            </w:r>
          </w:p>
          <w:p w14:paraId="6AC47DBA" w14:textId="77777777" w:rsidR="008C2CC0" w:rsidRPr="008C2CC0" w:rsidRDefault="008C2CC0" w:rsidP="008C2CC0">
            <w:pPr>
              <w:numPr>
                <w:ilvl w:val="0"/>
                <w:numId w:val="44"/>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Resiliencia:</w:t>
            </w:r>
          </w:p>
          <w:p w14:paraId="0F18294E"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Cadenas de suministro ágiles y adaptables.</w:t>
            </w:r>
          </w:p>
          <w:p w14:paraId="2CF55BFF"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Sistemas de producción flexibles y robustos ante disrupciones.</w:t>
            </w:r>
          </w:p>
          <w:p w14:paraId="5BD70420" w14:textId="77777777" w:rsidR="008C2CC0" w:rsidRPr="008C2CC0" w:rsidRDefault="008C2CC0" w:rsidP="008C2CC0">
            <w:pPr>
              <w:numPr>
                <w:ilvl w:val="1"/>
                <w:numId w:val="44"/>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El papel de la ciberseguridad en la resiliencia operativa.</w:t>
            </w:r>
          </w:p>
          <w:p w14:paraId="62C62C32" w14:textId="77777777" w:rsidR="008C2CC0" w:rsidRPr="008C2CC0" w:rsidRDefault="008C2CC0" w:rsidP="008C2CC0">
            <w:p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Módulo 3: Ecosistema de Tecnologías Emergentes para la Automatización</w:t>
            </w:r>
          </w:p>
          <w:p w14:paraId="679A5B92"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Sistemas de Cómputo Avanzado:</w:t>
            </w:r>
            <w:r w:rsidRPr="008C2CC0">
              <w:rPr>
                <w:rFonts w:eastAsia="Times New Roman" w:cstheme="minorHAnsi"/>
                <w:sz w:val="24"/>
                <w:szCs w:val="24"/>
                <w:lang w:eastAsia="es-CO"/>
              </w:rPr>
              <w:t> Introducción a los </w:t>
            </w:r>
            <w:r w:rsidRPr="008C2CC0">
              <w:rPr>
                <w:rFonts w:eastAsia="Times New Roman" w:cstheme="minorHAnsi"/>
                <w:b/>
                <w:bCs/>
                <w:sz w:val="24"/>
                <w:szCs w:val="24"/>
                <w:lang w:eastAsia="es-CO"/>
              </w:rPr>
              <w:t>sistemas con capacidad de aprendizaje</w:t>
            </w:r>
            <w:r w:rsidRPr="008C2CC0">
              <w:rPr>
                <w:rFonts w:eastAsia="Times New Roman" w:cstheme="minorHAnsi"/>
                <w:sz w:val="24"/>
                <w:szCs w:val="24"/>
                <w:lang w:eastAsia="es-CO"/>
              </w:rPr>
              <w:t> y su aplicación en la optimización industrial.</w:t>
            </w:r>
          </w:p>
          <w:p w14:paraId="27B7CEFA"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Internet de las Cosas (IoT) Industrial:</w:t>
            </w:r>
            <w:r w:rsidRPr="008C2CC0">
              <w:rPr>
                <w:rFonts w:eastAsia="Times New Roman" w:cstheme="minorHAnsi"/>
                <w:sz w:val="24"/>
                <w:szCs w:val="24"/>
                <w:lang w:eastAsia="es-CO"/>
              </w:rPr>
              <w:t> Sensores inteligentes, conectividad y plataformas.</w:t>
            </w:r>
          </w:p>
          <w:p w14:paraId="518C059D"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Robótica Colaborativa (Cobots):</w:t>
            </w:r>
            <w:r w:rsidRPr="008C2CC0">
              <w:rPr>
                <w:rFonts w:eastAsia="Times New Roman" w:cstheme="minorHAnsi"/>
                <w:sz w:val="24"/>
                <w:szCs w:val="24"/>
                <w:lang w:eastAsia="es-CO"/>
              </w:rPr>
              <w:t> Principios e interacción segura con humanos.</w:t>
            </w:r>
          </w:p>
          <w:p w14:paraId="03C04C1A"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lastRenderedPageBreak/>
              <w:t>Gemelos Digitales (Digital Twins):</w:t>
            </w:r>
            <w:r w:rsidRPr="008C2CC0">
              <w:rPr>
                <w:rFonts w:eastAsia="Times New Roman" w:cstheme="minorHAnsi"/>
                <w:sz w:val="24"/>
                <w:szCs w:val="24"/>
                <w:lang w:eastAsia="es-CO"/>
              </w:rPr>
              <w:t> Simulación, monitorización y optimización de activos y procesos.</w:t>
            </w:r>
          </w:p>
          <w:p w14:paraId="033442C9"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Realidad Extendida (XR):</w:t>
            </w:r>
            <w:r w:rsidRPr="008C2CC0">
              <w:rPr>
                <w:rFonts w:eastAsia="Times New Roman" w:cstheme="minorHAnsi"/>
                <w:sz w:val="24"/>
                <w:szCs w:val="24"/>
                <w:lang w:eastAsia="es-CO"/>
              </w:rPr>
              <w:t> Aplicaciones de Realidad Aumentada y Virtual en la industria.</w:t>
            </w:r>
          </w:p>
          <w:p w14:paraId="06F2DB7C"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Fabricación Aditiva (Impresión 3D):</w:t>
            </w:r>
            <w:r w:rsidRPr="008C2CC0">
              <w:rPr>
                <w:rFonts w:eastAsia="Times New Roman" w:cstheme="minorHAnsi"/>
                <w:sz w:val="24"/>
                <w:szCs w:val="24"/>
                <w:lang w:eastAsia="es-CO"/>
              </w:rPr>
              <w:t> Prototipado rápido y producción personalizada.</w:t>
            </w:r>
          </w:p>
          <w:p w14:paraId="2DDADBF2"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Computación en la Nube (Cloud) y en el Borde (Edge):</w:t>
            </w:r>
            <w:r w:rsidRPr="008C2CC0">
              <w:rPr>
                <w:rFonts w:eastAsia="Times New Roman" w:cstheme="minorHAnsi"/>
                <w:sz w:val="24"/>
                <w:szCs w:val="24"/>
                <w:lang w:eastAsia="es-CO"/>
              </w:rPr>
              <w:t> Infraestructura para el procesamiento de datos industriales.</w:t>
            </w:r>
          </w:p>
          <w:p w14:paraId="4034B0B7"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Blockchain:</w:t>
            </w:r>
            <w:r w:rsidRPr="008C2CC0">
              <w:rPr>
                <w:rFonts w:eastAsia="Times New Roman" w:cstheme="minorHAnsi"/>
                <w:sz w:val="24"/>
                <w:szCs w:val="24"/>
                <w:lang w:eastAsia="es-CO"/>
              </w:rPr>
              <w:t> Aplicaciones en trazabilidad y seguridad de la cadena de suministro.</w:t>
            </w:r>
          </w:p>
          <w:p w14:paraId="406C36F5" w14:textId="77777777" w:rsidR="008C2CC0" w:rsidRPr="008C2CC0" w:rsidRDefault="008C2CC0" w:rsidP="008C2CC0">
            <w:pPr>
              <w:numPr>
                <w:ilvl w:val="0"/>
                <w:numId w:val="45"/>
              </w:num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Ciberseguridad:</w:t>
            </w:r>
            <w:r w:rsidRPr="008C2CC0">
              <w:rPr>
                <w:rFonts w:eastAsia="Times New Roman" w:cstheme="minorHAnsi"/>
                <w:sz w:val="24"/>
                <w:szCs w:val="24"/>
                <w:lang w:eastAsia="es-CO"/>
              </w:rPr>
              <w:t> Como pilar transversal para todas las tecnologías conectadas.</w:t>
            </w:r>
          </w:p>
          <w:p w14:paraId="12852854" w14:textId="77777777" w:rsidR="008C2CC0" w:rsidRPr="008C2CC0" w:rsidRDefault="008C2CC0" w:rsidP="008C2CC0">
            <w:pPr>
              <w:spacing w:after="0" w:line="240" w:lineRule="auto"/>
              <w:jc w:val="both"/>
              <w:rPr>
                <w:rFonts w:eastAsia="Times New Roman" w:cstheme="minorHAnsi"/>
                <w:sz w:val="24"/>
                <w:szCs w:val="24"/>
                <w:lang w:eastAsia="es-CO"/>
              </w:rPr>
            </w:pPr>
            <w:r w:rsidRPr="008C2CC0">
              <w:rPr>
                <w:rFonts w:eastAsia="Times New Roman" w:cstheme="minorHAnsi"/>
                <w:b/>
                <w:bCs/>
                <w:sz w:val="24"/>
                <w:szCs w:val="24"/>
                <w:lang w:eastAsia="es-CO"/>
              </w:rPr>
              <w:t>Módulo 4: Impacto y Estrategias de Adopción</w:t>
            </w:r>
          </w:p>
          <w:p w14:paraId="1968D165" w14:textId="77777777" w:rsidR="008C2CC0" w:rsidRPr="008C2CC0" w:rsidRDefault="008C2CC0" w:rsidP="008C2CC0">
            <w:pPr>
              <w:numPr>
                <w:ilvl w:val="0"/>
                <w:numId w:val="46"/>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Transformación de modelos de negocio y creación de nuevos servicios habilitados por la tecnología.</w:t>
            </w:r>
          </w:p>
          <w:p w14:paraId="6535CFFA" w14:textId="77777777" w:rsidR="008C2CC0" w:rsidRPr="008C2CC0" w:rsidRDefault="008C2CC0" w:rsidP="008C2CC0">
            <w:pPr>
              <w:numPr>
                <w:ilvl w:val="0"/>
                <w:numId w:val="46"/>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El futuro del trabajo en la automatización avanzada: Evolución de roles y habilidades.</w:t>
            </w:r>
          </w:p>
          <w:p w14:paraId="5C78A42D" w14:textId="77777777" w:rsidR="008C2CC0" w:rsidRPr="008C2CC0" w:rsidRDefault="008C2CC0" w:rsidP="008C2CC0">
            <w:pPr>
              <w:numPr>
                <w:ilvl w:val="0"/>
                <w:numId w:val="46"/>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Implicaciones éticas y sociales de la adopción de tecnologías emergentes.</w:t>
            </w:r>
          </w:p>
          <w:p w14:paraId="1B3F43F1" w14:textId="77777777" w:rsidR="008C2CC0" w:rsidRPr="008C2CC0" w:rsidRDefault="008C2CC0" w:rsidP="008C2CC0">
            <w:pPr>
              <w:numPr>
                <w:ilvl w:val="0"/>
                <w:numId w:val="46"/>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Casos de estudio de transformación industrial en diversos sectores.</w:t>
            </w:r>
          </w:p>
          <w:p w14:paraId="651E361C" w14:textId="77777777" w:rsidR="008C2CC0" w:rsidRPr="008C2CC0" w:rsidRDefault="008C2CC0" w:rsidP="008C2CC0">
            <w:pPr>
              <w:numPr>
                <w:ilvl w:val="0"/>
                <w:numId w:val="46"/>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Introducción a los modelos de madurez digital y hojas de ruta para la transformación.</w:t>
            </w:r>
          </w:p>
          <w:p w14:paraId="530ECDE7" w14:textId="77777777" w:rsidR="008C2CC0" w:rsidRPr="008C2CC0" w:rsidRDefault="008C2CC0" w:rsidP="008C2CC0">
            <w:pPr>
              <w:numPr>
                <w:ilvl w:val="0"/>
                <w:numId w:val="46"/>
              </w:numPr>
              <w:spacing w:after="0" w:line="240" w:lineRule="auto"/>
              <w:jc w:val="both"/>
              <w:rPr>
                <w:rFonts w:eastAsia="Times New Roman" w:cstheme="minorHAnsi"/>
                <w:sz w:val="24"/>
                <w:szCs w:val="24"/>
                <w:lang w:eastAsia="es-CO"/>
              </w:rPr>
            </w:pPr>
            <w:r w:rsidRPr="008C2CC0">
              <w:rPr>
                <w:rFonts w:eastAsia="Times New Roman" w:cstheme="minorHAnsi"/>
                <w:sz w:val="24"/>
                <w:szCs w:val="24"/>
                <w:lang w:eastAsia="es-CO"/>
              </w:rPr>
              <w:t>Desafíos y factores críticos de éxito para la modernización tecnológica en la industria.</w:t>
            </w:r>
          </w:p>
          <w:p w14:paraId="09FB4D25" w14:textId="1E403855" w:rsidR="00A5105D" w:rsidRPr="000D5199" w:rsidRDefault="00A5105D" w:rsidP="00A5105D">
            <w:pPr>
              <w:spacing w:after="0" w:line="240" w:lineRule="auto"/>
              <w:jc w:val="both"/>
              <w:rPr>
                <w:rFonts w:eastAsia="Times New Roman" w:cstheme="minorHAnsi"/>
                <w:sz w:val="24"/>
                <w:szCs w:val="24"/>
                <w:lang w:eastAsia="es-CO"/>
              </w:rPr>
            </w:pPr>
          </w:p>
        </w:tc>
      </w:tr>
      <w:tr w:rsidR="00A5105D" w:rsidRPr="00A5105D" w14:paraId="3204C4C6"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7A51DFD4"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968E543"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7BFDA409" w14:textId="77777777" w:rsidR="00A5105D" w:rsidRPr="00A5105D" w:rsidRDefault="00A5105D" w:rsidP="00A5105D">
            <w:pPr>
              <w:numPr>
                <w:ilvl w:val="0"/>
                <w:numId w:val="11"/>
              </w:numPr>
              <w:spacing w:after="0" w:line="240" w:lineRule="auto"/>
              <w:ind w:left="360"/>
              <w:jc w:val="both"/>
              <w:textAlignment w:val="baseline"/>
              <w:rPr>
                <w:rFonts w:ascii="Calibri" w:eastAsia="Times New Roman" w:hAnsi="Calibri" w:cs="Calibri"/>
                <w:color w:val="000000"/>
                <w:lang w:eastAsia="es-CO"/>
              </w:rPr>
            </w:pPr>
            <w:r w:rsidRPr="00A5105D">
              <w:rPr>
                <w:rFonts w:ascii="Calibri" w:eastAsia="Times New Roman" w:hAnsi="Calibri" w:cs="Calibri"/>
                <w:b/>
                <w:bCs/>
                <w:color w:val="000000"/>
                <w:sz w:val="24"/>
                <w:szCs w:val="24"/>
                <w:lang w:eastAsia="es-CO"/>
              </w:rPr>
              <w:t>METODOLOGÍA</w:t>
            </w:r>
            <w:r w:rsidRPr="00A5105D">
              <w:rPr>
                <w:rFonts w:ascii="Calibri" w:eastAsia="Times New Roman" w:hAnsi="Calibri" w:cs="Calibri"/>
                <w:color w:val="000000"/>
                <w:sz w:val="24"/>
                <w:szCs w:val="24"/>
                <w:lang w:eastAsia="es-CO"/>
              </w:rPr>
              <w:t>: describe las estrategias educativas, métodos, técnicas, herramientas y medios utilizados para el desarrollo del contenido, en coherencia con los objetivos o competencias.</w:t>
            </w:r>
          </w:p>
          <w:p w14:paraId="4C8AF1BE" w14:textId="77777777" w:rsidR="00A5105D" w:rsidRPr="00A5105D" w:rsidRDefault="00A5105D" w:rsidP="00A5105D">
            <w:pPr>
              <w:spacing w:after="0" w:line="240" w:lineRule="auto"/>
              <w:ind w:left="567"/>
              <w:jc w:val="both"/>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 </w:t>
            </w:r>
          </w:p>
        </w:tc>
      </w:tr>
      <w:tr w:rsidR="00A5105D" w:rsidRPr="00A5105D" w14:paraId="01234286" w14:textId="77777777" w:rsidTr="002908B6">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4FB09998" w14:textId="77777777" w:rsidR="002908B6" w:rsidRPr="002908B6" w:rsidRDefault="002908B6" w:rsidP="002908B6">
            <w:pPr>
              <w:pStyle w:val="Prrafodelista"/>
              <w:numPr>
                <w:ilvl w:val="0"/>
                <w:numId w:val="47"/>
              </w:numPr>
              <w:spacing w:after="0" w:line="240" w:lineRule="auto"/>
              <w:jc w:val="both"/>
              <w:rPr>
                <w:rFonts w:eastAsia="Times New Roman" w:cstheme="minorHAnsi"/>
                <w:sz w:val="24"/>
                <w:szCs w:val="24"/>
                <w:lang w:eastAsia="es-CO"/>
              </w:rPr>
            </w:pPr>
            <w:r w:rsidRPr="002908B6">
              <w:rPr>
                <w:rFonts w:eastAsia="Times New Roman" w:cstheme="minorHAnsi"/>
                <w:b/>
                <w:bCs/>
                <w:sz w:val="24"/>
                <w:szCs w:val="24"/>
                <w:lang w:eastAsia="es-CO"/>
              </w:rPr>
              <w:t>Clases Magistrales Dialógicas (Virtual Sincrónico Viernes / Presencial Sábado):</w:t>
            </w:r>
            <w:r w:rsidRPr="002908B6">
              <w:rPr>
                <w:rFonts w:eastAsia="Times New Roman" w:cstheme="minorHAnsi"/>
                <w:sz w:val="24"/>
                <w:szCs w:val="24"/>
                <w:lang w:eastAsia="es-CO"/>
              </w:rPr>
              <w:t> Exposición de los marcos conceptuales y paradigmas de la transformación industrial, promoviendo el debate y la reflexión crítica a partir de ejemplos y la experiencia de los participantes.</w:t>
            </w:r>
          </w:p>
          <w:p w14:paraId="45013755" w14:textId="77777777" w:rsidR="002908B6" w:rsidRPr="002908B6" w:rsidRDefault="002908B6" w:rsidP="002908B6">
            <w:pPr>
              <w:pStyle w:val="Prrafodelista"/>
              <w:numPr>
                <w:ilvl w:val="0"/>
                <w:numId w:val="47"/>
              </w:numPr>
              <w:spacing w:after="0" w:line="240" w:lineRule="auto"/>
              <w:jc w:val="both"/>
              <w:rPr>
                <w:rFonts w:eastAsia="Times New Roman" w:cstheme="minorHAnsi"/>
                <w:sz w:val="24"/>
                <w:szCs w:val="24"/>
                <w:lang w:eastAsia="es-CO"/>
              </w:rPr>
            </w:pPr>
            <w:r w:rsidRPr="002908B6">
              <w:rPr>
                <w:rFonts w:eastAsia="Times New Roman" w:cstheme="minorHAnsi"/>
                <w:b/>
                <w:bCs/>
                <w:sz w:val="24"/>
                <w:szCs w:val="24"/>
                <w:lang w:eastAsia="es-CO"/>
              </w:rPr>
              <w:t>Estudio y Análisis de Casos Reales:</w:t>
            </w:r>
            <w:r w:rsidRPr="002908B6">
              <w:rPr>
                <w:rFonts w:eastAsia="Times New Roman" w:cstheme="minorHAnsi"/>
                <w:sz w:val="24"/>
                <w:szCs w:val="24"/>
                <w:lang w:eastAsia="es-CO"/>
              </w:rPr>
              <w:t> Presentación y discusión de casos de empresas que están liderando la transformación industrial, analizando sus estrategias, tecnologías adoptadas y resultados.</w:t>
            </w:r>
          </w:p>
          <w:p w14:paraId="5AB48CEC" w14:textId="77777777" w:rsidR="002908B6" w:rsidRPr="002908B6" w:rsidRDefault="002908B6" w:rsidP="002908B6">
            <w:pPr>
              <w:pStyle w:val="Prrafodelista"/>
              <w:numPr>
                <w:ilvl w:val="0"/>
                <w:numId w:val="47"/>
              </w:numPr>
              <w:spacing w:after="0" w:line="240" w:lineRule="auto"/>
              <w:jc w:val="both"/>
              <w:rPr>
                <w:rFonts w:eastAsia="Times New Roman" w:cstheme="minorHAnsi"/>
                <w:sz w:val="24"/>
                <w:szCs w:val="24"/>
                <w:lang w:eastAsia="es-CO"/>
              </w:rPr>
            </w:pPr>
            <w:r w:rsidRPr="002908B6">
              <w:rPr>
                <w:rFonts w:eastAsia="Times New Roman" w:cstheme="minorHAnsi"/>
                <w:b/>
                <w:bCs/>
                <w:sz w:val="24"/>
                <w:szCs w:val="24"/>
                <w:lang w:eastAsia="es-CO"/>
              </w:rPr>
              <w:t>Lecturas Críticas y Seminarios de Debate:</w:t>
            </w:r>
            <w:r w:rsidRPr="002908B6">
              <w:rPr>
                <w:rFonts w:eastAsia="Times New Roman" w:cstheme="minorHAnsi"/>
                <w:sz w:val="24"/>
                <w:szCs w:val="24"/>
                <w:lang w:eastAsia="es-CO"/>
              </w:rPr>
              <w:t> Asignación de artículos académicos, informes de la industria y documentos estratégicos para su análisis y posterior discusión en formato seminario, fomentando el pensamiento crítico.</w:t>
            </w:r>
          </w:p>
          <w:p w14:paraId="5B8F19CB" w14:textId="77777777" w:rsidR="002908B6" w:rsidRPr="002908B6" w:rsidRDefault="002908B6" w:rsidP="002908B6">
            <w:pPr>
              <w:pStyle w:val="Prrafodelista"/>
              <w:numPr>
                <w:ilvl w:val="0"/>
                <w:numId w:val="47"/>
              </w:numPr>
              <w:spacing w:after="0" w:line="240" w:lineRule="auto"/>
              <w:jc w:val="both"/>
              <w:rPr>
                <w:rFonts w:eastAsia="Times New Roman" w:cstheme="minorHAnsi"/>
                <w:sz w:val="24"/>
                <w:szCs w:val="24"/>
                <w:lang w:eastAsia="es-CO"/>
              </w:rPr>
            </w:pPr>
            <w:r w:rsidRPr="002908B6">
              <w:rPr>
                <w:rFonts w:eastAsia="Times New Roman" w:cstheme="minorHAnsi"/>
                <w:b/>
                <w:bCs/>
                <w:sz w:val="24"/>
                <w:szCs w:val="24"/>
                <w:lang w:eastAsia="es-CO"/>
              </w:rPr>
              <w:t>Presentaciones Grupales de Investigación Temática:</w:t>
            </w:r>
            <w:r w:rsidRPr="002908B6">
              <w:rPr>
                <w:rFonts w:eastAsia="Times New Roman" w:cstheme="minorHAnsi"/>
                <w:sz w:val="24"/>
                <w:szCs w:val="24"/>
                <w:lang w:eastAsia="es-CO"/>
              </w:rPr>
              <w:t> Los estudiantes, en grupos, investigarán y presentarán a la clase sobre una tecnología emergente específica, su impacto en un sector industrial o un paradigma de producción moderno.</w:t>
            </w:r>
          </w:p>
          <w:p w14:paraId="1BDD5558" w14:textId="77777777" w:rsidR="002908B6" w:rsidRPr="002908B6" w:rsidRDefault="002908B6" w:rsidP="002908B6">
            <w:pPr>
              <w:pStyle w:val="Prrafodelista"/>
              <w:numPr>
                <w:ilvl w:val="0"/>
                <w:numId w:val="47"/>
              </w:numPr>
              <w:spacing w:after="0" w:line="240" w:lineRule="auto"/>
              <w:jc w:val="both"/>
              <w:rPr>
                <w:rFonts w:eastAsia="Times New Roman" w:cstheme="minorHAnsi"/>
                <w:sz w:val="24"/>
                <w:szCs w:val="24"/>
                <w:lang w:eastAsia="es-CO"/>
              </w:rPr>
            </w:pPr>
            <w:r w:rsidRPr="002908B6">
              <w:rPr>
                <w:rFonts w:eastAsia="Times New Roman" w:cstheme="minorHAnsi"/>
                <w:b/>
                <w:bCs/>
                <w:sz w:val="24"/>
                <w:szCs w:val="24"/>
                <w:lang w:eastAsia="es-CO"/>
              </w:rPr>
              <w:t>Videos y Material Multimedia:</w:t>
            </w:r>
            <w:r w:rsidRPr="002908B6">
              <w:rPr>
                <w:rFonts w:eastAsia="Times New Roman" w:cstheme="minorHAnsi"/>
                <w:sz w:val="24"/>
                <w:szCs w:val="24"/>
                <w:lang w:eastAsia="es-CO"/>
              </w:rPr>
              <w:t> Uso de recursos audiovisuales para ilustrar conceptos, mostrar tecnologías en acción y presentar testimonios de expertos o casos de éxito.</w:t>
            </w:r>
          </w:p>
          <w:p w14:paraId="151FC738" w14:textId="77777777" w:rsidR="002908B6" w:rsidRPr="002908B6" w:rsidRDefault="002908B6" w:rsidP="002908B6">
            <w:pPr>
              <w:pStyle w:val="Prrafodelista"/>
              <w:numPr>
                <w:ilvl w:val="0"/>
                <w:numId w:val="47"/>
              </w:numPr>
              <w:spacing w:after="0" w:line="240" w:lineRule="auto"/>
              <w:jc w:val="both"/>
              <w:rPr>
                <w:rFonts w:eastAsia="Times New Roman" w:cstheme="minorHAnsi"/>
                <w:sz w:val="24"/>
                <w:szCs w:val="24"/>
                <w:lang w:eastAsia="es-CO"/>
              </w:rPr>
            </w:pPr>
            <w:r w:rsidRPr="002908B6">
              <w:rPr>
                <w:rFonts w:eastAsia="Times New Roman" w:cstheme="minorHAnsi"/>
                <w:b/>
                <w:bCs/>
                <w:sz w:val="24"/>
                <w:szCs w:val="24"/>
                <w:lang w:eastAsia="es-CO"/>
              </w:rPr>
              <w:lastRenderedPageBreak/>
              <w:t>Foros de Discusión en Plataforma Virtual:</w:t>
            </w:r>
            <w:r w:rsidRPr="002908B6">
              <w:rPr>
                <w:rFonts w:eastAsia="Times New Roman" w:cstheme="minorHAnsi"/>
                <w:sz w:val="24"/>
                <w:szCs w:val="24"/>
                <w:lang w:eastAsia="es-CO"/>
              </w:rPr>
              <w:t> Para extender las discusiones de clase, plantear preguntas y compartir recursos entre sesiones.</w:t>
            </w:r>
          </w:p>
          <w:p w14:paraId="182FE9A6" w14:textId="0528C22F" w:rsidR="00A5105D" w:rsidRPr="002908B6" w:rsidRDefault="00A5105D" w:rsidP="00D04172">
            <w:pPr>
              <w:pStyle w:val="Prrafodelista"/>
              <w:spacing w:after="0" w:line="240" w:lineRule="auto"/>
              <w:jc w:val="both"/>
              <w:rPr>
                <w:rFonts w:eastAsia="Times New Roman" w:cstheme="minorHAnsi"/>
                <w:sz w:val="24"/>
                <w:szCs w:val="24"/>
                <w:lang w:eastAsia="es-CO"/>
              </w:rPr>
            </w:pPr>
          </w:p>
        </w:tc>
      </w:tr>
      <w:tr w:rsidR="00A5105D" w:rsidRPr="00A5105D" w14:paraId="549DB7A8" w14:textId="77777777" w:rsidTr="00A5105D">
        <w:trPr>
          <w:trHeight w:val="279"/>
        </w:trPr>
        <w:tc>
          <w:tcPr>
            <w:tcW w:w="0" w:type="auto"/>
            <w:gridSpan w:val="5"/>
            <w:tcBorders>
              <w:top w:val="single" w:sz="4" w:space="0" w:color="4F81BD"/>
              <w:bottom w:val="single" w:sz="4" w:space="0" w:color="4F81BD"/>
            </w:tcBorders>
            <w:tcMar>
              <w:top w:w="0" w:type="dxa"/>
              <w:left w:w="108" w:type="dxa"/>
              <w:bottom w:w="0" w:type="dxa"/>
              <w:right w:w="108" w:type="dxa"/>
            </w:tcMar>
            <w:hideMark/>
          </w:tcPr>
          <w:p w14:paraId="40BBD184"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lastRenderedPageBreak/>
              <w:br/>
            </w:r>
          </w:p>
          <w:p w14:paraId="00618FB2" w14:textId="77777777" w:rsidR="00A5105D" w:rsidRPr="00A5105D" w:rsidRDefault="00A5105D" w:rsidP="00A5105D">
            <w:pPr>
              <w:numPr>
                <w:ilvl w:val="0"/>
                <w:numId w:val="12"/>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CRITERIOS GENERALES DE EVALUACIÓN</w:t>
            </w:r>
            <w:r w:rsidRPr="00A5105D">
              <w:rPr>
                <w:rFonts w:ascii="Calibri" w:eastAsia="Times New Roman" w:hAnsi="Calibri" w:cs="Calibri"/>
                <w:color w:val="000000"/>
                <w:sz w:val="24"/>
                <w:szCs w:val="24"/>
                <w:lang w:eastAsia="es-CO"/>
              </w:rPr>
              <w:t>: describe las diferentes estrategias evaluativas, con valoraciones cuantitativas y reportes cualitativos, si son del caso, que se utilizarán para determinar si el estudiante ha cumplido con lo propuesto como objetivos o como competencias de la Actividad Académica. Ver reglamento estudiantil y política curricular.</w:t>
            </w:r>
          </w:p>
          <w:p w14:paraId="39D25D55" w14:textId="77777777" w:rsidR="00A5105D" w:rsidRPr="00A5105D" w:rsidRDefault="00A5105D" w:rsidP="00A5105D">
            <w:pPr>
              <w:spacing w:after="0" w:line="240" w:lineRule="auto"/>
              <w:ind w:left="567"/>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 </w:t>
            </w:r>
          </w:p>
          <w:p w14:paraId="56534C2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53F8048" w14:textId="77777777" w:rsidTr="00990D37">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20B5C4FE" w14:textId="77777777" w:rsidR="00990D37" w:rsidRPr="00990D37" w:rsidRDefault="00990D37" w:rsidP="00990D37">
            <w:pPr>
              <w:numPr>
                <w:ilvl w:val="0"/>
                <w:numId w:val="48"/>
              </w:numPr>
              <w:spacing w:after="200" w:line="240" w:lineRule="auto"/>
              <w:rPr>
                <w:rFonts w:eastAsia="Times New Roman" w:cstheme="minorHAnsi"/>
                <w:sz w:val="24"/>
                <w:szCs w:val="24"/>
                <w:lang w:eastAsia="es-CO"/>
              </w:rPr>
            </w:pPr>
            <w:r w:rsidRPr="00990D37">
              <w:rPr>
                <w:rFonts w:eastAsia="Times New Roman" w:cstheme="minorHAnsi"/>
                <w:b/>
                <w:bCs/>
                <w:sz w:val="24"/>
                <w:szCs w:val="24"/>
                <w:lang w:eastAsia="es-CO"/>
              </w:rPr>
              <w:t>Participación y Debates en Clase (Virtual y Presencial): 20%</w:t>
            </w:r>
          </w:p>
          <w:p w14:paraId="7852F606" w14:textId="77777777" w:rsidR="00990D37" w:rsidRPr="00990D37" w:rsidRDefault="00990D37" w:rsidP="00990D37">
            <w:pPr>
              <w:numPr>
                <w:ilvl w:val="1"/>
                <w:numId w:val="48"/>
              </w:numPr>
              <w:spacing w:after="200" w:line="240" w:lineRule="auto"/>
              <w:rPr>
                <w:rFonts w:eastAsia="Times New Roman" w:cstheme="minorHAnsi"/>
                <w:sz w:val="24"/>
                <w:szCs w:val="24"/>
                <w:lang w:eastAsia="es-CO"/>
              </w:rPr>
            </w:pPr>
            <w:r w:rsidRPr="00990D37">
              <w:rPr>
                <w:rFonts w:eastAsia="Times New Roman" w:cstheme="minorHAnsi"/>
                <w:sz w:val="24"/>
                <w:szCs w:val="24"/>
                <w:lang w:eastAsia="es-CO"/>
              </w:rPr>
              <w:t>Calidad de las intervenciones, argumentación y aportes a la discusión sobre los paradigmas y tecnologías industriales.</w:t>
            </w:r>
          </w:p>
          <w:p w14:paraId="21B53566" w14:textId="77777777" w:rsidR="00990D37" w:rsidRPr="00990D37" w:rsidRDefault="00990D37" w:rsidP="00990D37">
            <w:pPr>
              <w:numPr>
                <w:ilvl w:val="0"/>
                <w:numId w:val="48"/>
              </w:numPr>
              <w:spacing w:after="200" w:line="240" w:lineRule="auto"/>
              <w:rPr>
                <w:rFonts w:eastAsia="Times New Roman" w:cstheme="minorHAnsi"/>
                <w:sz w:val="24"/>
                <w:szCs w:val="24"/>
                <w:lang w:eastAsia="es-CO"/>
              </w:rPr>
            </w:pPr>
            <w:r w:rsidRPr="00990D37">
              <w:rPr>
                <w:rFonts w:eastAsia="Times New Roman" w:cstheme="minorHAnsi"/>
                <w:b/>
                <w:bCs/>
                <w:sz w:val="24"/>
                <w:szCs w:val="24"/>
                <w:lang w:eastAsia="es-CO"/>
              </w:rPr>
              <w:t>Análisis de Casos y Ensayos Cortos (Individuales): 30%</w:t>
            </w:r>
          </w:p>
          <w:p w14:paraId="3FCE4F37" w14:textId="77777777" w:rsidR="00990D37" w:rsidRPr="00990D37" w:rsidRDefault="00990D37" w:rsidP="00990D37">
            <w:pPr>
              <w:numPr>
                <w:ilvl w:val="1"/>
                <w:numId w:val="48"/>
              </w:numPr>
              <w:spacing w:after="200" w:line="240" w:lineRule="auto"/>
              <w:rPr>
                <w:rFonts w:eastAsia="Times New Roman" w:cstheme="minorHAnsi"/>
                <w:sz w:val="24"/>
                <w:szCs w:val="24"/>
                <w:lang w:eastAsia="es-CO"/>
              </w:rPr>
            </w:pPr>
            <w:r w:rsidRPr="00990D37">
              <w:rPr>
                <w:rFonts w:eastAsia="Times New Roman" w:cstheme="minorHAnsi"/>
                <w:sz w:val="24"/>
                <w:szCs w:val="24"/>
                <w:lang w:eastAsia="es-CO"/>
              </w:rPr>
              <w:t>Evaluación de la capacidad para aplicar los conceptos de la transformación industrial al análisis de situaciones reales o hipotéticas, y para argumentar críticamente sobre sus implicaciones.</w:t>
            </w:r>
          </w:p>
          <w:p w14:paraId="68C1BD8E" w14:textId="77777777" w:rsidR="00990D37" w:rsidRPr="00990D37" w:rsidRDefault="00990D37" w:rsidP="00990D37">
            <w:pPr>
              <w:numPr>
                <w:ilvl w:val="0"/>
                <w:numId w:val="48"/>
              </w:numPr>
              <w:spacing w:after="200" w:line="240" w:lineRule="auto"/>
              <w:rPr>
                <w:rFonts w:eastAsia="Times New Roman" w:cstheme="minorHAnsi"/>
                <w:sz w:val="24"/>
                <w:szCs w:val="24"/>
                <w:lang w:eastAsia="es-CO"/>
              </w:rPr>
            </w:pPr>
            <w:r w:rsidRPr="00990D37">
              <w:rPr>
                <w:rFonts w:eastAsia="Times New Roman" w:cstheme="minorHAnsi"/>
                <w:b/>
                <w:bCs/>
                <w:sz w:val="24"/>
                <w:szCs w:val="24"/>
                <w:lang w:eastAsia="es-CO"/>
              </w:rPr>
              <w:t>Presentaciones Temáticas (Grupales): 25%</w:t>
            </w:r>
          </w:p>
          <w:p w14:paraId="6B91E2D9" w14:textId="77777777" w:rsidR="00990D37" w:rsidRPr="00990D37" w:rsidRDefault="00990D37" w:rsidP="00990D37">
            <w:pPr>
              <w:numPr>
                <w:ilvl w:val="1"/>
                <w:numId w:val="48"/>
              </w:numPr>
              <w:spacing w:after="200" w:line="240" w:lineRule="auto"/>
              <w:rPr>
                <w:rFonts w:eastAsia="Times New Roman" w:cstheme="minorHAnsi"/>
                <w:sz w:val="24"/>
                <w:szCs w:val="24"/>
                <w:lang w:eastAsia="es-CO"/>
              </w:rPr>
            </w:pPr>
            <w:r w:rsidRPr="00990D37">
              <w:rPr>
                <w:rFonts w:eastAsia="Times New Roman" w:cstheme="minorHAnsi"/>
                <w:sz w:val="24"/>
                <w:szCs w:val="24"/>
                <w:lang w:eastAsia="es-CO"/>
              </w:rPr>
              <w:t>Evaluación de la investigación, claridad conceptual, capacidad de síntesis y comunicación efectiva en la exposición de temas asignados.</w:t>
            </w:r>
          </w:p>
          <w:p w14:paraId="56B89F1C" w14:textId="77777777" w:rsidR="00990D37" w:rsidRPr="00990D37" w:rsidRDefault="00990D37" w:rsidP="00990D37">
            <w:pPr>
              <w:numPr>
                <w:ilvl w:val="0"/>
                <w:numId w:val="48"/>
              </w:numPr>
              <w:spacing w:after="200" w:line="240" w:lineRule="auto"/>
              <w:rPr>
                <w:rFonts w:eastAsia="Times New Roman" w:cstheme="minorHAnsi"/>
                <w:sz w:val="24"/>
                <w:szCs w:val="24"/>
                <w:lang w:eastAsia="es-CO"/>
              </w:rPr>
            </w:pPr>
            <w:r w:rsidRPr="00990D37">
              <w:rPr>
                <w:rFonts w:eastAsia="Times New Roman" w:cstheme="minorHAnsi"/>
                <w:b/>
                <w:bCs/>
                <w:sz w:val="24"/>
                <w:szCs w:val="24"/>
                <w:lang w:eastAsia="es-CO"/>
              </w:rPr>
              <w:t>Examen Final o Ensayo Integrador (Individual): 25%</w:t>
            </w:r>
          </w:p>
          <w:p w14:paraId="03BCCDD1" w14:textId="77777777" w:rsidR="00990D37" w:rsidRPr="00990D37" w:rsidRDefault="00990D37" w:rsidP="00990D37">
            <w:pPr>
              <w:numPr>
                <w:ilvl w:val="1"/>
                <w:numId w:val="48"/>
              </w:numPr>
              <w:spacing w:after="200" w:line="240" w:lineRule="auto"/>
              <w:rPr>
                <w:rFonts w:eastAsia="Times New Roman" w:cstheme="minorHAnsi"/>
                <w:sz w:val="24"/>
                <w:szCs w:val="24"/>
                <w:lang w:eastAsia="es-CO"/>
              </w:rPr>
            </w:pPr>
            <w:r w:rsidRPr="00990D37">
              <w:rPr>
                <w:rFonts w:eastAsia="Times New Roman" w:cstheme="minorHAnsi"/>
                <w:sz w:val="24"/>
                <w:szCs w:val="24"/>
                <w:lang w:eastAsia="es-CO"/>
              </w:rPr>
              <w:t>Evaluación de la comprensión global de los conceptos, pilares, tecnologías e impacto de la transformación industrial.</w:t>
            </w:r>
          </w:p>
          <w:p w14:paraId="419B7E0D" w14:textId="248BA3C5" w:rsidR="00A5105D" w:rsidRPr="00A5105D" w:rsidRDefault="00A5105D" w:rsidP="000526E0">
            <w:pPr>
              <w:spacing w:after="200" w:line="240" w:lineRule="auto"/>
              <w:rPr>
                <w:rFonts w:ascii="Times New Roman" w:eastAsia="Times New Roman" w:hAnsi="Times New Roman" w:cs="Times New Roman"/>
                <w:sz w:val="24"/>
                <w:szCs w:val="24"/>
                <w:lang w:eastAsia="es-CO"/>
              </w:rPr>
            </w:pPr>
          </w:p>
        </w:tc>
      </w:tr>
      <w:tr w:rsidR="00A5105D" w:rsidRPr="00A5105D" w14:paraId="02DF2704"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70290F8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p>
          <w:p w14:paraId="7246029D" w14:textId="77777777" w:rsidR="00A5105D" w:rsidRPr="00A5105D" w:rsidRDefault="00A5105D" w:rsidP="00A5105D">
            <w:pPr>
              <w:numPr>
                <w:ilvl w:val="0"/>
                <w:numId w:val="13"/>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 xml:space="preserve">REFERENCIAS BIBLIOGRÁFICAS: </w:t>
            </w:r>
            <w:r w:rsidRPr="00A5105D">
              <w:rPr>
                <w:rFonts w:ascii="Calibri" w:eastAsia="Times New Roman" w:hAnsi="Calibri" w:cs="Calibri"/>
                <w:color w:val="000000"/>
                <w:sz w:val="24"/>
                <w:szCs w:val="24"/>
                <w:lang w:eastAsia="es-CO"/>
              </w:rPr>
              <w:t>describe los textos guía, manuales, fuentes primarias, páginas de Internet, entre otras, que serán utilizadas para el desarrollo de la Actividad Académica.</w:t>
            </w:r>
          </w:p>
        </w:tc>
      </w:tr>
      <w:tr w:rsidR="00A5105D" w:rsidRPr="00A5105D" w14:paraId="0389E8EA" w14:textId="77777777" w:rsidTr="00A5105D">
        <w:trPr>
          <w:trHeight w:val="279"/>
        </w:trPr>
        <w:tc>
          <w:tcPr>
            <w:tcW w:w="0" w:type="auto"/>
            <w:gridSpan w:val="5"/>
            <w:tcMar>
              <w:top w:w="0" w:type="dxa"/>
              <w:left w:w="108" w:type="dxa"/>
              <w:bottom w:w="0" w:type="dxa"/>
              <w:right w:w="108" w:type="dxa"/>
            </w:tcMar>
            <w:hideMark/>
          </w:tcPr>
          <w:p w14:paraId="45E8802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40D071DA"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5CB903B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D04172" w14:paraId="4FDEB24C"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36B681E1" w14:textId="77777777" w:rsidR="00990D37" w:rsidRPr="00990D37" w:rsidRDefault="00990D37" w:rsidP="00990D37">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990D37">
              <w:rPr>
                <w:rFonts w:ascii="Calibri" w:eastAsia="Times New Roman" w:hAnsi="Calibri" w:cs="Calibri"/>
                <w:color w:val="000000"/>
                <w:sz w:val="24"/>
                <w:szCs w:val="24"/>
                <w:lang w:val="en-US" w:eastAsia="es-CO"/>
              </w:rPr>
              <w:t>European Commission. (2021). </w:t>
            </w:r>
            <w:r w:rsidRPr="00990D37">
              <w:rPr>
                <w:rFonts w:ascii="Calibri" w:eastAsia="Times New Roman" w:hAnsi="Calibri" w:cs="Calibri"/>
                <w:i/>
                <w:iCs/>
                <w:color w:val="000000"/>
                <w:sz w:val="24"/>
                <w:szCs w:val="24"/>
                <w:lang w:val="en-US" w:eastAsia="es-CO"/>
              </w:rPr>
              <w:t>Industry 5.0: Towards a sustainable, human-centric and resilient European industry</w:t>
            </w:r>
            <w:r w:rsidRPr="00990D37">
              <w:rPr>
                <w:rFonts w:ascii="Calibri" w:eastAsia="Times New Roman" w:hAnsi="Calibri" w:cs="Calibri"/>
                <w:color w:val="000000"/>
                <w:sz w:val="24"/>
                <w:szCs w:val="24"/>
                <w:lang w:val="en-US" w:eastAsia="es-CO"/>
              </w:rPr>
              <w:t xml:space="preserve">. </w:t>
            </w:r>
            <w:r w:rsidRPr="00990D37">
              <w:rPr>
                <w:rFonts w:ascii="Calibri" w:eastAsia="Times New Roman" w:hAnsi="Calibri" w:cs="Calibri"/>
                <w:color w:val="000000"/>
                <w:sz w:val="24"/>
                <w:szCs w:val="24"/>
                <w:lang w:eastAsia="es-CO"/>
              </w:rPr>
              <w:t>Publications Office of the European Union.</w:t>
            </w:r>
          </w:p>
          <w:p w14:paraId="12A15721" w14:textId="77777777" w:rsidR="00990D37" w:rsidRPr="00990D37" w:rsidRDefault="00990D37" w:rsidP="00990D37">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990D37">
              <w:rPr>
                <w:rFonts w:ascii="Calibri" w:eastAsia="Times New Roman" w:hAnsi="Calibri" w:cs="Calibri"/>
                <w:color w:val="000000"/>
                <w:sz w:val="24"/>
                <w:szCs w:val="24"/>
                <w:lang w:val="en-US" w:eastAsia="es-CO"/>
              </w:rPr>
              <w:t>Xu, X., Lu, Y., Vogel-Heuser, B., &amp; Wang, L. (2021). Industry 4.0 and Industry 5.0—Inception, conception and perception. </w:t>
            </w:r>
            <w:r w:rsidRPr="00990D37">
              <w:rPr>
                <w:rFonts w:ascii="Calibri" w:eastAsia="Times New Roman" w:hAnsi="Calibri" w:cs="Calibri"/>
                <w:i/>
                <w:iCs/>
                <w:color w:val="000000"/>
                <w:sz w:val="24"/>
                <w:szCs w:val="24"/>
                <w:lang w:eastAsia="es-CO"/>
              </w:rPr>
              <w:t>Journal of Manufacturing Systems, 61</w:t>
            </w:r>
            <w:r w:rsidRPr="00990D37">
              <w:rPr>
                <w:rFonts w:ascii="Calibri" w:eastAsia="Times New Roman" w:hAnsi="Calibri" w:cs="Calibri"/>
                <w:color w:val="000000"/>
                <w:sz w:val="24"/>
                <w:szCs w:val="24"/>
                <w:lang w:eastAsia="es-CO"/>
              </w:rPr>
              <w:t>, 530-535.</w:t>
            </w:r>
          </w:p>
          <w:p w14:paraId="52983DEA" w14:textId="77777777" w:rsidR="00990D37" w:rsidRPr="00990D37" w:rsidRDefault="00990D37" w:rsidP="00990D37">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990D37">
              <w:rPr>
                <w:rFonts w:ascii="Calibri" w:eastAsia="Times New Roman" w:hAnsi="Calibri" w:cs="Calibri"/>
                <w:color w:val="000000"/>
                <w:sz w:val="24"/>
                <w:szCs w:val="24"/>
                <w:lang w:val="en-US" w:eastAsia="es-CO"/>
              </w:rPr>
              <w:t>Schwab, K. (2017). </w:t>
            </w:r>
            <w:r w:rsidRPr="00990D37">
              <w:rPr>
                <w:rFonts w:ascii="Calibri" w:eastAsia="Times New Roman" w:hAnsi="Calibri" w:cs="Calibri"/>
                <w:i/>
                <w:iCs/>
                <w:color w:val="000000"/>
                <w:sz w:val="24"/>
                <w:szCs w:val="24"/>
                <w:lang w:val="en-US" w:eastAsia="es-CO"/>
              </w:rPr>
              <w:t>The Fourth Industrial Revolution</w:t>
            </w:r>
            <w:r w:rsidRPr="00990D37">
              <w:rPr>
                <w:rFonts w:ascii="Calibri" w:eastAsia="Times New Roman" w:hAnsi="Calibri" w:cs="Calibri"/>
                <w:color w:val="000000"/>
                <w:sz w:val="24"/>
                <w:szCs w:val="24"/>
                <w:lang w:val="en-US" w:eastAsia="es-CO"/>
              </w:rPr>
              <w:t xml:space="preserve">. </w:t>
            </w:r>
            <w:r w:rsidRPr="00990D37">
              <w:rPr>
                <w:rFonts w:ascii="Calibri" w:eastAsia="Times New Roman" w:hAnsi="Calibri" w:cs="Calibri"/>
                <w:color w:val="000000"/>
                <w:sz w:val="24"/>
                <w:szCs w:val="24"/>
                <w:lang w:eastAsia="es-CO"/>
              </w:rPr>
              <w:t>Crown Business.</w:t>
            </w:r>
          </w:p>
          <w:p w14:paraId="358C2B4D" w14:textId="77777777" w:rsidR="00990D37" w:rsidRPr="00990D37" w:rsidRDefault="00990D37" w:rsidP="00990D37">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990D37">
              <w:rPr>
                <w:rFonts w:ascii="Calibri" w:eastAsia="Times New Roman" w:hAnsi="Calibri" w:cs="Calibri"/>
                <w:color w:val="000000"/>
                <w:sz w:val="24"/>
                <w:szCs w:val="24"/>
                <w:lang w:val="en-US" w:eastAsia="es-CO"/>
              </w:rPr>
              <w:lastRenderedPageBreak/>
              <w:t>Westerman, G., Bonnet, D., &amp; McAfee, A. (2014). </w:t>
            </w:r>
            <w:r w:rsidRPr="00990D37">
              <w:rPr>
                <w:rFonts w:ascii="Calibri" w:eastAsia="Times New Roman" w:hAnsi="Calibri" w:cs="Calibri"/>
                <w:i/>
                <w:iCs/>
                <w:color w:val="000000"/>
                <w:sz w:val="24"/>
                <w:szCs w:val="24"/>
                <w:lang w:val="en-US" w:eastAsia="es-CO"/>
              </w:rPr>
              <w:t>Leading Digital: Turning Technology into Business Transformation</w:t>
            </w:r>
            <w:r w:rsidRPr="00990D37">
              <w:rPr>
                <w:rFonts w:ascii="Calibri" w:eastAsia="Times New Roman" w:hAnsi="Calibri" w:cs="Calibri"/>
                <w:color w:val="000000"/>
                <w:sz w:val="24"/>
                <w:szCs w:val="24"/>
                <w:lang w:val="en-US" w:eastAsia="es-CO"/>
              </w:rPr>
              <w:t xml:space="preserve">. </w:t>
            </w:r>
            <w:r w:rsidRPr="00990D37">
              <w:rPr>
                <w:rFonts w:ascii="Calibri" w:eastAsia="Times New Roman" w:hAnsi="Calibri" w:cs="Calibri"/>
                <w:color w:val="000000"/>
                <w:sz w:val="24"/>
                <w:szCs w:val="24"/>
                <w:lang w:eastAsia="es-CO"/>
              </w:rPr>
              <w:t>Harvard Business Press.</w:t>
            </w:r>
          </w:p>
          <w:p w14:paraId="5D65F506" w14:textId="77777777" w:rsidR="00990D37" w:rsidRPr="00990D37" w:rsidRDefault="00990D37" w:rsidP="00990D37">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990D37">
              <w:rPr>
                <w:rFonts w:ascii="Calibri" w:eastAsia="Times New Roman" w:hAnsi="Calibri" w:cs="Calibri"/>
                <w:color w:val="000000"/>
                <w:sz w:val="24"/>
                <w:szCs w:val="24"/>
                <w:lang w:eastAsia="es-CO"/>
              </w:rPr>
              <w:t xml:space="preserve">Maddikunta, P. K. R., et al. </w:t>
            </w:r>
            <w:r w:rsidRPr="00990D37">
              <w:rPr>
                <w:rFonts w:ascii="Calibri" w:eastAsia="Times New Roman" w:hAnsi="Calibri" w:cs="Calibri"/>
                <w:color w:val="000000"/>
                <w:sz w:val="24"/>
                <w:szCs w:val="24"/>
                <w:lang w:val="en-US" w:eastAsia="es-CO"/>
              </w:rPr>
              <w:t>(2022). Industry 5.0: A survey on enabling technologies and potential applications. </w:t>
            </w:r>
            <w:r w:rsidRPr="00990D37">
              <w:rPr>
                <w:rFonts w:ascii="Calibri" w:eastAsia="Times New Roman" w:hAnsi="Calibri" w:cs="Calibri"/>
                <w:i/>
                <w:iCs/>
                <w:color w:val="000000"/>
                <w:sz w:val="24"/>
                <w:szCs w:val="24"/>
                <w:lang w:eastAsia="es-CO"/>
              </w:rPr>
              <w:t>Journal of Industrial Information Integration, 26</w:t>
            </w:r>
            <w:r w:rsidRPr="00990D37">
              <w:rPr>
                <w:rFonts w:ascii="Calibri" w:eastAsia="Times New Roman" w:hAnsi="Calibri" w:cs="Calibri"/>
                <w:color w:val="000000"/>
                <w:sz w:val="24"/>
                <w:szCs w:val="24"/>
                <w:lang w:eastAsia="es-CO"/>
              </w:rPr>
              <w:t>, 100257.</w:t>
            </w:r>
          </w:p>
          <w:p w14:paraId="2B75CF08" w14:textId="77777777" w:rsidR="00990D37" w:rsidRPr="00990D37" w:rsidRDefault="00990D37" w:rsidP="00990D37">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990D37">
              <w:rPr>
                <w:rFonts w:ascii="Calibri" w:eastAsia="Times New Roman" w:hAnsi="Calibri" w:cs="Calibri"/>
                <w:color w:val="000000"/>
                <w:sz w:val="24"/>
                <w:szCs w:val="24"/>
                <w:lang w:val="en-US" w:eastAsia="es-CO"/>
              </w:rPr>
              <w:t>Nahavandi, S. (2019). Industry 5.0—A human-centric solution. </w:t>
            </w:r>
            <w:r w:rsidRPr="00990D37">
              <w:rPr>
                <w:rFonts w:ascii="Calibri" w:eastAsia="Times New Roman" w:hAnsi="Calibri" w:cs="Calibri"/>
                <w:i/>
                <w:iCs/>
                <w:color w:val="000000"/>
                <w:sz w:val="24"/>
                <w:szCs w:val="24"/>
                <w:lang w:eastAsia="es-CO"/>
              </w:rPr>
              <w:t>Sustainability, 11</w:t>
            </w:r>
            <w:r w:rsidRPr="00990D37">
              <w:rPr>
                <w:rFonts w:ascii="Calibri" w:eastAsia="Times New Roman" w:hAnsi="Calibri" w:cs="Calibri"/>
                <w:color w:val="000000"/>
                <w:sz w:val="24"/>
                <w:szCs w:val="24"/>
                <w:lang w:eastAsia="es-CO"/>
              </w:rPr>
              <w:t>(16), 4371.</w:t>
            </w:r>
          </w:p>
          <w:p w14:paraId="6194364D" w14:textId="77777777" w:rsidR="00990D37" w:rsidRPr="00990D37" w:rsidRDefault="00990D37" w:rsidP="00990D37">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990D37">
              <w:rPr>
                <w:rFonts w:ascii="Calibri" w:eastAsia="Times New Roman" w:hAnsi="Calibri" w:cs="Calibri"/>
                <w:color w:val="000000"/>
                <w:sz w:val="24"/>
                <w:szCs w:val="24"/>
                <w:lang w:eastAsia="es-CO"/>
              </w:rPr>
              <w:t>Artículos y reportes de consultoras (ej. Deloitte, PwC, McKinsey) sobre transformación digital, tecnologías emergentes y el futuro de la manufactura.</w:t>
            </w:r>
          </w:p>
          <w:p w14:paraId="0DF4245B" w14:textId="77777777" w:rsidR="00990D37" w:rsidRPr="00990D37" w:rsidRDefault="00990D37" w:rsidP="00990D37">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990D37">
              <w:rPr>
                <w:rFonts w:ascii="Calibri" w:eastAsia="Times New Roman" w:hAnsi="Calibri" w:cs="Calibri"/>
                <w:color w:val="000000"/>
                <w:sz w:val="24"/>
                <w:szCs w:val="24"/>
                <w:lang w:eastAsia="es-CO"/>
              </w:rPr>
              <w:t>Publicaciones de organizaciones como el World Economic Forum (WEF) y la International Federation of Robotics (IFR).</w:t>
            </w:r>
          </w:p>
          <w:p w14:paraId="17AC8107" w14:textId="3B4C2370" w:rsidR="00A5105D" w:rsidRPr="00D04172" w:rsidRDefault="00A5105D" w:rsidP="00D04172">
            <w:pPr>
              <w:pStyle w:val="Prrafodelista"/>
              <w:spacing w:after="0" w:line="240" w:lineRule="auto"/>
              <w:jc w:val="both"/>
              <w:rPr>
                <w:rFonts w:ascii="Times New Roman" w:eastAsia="Times New Roman" w:hAnsi="Times New Roman" w:cs="Times New Roman"/>
                <w:sz w:val="24"/>
                <w:szCs w:val="24"/>
                <w:lang w:eastAsia="es-CO"/>
              </w:rPr>
            </w:pPr>
          </w:p>
        </w:tc>
      </w:tr>
    </w:tbl>
    <w:p w14:paraId="446EB80C" w14:textId="77777777" w:rsidR="00215E68" w:rsidRPr="00D04172" w:rsidRDefault="00215E68"/>
    <w:sectPr w:rsidR="00215E68" w:rsidRPr="00D041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080"/>
    <w:multiLevelType w:val="multilevel"/>
    <w:tmpl w:val="5944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0652F"/>
    <w:multiLevelType w:val="multilevel"/>
    <w:tmpl w:val="1C14A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65EE1"/>
    <w:multiLevelType w:val="multilevel"/>
    <w:tmpl w:val="460E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2912"/>
    <w:multiLevelType w:val="multilevel"/>
    <w:tmpl w:val="AD0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59DF"/>
    <w:multiLevelType w:val="multilevel"/>
    <w:tmpl w:val="F64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24451"/>
    <w:multiLevelType w:val="multilevel"/>
    <w:tmpl w:val="50B2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D0238"/>
    <w:multiLevelType w:val="multilevel"/>
    <w:tmpl w:val="84A0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5303B"/>
    <w:multiLevelType w:val="multilevel"/>
    <w:tmpl w:val="17E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E0C34"/>
    <w:multiLevelType w:val="multilevel"/>
    <w:tmpl w:val="CC8834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C600C"/>
    <w:multiLevelType w:val="multilevel"/>
    <w:tmpl w:val="1072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568AC"/>
    <w:multiLevelType w:val="hybridMultilevel"/>
    <w:tmpl w:val="B6E891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0AB786C"/>
    <w:multiLevelType w:val="multilevel"/>
    <w:tmpl w:val="394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A0437"/>
    <w:multiLevelType w:val="multilevel"/>
    <w:tmpl w:val="ADF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A352C"/>
    <w:multiLevelType w:val="hybridMultilevel"/>
    <w:tmpl w:val="1CF2D504"/>
    <w:lvl w:ilvl="0" w:tplc="B846F2DA">
      <w:start w:val="3"/>
      <w:numFmt w:val="upperRoman"/>
      <w:lvlText w:val="%1."/>
      <w:lvlJc w:val="right"/>
      <w:pPr>
        <w:tabs>
          <w:tab w:val="num" w:pos="720"/>
        </w:tabs>
        <w:ind w:left="720" w:hanging="360"/>
      </w:pPr>
    </w:lvl>
    <w:lvl w:ilvl="1" w:tplc="553AE2C8" w:tentative="1">
      <w:start w:val="1"/>
      <w:numFmt w:val="decimal"/>
      <w:lvlText w:val="%2."/>
      <w:lvlJc w:val="left"/>
      <w:pPr>
        <w:tabs>
          <w:tab w:val="num" w:pos="1440"/>
        </w:tabs>
        <w:ind w:left="1440" w:hanging="360"/>
      </w:pPr>
    </w:lvl>
    <w:lvl w:ilvl="2" w:tplc="D428AAB2" w:tentative="1">
      <w:start w:val="1"/>
      <w:numFmt w:val="decimal"/>
      <w:lvlText w:val="%3."/>
      <w:lvlJc w:val="left"/>
      <w:pPr>
        <w:tabs>
          <w:tab w:val="num" w:pos="2160"/>
        </w:tabs>
        <w:ind w:left="2160" w:hanging="360"/>
      </w:pPr>
    </w:lvl>
    <w:lvl w:ilvl="3" w:tplc="16E0134A" w:tentative="1">
      <w:start w:val="1"/>
      <w:numFmt w:val="decimal"/>
      <w:lvlText w:val="%4."/>
      <w:lvlJc w:val="left"/>
      <w:pPr>
        <w:tabs>
          <w:tab w:val="num" w:pos="2880"/>
        </w:tabs>
        <w:ind w:left="2880" w:hanging="360"/>
      </w:pPr>
    </w:lvl>
    <w:lvl w:ilvl="4" w:tplc="3BA4744E" w:tentative="1">
      <w:start w:val="1"/>
      <w:numFmt w:val="decimal"/>
      <w:lvlText w:val="%5."/>
      <w:lvlJc w:val="left"/>
      <w:pPr>
        <w:tabs>
          <w:tab w:val="num" w:pos="3600"/>
        </w:tabs>
        <w:ind w:left="3600" w:hanging="360"/>
      </w:pPr>
    </w:lvl>
    <w:lvl w:ilvl="5" w:tplc="3DECEF56" w:tentative="1">
      <w:start w:val="1"/>
      <w:numFmt w:val="decimal"/>
      <w:lvlText w:val="%6."/>
      <w:lvlJc w:val="left"/>
      <w:pPr>
        <w:tabs>
          <w:tab w:val="num" w:pos="4320"/>
        </w:tabs>
        <w:ind w:left="4320" w:hanging="360"/>
      </w:pPr>
    </w:lvl>
    <w:lvl w:ilvl="6" w:tplc="75DC1D28" w:tentative="1">
      <w:start w:val="1"/>
      <w:numFmt w:val="decimal"/>
      <w:lvlText w:val="%7."/>
      <w:lvlJc w:val="left"/>
      <w:pPr>
        <w:tabs>
          <w:tab w:val="num" w:pos="5040"/>
        </w:tabs>
        <w:ind w:left="5040" w:hanging="360"/>
      </w:pPr>
    </w:lvl>
    <w:lvl w:ilvl="7" w:tplc="E71CDF2E" w:tentative="1">
      <w:start w:val="1"/>
      <w:numFmt w:val="decimal"/>
      <w:lvlText w:val="%8."/>
      <w:lvlJc w:val="left"/>
      <w:pPr>
        <w:tabs>
          <w:tab w:val="num" w:pos="5760"/>
        </w:tabs>
        <w:ind w:left="5760" w:hanging="360"/>
      </w:pPr>
    </w:lvl>
    <w:lvl w:ilvl="8" w:tplc="801E5D78" w:tentative="1">
      <w:start w:val="1"/>
      <w:numFmt w:val="decimal"/>
      <w:lvlText w:val="%9."/>
      <w:lvlJc w:val="left"/>
      <w:pPr>
        <w:tabs>
          <w:tab w:val="num" w:pos="6480"/>
        </w:tabs>
        <w:ind w:left="6480" w:hanging="360"/>
      </w:pPr>
    </w:lvl>
  </w:abstractNum>
  <w:abstractNum w:abstractNumId="14" w15:restartNumberingAfterBreak="0">
    <w:nsid w:val="25ED28AD"/>
    <w:multiLevelType w:val="hybridMultilevel"/>
    <w:tmpl w:val="652A5AD8"/>
    <w:lvl w:ilvl="0" w:tplc="A3C08BC2">
      <w:start w:val="4"/>
      <w:numFmt w:val="upperRoman"/>
      <w:lvlText w:val="%1."/>
      <w:lvlJc w:val="right"/>
      <w:pPr>
        <w:tabs>
          <w:tab w:val="num" w:pos="720"/>
        </w:tabs>
        <w:ind w:left="720" w:hanging="360"/>
      </w:pPr>
    </w:lvl>
    <w:lvl w:ilvl="1" w:tplc="177E9858" w:tentative="1">
      <w:start w:val="1"/>
      <w:numFmt w:val="decimal"/>
      <w:lvlText w:val="%2."/>
      <w:lvlJc w:val="left"/>
      <w:pPr>
        <w:tabs>
          <w:tab w:val="num" w:pos="1440"/>
        </w:tabs>
        <w:ind w:left="1440" w:hanging="360"/>
      </w:pPr>
    </w:lvl>
    <w:lvl w:ilvl="2" w:tplc="D2E8CE84" w:tentative="1">
      <w:start w:val="1"/>
      <w:numFmt w:val="decimal"/>
      <w:lvlText w:val="%3."/>
      <w:lvlJc w:val="left"/>
      <w:pPr>
        <w:tabs>
          <w:tab w:val="num" w:pos="2160"/>
        </w:tabs>
        <w:ind w:left="2160" w:hanging="360"/>
      </w:pPr>
    </w:lvl>
    <w:lvl w:ilvl="3" w:tplc="4524E562" w:tentative="1">
      <w:start w:val="1"/>
      <w:numFmt w:val="decimal"/>
      <w:lvlText w:val="%4."/>
      <w:lvlJc w:val="left"/>
      <w:pPr>
        <w:tabs>
          <w:tab w:val="num" w:pos="2880"/>
        </w:tabs>
        <w:ind w:left="2880" w:hanging="360"/>
      </w:pPr>
    </w:lvl>
    <w:lvl w:ilvl="4" w:tplc="705E2AE6" w:tentative="1">
      <w:start w:val="1"/>
      <w:numFmt w:val="decimal"/>
      <w:lvlText w:val="%5."/>
      <w:lvlJc w:val="left"/>
      <w:pPr>
        <w:tabs>
          <w:tab w:val="num" w:pos="3600"/>
        </w:tabs>
        <w:ind w:left="3600" w:hanging="360"/>
      </w:pPr>
    </w:lvl>
    <w:lvl w:ilvl="5" w:tplc="249AAB0C" w:tentative="1">
      <w:start w:val="1"/>
      <w:numFmt w:val="decimal"/>
      <w:lvlText w:val="%6."/>
      <w:lvlJc w:val="left"/>
      <w:pPr>
        <w:tabs>
          <w:tab w:val="num" w:pos="4320"/>
        </w:tabs>
        <w:ind w:left="4320" w:hanging="360"/>
      </w:pPr>
    </w:lvl>
    <w:lvl w:ilvl="6" w:tplc="6938FFC8" w:tentative="1">
      <w:start w:val="1"/>
      <w:numFmt w:val="decimal"/>
      <w:lvlText w:val="%7."/>
      <w:lvlJc w:val="left"/>
      <w:pPr>
        <w:tabs>
          <w:tab w:val="num" w:pos="5040"/>
        </w:tabs>
        <w:ind w:left="5040" w:hanging="360"/>
      </w:pPr>
    </w:lvl>
    <w:lvl w:ilvl="7" w:tplc="59D001E8" w:tentative="1">
      <w:start w:val="1"/>
      <w:numFmt w:val="decimal"/>
      <w:lvlText w:val="%8."/>
      <w:lvlJc w:val="left"/>
      <w:pPr>
        <w:tabs>
          <w:tab w:val="num" w:pos="5760"/>
        </w:tabs>
        <w:ind w:left="5760" w:hanging="360"/>
      </w:pPr>
    </w:lvl>
    <w:lvl w:ilvl="8" w:tplc="714497D6" w:tentative="1">
      <w:start w:val="1"/>
      <w:numFmt w:val="decimal"/>
      <w:lvlText w:val="%9."/>
      <w:lvlJc w:val="left"/>
      <w:pPr>
        <w:tabs>
          <w:tab w:val="num" w:pos="6480"/>
        </w:tabs>
        <w:ind w:left="6480" w:hanging="360"/>
      </w:pPr>
    </w:lvl>
  </w:abstractNum>
  <w:abstractNum w:abstractNumId="15" w15:restartNumberingAfterBreak="0">
    <w:nsid w:val="26014006"/>
    <w:multiLevelType w:val="multilevel"/>
    <w:tmpl w:val="F08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E3AA9"/>
    <w:multiLevelType w:val="multilevel"/>
    <w:tmpl w:val="3A564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F3E68"/>
    <w:multiLevelType w:val="multilevel"/>
    <w:tmpl w:val="A22A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C5E7A"/>
    <w:multiLevelType w:val="multilevel"/>
    <w:tmpl w:val="6AE0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C1279"/>
    <w:multiLevelType w:val="multilevel"/>
    <w:tmpl w:val="AF3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13120"/>
    <w:multiLevelType w:val="hybridMultilevel"/>
    <w:tmpl w:val="9E46729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21" w15:restartNumberingAfterBreak="0">
    <w:nsid w:val="341F4DCD"/>
    <w:multiLevelType w:val="multilevel"/>
    <w:tmpl w:val="075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1215F"/>
    <w:multiLevelType w:val="hybridMultilevel"/>
    <w:tmpl w:val="C4546ADC"/>
    <w:lvl w:ilvl="0" w:tplc="F7869AEA">
      <w:start w:val="2"/>
      <w:numFmt w:val="upperRoman"/>
      <w:lvlText w:val="%1."/>
      <w:lvlJc w:val="right"/>
      <w:pPr>
        <w:tabs>
          <w:tab w:val="num" w:pos="720"/>
        </w:tabs>
        <w:ind w:left="720" w:hanging="360"/>
      </w:pPr>
    </w:lvl>
    <w:lvl w:ilvl="1" w:tplc="9EAA79E4" w:tentative="1">
      <w:start w:val="1"/>
      <w:numFmt w:val="decimal"/>
      <w:lvlText w:val="%2."/>
      <w:lvlJc w:val="left"/>
      <w:pPr>
        <w:tabs>
          <w:tab w:val="num" w:pos="1440"/>
        </w:tabs>
        <w:ind w:left="1440" w:hanging="360"/>
      </w:pPr>
    </w:lvl>
    <w:lvl w:ilvl="2" w:tplc="AE1ACD14" w:tentative="1">
      <w:start w:val="1"/>
      <w:numFmt w:val="decimal"/>
      <w:lvlText w:val="%3."/>
      <w:lvlJc w:val="left"/>
      <w:pPr>
        <w:tabs>
          <w:tab w:val="num" w:pos="2160"/>
        </w:tabs>
        <w:ind w:left="2160" w:hanging="360"/>
      </w:pPr>
    </w:lvl>
    <w:lvl w:ilvl="3" w:tplc="FB22094E" w:tentative="1">
      <w:start w:val="1"/>
      <w:numFmt w:val="decimal"/>
      <w:lvlText w:val="%4."/>
      <w:lvlJc w:val="left"/>
      <w:pPr>
        <w:tabs>
          <w:tab w:val="num" w:pos="2880"/>
        </w:tabs>
        <w:ind w:left="2880" w:hanging="360"/>
      </w:pPr>
    </w:lvl>
    <w:lvl w:ilvl="4" w:tplc="45461A12" w:tentative="1">
      <w:start w:val="1"/>
      <w:numFmt w:val="decimal"/>
      <w:lvlText w:val="%5."/>
      <w:lvlJc w:val="left"/>
      <w:pPr>
        <w:tabs>
          <w:tab w:val="num" w:pos="3600"/>
        </w:tabs>
        <w:ind w:left="3600" w:hanging="360"/>
      </w:pPr>
    </w:lvl>
    <w:lvl w:ilvl="5" w:tplc="99B40944" w:tentative="1">
      <w:start w:val="1"/>
      <w:numFmt w:val="decimal"/>
      <w:lvlText w:val="%6."/>
      <w:lvlJc w:val="left"/>
      <w:pPr>
        <w:tabs>
          <w:tab w:val="num" w:pos="4320"/>
        </w:tabs>
        <w:ind w:left="4320" w:hanging="360"/>
      </w:pPr>
    </w:lvl>
    <w:lvl w:ilvl="6" w:tplc="D86AE0F6" w:tentative="1">
      <w:start w:val="1"/>
      <w:numFmt w:val="decimal"/>
      <w:lvlText w:val="%7."/>
      <w:lvlJc w:val="left"/>
      <w:pPr>
        <w:tabs>
          <w:tab w:val="num" w:pos="5040"/>
        </w:tabs>
        <w:ind w:left="5040" w:hanging="360"/>
      </w:pPr>
    </w:lvl>
    <w:lvl w:ilvl="7" w:tplc="03147DEC" w:tentative="1">
      <w:start w:val="1"/>
      <w:numFmt w:val="decimal"/>
      <w:lvlText w:val="%8."/>
      <w:lvlJc w:val="left"/>
      <w:pPr>
        <w:tabs>
          <w:tab w:val="num" w:pos="5760"/>
        </w:tabs>
        <w:ind w:left="5760" w:hanging="360"/>
      </w:pPr>
    </w:lvl>
    <w:lvl w:ilvl="8" w:tplc="5CEAFCFE" w:tentative="1">
      <w:start w:val="1"/>
      <w:numFmt w:val="decimal"/>
      <w:lvlText w:val="%9."/>
      <w:lvlJc w:val="left"/>
      <w:pPr>
        <w:tabs>
          <w:tab w:val="num" w:pos="6480"/>
        </w:tabs>
        <w:ind w:left="6480" w:hanging="360"/>
      </w:pPr>
    </w:lvl>
  </w:abstractNum>
  <w:abstractNum w:abstractNumId="23" w15:restartNumberingAfterBreak="0">
    <w:nsid w:val="36C4376A"/>
    <w:multiLevelType w:val="multilevel"/>
    <w:tmpl w:val="970C35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640B42"/>
    <w:multiLevelType w:val="hybridMultilevel"/>
    <w:tmpl w:val="4816F4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9290966"/>
    <w:multiLevelType w:val="hybridMultilevel"/>
    <w:tmpl w:val="782A4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9B3494"/>
    <w:multiLevelType w:val="hybridMultilevel"/>
    <w:tmpl w:val="B7B88EB0"/>
    <w:lvl w:ilvl="0" w:tplc="8D741A10">
      <w:start w:val="6"/>
      <w:numFmt w:val="upperRoman"/>
      <w:lvlText w:val="%1."/>
      <w:lvlJc w:val="right"/>
      <w:pPr>
        <w:tabs>
          <w:tab w:val="num" w:pos="720"/>
        </w:tabs>
        <w:ind w:left="720" w:hanging="360"/>
      </w:pPr>
    </w:lvl>
    <w:lvl w:ilvl="1" w:tplc="4A7283BA" w:tentative="1">
      <w:start w:val="1"/>
      <w:numFmt w:val="decimal"/>
      <w:lvlText w:val="%2."/>
      <w:lvlJc w:val="left"/>
      <w:pPr>
        <w:tabs>
          <w:tab w:val="num" w:pos="1440"/>
        </w:tabs>
        <w:ind w:left="1440" w:hanging="360"/>
      </w:pPr>
    </w:lvl>
    <w:lvl w:ilvl="2" w:tplc="DF6E3A5E" w:tentative="1">
      <w:start w:val="1"/>
      <w:numFmt w:val="decimal"/>
      <w:lvlText w:val="%3."/>
      <w:lvlJc w:val="left"/>
      <w:pPr>
        <w:tabs>
          <w:tab w:val="num" w:pos="2160"/>
        </w:tabs>
        <w:ind w:left="2160" w:hanging="360"/>
      </w:pPr>
    </w:lvl>
    <w:lvl w:ilvl="3" w:tplc="8A2A0A4C" w:tentative="1">
      <w:start w:val="1"/>
      <w:numFmt w:val="decimal"/>
      <w:lvlText w:val="%4."/>
      <w:lvlJc w:val="left"/>
      <w:pPr>
        <w:tabs>
          <w:tab w:val="num" w:pos="2880"/>
        </w:tabs>
        <w:ind w:left="2880" w:hanging="360"/>
      </w:pPr>
    </w:lvl>
    <w:lvl w:ilvl="4" w:tplc="86B2F74E" w:tentative="1">
      <w:start w:val="1"/>
      <w:numFmt w:val="decimal"/>
      <w:lvlText w:val="%5."/>
      <w:lvlJc w:val="left"/>
      <w:pPr>
        <w:tabs>
          <w:tab w:val="num" w:pos="3600"/>
        </w:tabs>
        <w:ind w:left="3600" w:hanging="360"/>
      </w:pPr>
    </w:lvl>
    <w:lvl w:ilvl="5" w:tplc="10EA2D7A" w:tentative="1">
      <w:start w:val="1"/>
      <w:numFmt w:val="decimal"/>
      <w:lvlText w:val="%6."/>
      <w:lvlJc w:val="left"/>
      <w:pPr>
        <w:tabs>
          <w:tab w:val="num" w:pos="4320"/>
        </w:tabs>
        <w:ind w:left="4320" w:hanging="360"/>
      </w:pPr>
    </w:lvl>
    <w:lvl w:ilvl="6" w:tplc="1B24BBDE" w:tentative="1">
      <w:start w:val="1"/>
      <w:numFmt w:val="decimal"/>
      <w:lvlText w:val="%7."/>
      <w:lvlJc w:val="left"/>
      <w:pPr>
        <w:tabs>
          <w:tab w:val="num" w:pos="5040"/>
        </w:tabs>
        <w:ind w:left="5040" w:hanging="360"/>
      </w:pPr>
    </w:lvl>
    <w:lvl w:ilvl="7" w:tplc="B4605746" w:tentative="1">
      <w:start w:val="1"/>
      <w:numFmt w:val="decimal"/>
      <w:lvlText w:val="%8."/>
      <w:lvlJc w:val="left"/>
      <w:pPr>
        <w:tabs>
          <w:tab w:val="num" w:pos="5760"/>
        </w:tabs>
        <w:ind w:left="5760" w:hanging="360"/>
      </w:pPr>
    </w:lvl>
    <w:lvl w:ilvl="8" w:tplc="88024BF2" w:tentative="1">
      <w:start w:val="1"/>
      <w:numFmt w:val="decimal"/>
      <w:lvlText w:val="%9."/>
      <w:lvlJc w:val="left"/>
      <w:pPr>
        <w:tabs>
          <w:tab w:val="num" w:pos="6480"/>
        </w:tabs>
        <w:ind w:left="6480" w:hanging="360"/>
      </w:pPr>
    </w:lvl>
  </w:abstractNum>
  <w:abstractNum w:abstractNumId="27" w15:restartNumberingAfterBreak="0">
    <w:nsid w:val="3D761B75"/>
    <w:multiLevelType w:val="multilevel"/>
    <w:tmpl w:val="09E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D0B0A"/>
    <w:multiLevelType w:val="multilevel"/>
    <w:tmpl w:val="53C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33DC8"/>
    <w:multiLevelType w:val="multilevel"/>
    <w:tmpl w:val="AA62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B2D79"/>
    <w:multiLevelType w:val="hybridMultilevel"/>
    <w:tmpl w:val="7744D312"/>
    <w:lvl w:ilvl="0" w:tplc="D9DED184">
      <w:start w:val="7"/>
      <w:numFmt w:val="upperRoman"/>
      <w:lvlText w:val="%1."/>
      <w:lvlJc w:val="right"/>
      <w:pPr>
        <w:tabs>
          <w:tab w:val="num" w:pos="720"/>
        </w:tabs>
        <w:ind w:left="720" w:hanging="360"/>
      </w:pPr>
    </w:lvl>
    <w:lvl w:ilvl="1" w:tplc="38B4BDEA" w:tentative="1">
      <w:start w:val="1"/>
      <w:numFmt w:val="decimal"/>
      <w:lvlText w:val="%2."/>
      <w:lvlJc w:val="left"/>
      <w:pPr>
        <w:tabs>
          <w:tab w:val="num" w:pos="1440"/>
        </w:tabs>
        <w:ind w:left="1440" w:hanging="360"/>
      </w:pPr>
    </w:lvl>
    <w:lvl w:ilvl="2" w:tplc="4DCA8F1C" w:tentative="1">
      <w:start w:val="1"/>
      <w:numFmt w:val="decimal"/>
      <w:lvlText w:val="%3."/>
      <w:lvlJc w:val="left"/>
      <w:pPr>
        <w:tabs>
          <w:tab w:val="num" w:pos="2160"/>
        </w:tabs>
        <w:ind w:left="2160" w:hanging="360"/>
      </w:pPr>
    </w:lvl>
    <w:lvl w:ilvl="3" w:tplc="9CCA668A" w:tentative="1">
      <w:start w:val="1"/>
      <w:numFmt w:val="decimal"/>
      <w:lvlText w:val="%4."/>
      <w:lvlJc w:val="left"/>
      <w:pPr>
        <w:tabs>
          <w:tab w:val="num" w:pos="2880"/>
        </w:tabs>
        <w:ind w:left="2880" w:hanging="360"/>
      </w:pPr>
    </w:lvl>
    <w:lvl w:ilvl="4" w:tplc="3EC468A2" w:tentative="1">
      <w:start w:val="1"/>
      <w:numFmt w:val="decimal"/>
      <w:lvlText w:val="%5."/>
      <w:lvlJc w:val="left"/>
      <w:pPr>
        <w:tabs>
          <w:tab w:val="num" w:pos="3600"/>
        </w:tabs>
        <w:ind w:left="3600" w:hanging="360"/>
      </w:pPr>
    </w:lvl>
    <w:lvl w:ilvl="5" w:tplc="8044207C" w:tentative="1">
      <w:start w:val="1"/>
      <w:numFmt w:val="decimal"/>
      <w:lvlText w:val="%6."/>
      <w:lvlJc w:val="left"/>
      <w:pPr>
        <w:tabs>
          <w:tab w:val="num" w:pos="4320"/>
        </w:tabs>
        <w:ind w:left="4320" w:hanging="360"/>
      </w:pPr>
    </w:lvl>
    <w:lvl w:ilvl="6" w:tplc="BC602908" w:tentative="1">
      <w:start w:val="1"/>
      <w:numFmt w:val="decimal"/>
      <w:lvlText w:val="%7."/>
      <w:lvlJc w:val="left"/>
      <w:pPr>
        <w:tabs>
          <w:tab w:val="num" w:pos="5040"/>
        </w:tabs>
        <w:ind w:left="5040" w:hanging="360"/>
      </w:pPr>
    </w:lvl>
    <w:lvl w:ilvl="7" w:tplc="A6E2C940" w:tentative="1">
      <w:start w:val="1"/>
      <w:numFmt w:val="decimal"/>
      <w:lvlText w:val="%8."/>
      <w:lvlJc w:val="left"/>
      <w:pPr>
        <w:tabs>
          <w:tab w:val="num" w:pos="5760"/>
        </w:tabs>
        <w:ind w:left="5760" w:hanging="360"/>
      </w:pPr>
    </w:lvl>
    <w:lvl w:ilvl="8" w:tplc="3B9A0526" w:tentative="1">
      <w:start w:val="1"/>
      <w:numFmt w:val="decimal"/>
      <w:lvlText w:val="%9."/>
      <w:lvlJc w:val="left"/>
      <w:pPr>
        <w:tabs>
          <w:tab w:val="num" w:pos="6480"/>
        </w:tabs>
        <w:ind w:left="6480" w:hanging="360"/>
      </w:pPr>
    </w:lvl>
  </w:abstractNum>
  <w:abstractNum w:abstractNumId="31" w15:restartNumberingAfterBreak="0">
    <w:nsid w:val="577039B2"/>
    <w:multiLevelType w:val="multilevel"/>
    <w:tmpl w:val="568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41F32"/>
    <w:multiLevelType w:val="hybridMultilevel"/>
    <w:tmpl w:val="E9DE767C"/>
    <w:lvl w:ilvl="0" w:tplc="0450BF1E">
      <w:start w:val="3"/>
      <w:numFmt w:val="upperRoman"/>
      <w:lvlText w:val="%1."/>
      <w:lvlJc w:val="right"/>
      <w:pPr>
        <w:tabs>
          <w:tab w:val="num" w:pos="720"/>
        </w:tabs>
        <w:ind w:left="720" w:hanging="360"/>
      </w:pPr>
    </w:lvl>
    <w:lvl w:ilvl="1" w:tplc="993CFCFC" w:tentative="1">
      <w:start w:val="1"/>
      <w:numFmt w:val="decimal"/>
      <w:lvlText w:val="%2."/>
      <w:lvlJc w:val="left"/>
      <w:pPr>
        <w:tabs>
          <w:tab w:val="num" w:pos="1440"/>
        </w:tabs>
        <w:ind w:left="1440" w:hanging="360"/>
      </w:pPr>
    </w:lvl>
    <w:lvl w:ilvl="2" w:tplc="DB4A605A" w:tentative="1">
      <w:start w:val="1"/>
      <w:numFmt w:val="decimal"/>
      <w:lvlText w:val="%3."/>
      <w:lvlJc w:val="left"/>
      <w:pPr>
        <w:tabs>
          <w:tab w:val="num" w:pos="2160"/>
        </w:tabs>
        <w:ind w:left="2160" w:hanging="360"/>
      </w:pPr>
    </w:lvl>
    <w:lvl w:ilvl="3" w:tplc="EAFA029A" w:tentative="1">
      <w:start w:val="1"/>
      <w:numFmt w:val="decimal"/>
      <w:lvlText w:val="%4."/>
      <w:lvlJc w:val="left"/>
      <w:pPr>
        <w:tabs>
          <w:tab w:val="num" w:pos="2880"/>
        </w:tabs>
        <w:ind w:left="2880" w:hanging="360"/>
      </w:pPr>
    </w:lvl>
    <w:lvl w:ilvl="4" w:tplc="4AB8F8A2" w:tentative="1">
      <w:start w:val="1"/>
      <w:numFmt w:val="decimal"/>
      <w:lvlText w:val="%5."/>
      <w:lvlJc w:val="left"/>
      <w:pPr>
        <w:tabs>
          <w:tab w:val="num" w:pos="3600"/>
        </w:tabs>
        <w:ind w:left="3600" w:hanging="360"/>
      </w:pPr>
    </w:lvl>
    <w:lvl w:ilvl="5" w:tplc="08EA4C02" w:tentative="1">
      <w:start w:val="1"/>
      <w:numFmt w:val="decimal"/>
      <w:lvlText w:val="%6."/>
      <w:lvlJc w:val="left"/>
      <w:pPr>
        <w:tabs>
          <w:tab w:val="num" w:pos="4320"/>
        </w:tabs>
        <w:ind w:left="4320" w:hanging="360"/>
      </w:pPr>
    </w:lvl>
    <w:lvl w:ilvl="6" w:tplc="71764250" w:tentative="1">
      <w:start w:val="1"/>
      <w:numFmt w:val="decimal"/>
      <w:lvlText w:val="%7."/>
      <w:lvlJc w:val="left"/>
      <w:pPr>
        <w:tabs>
          <w:tab w:val="num" w:pos="5040"/>
        </w:tabs>
        <w:ind w:left="5040" w:hanging="360"/>
      </w:pPr>
    </w:lvl>
    <w:lvl w:ilvl="7" w:tplc="46545A24" w:tentative="1">
      <w:start w:val="1"/>
      <w:numFmt w:val="decimal"/>
      <w:lvlText w:val="%8."/>
      <w:lvlJc w:val="left"/>
      <w:pPr>
        <w:tabs>
          <w:tab w:val="num" w:pos="5760"/>
        </w:tabs>
        <w:ind w:left="5760" w:hanging="360"/>
      </w:pPr>
    </w:lvl>
    <w:lvl w:ilvl="8" w:tplc="7B08867E" w:tentative="1">
      <w:start w:val="1"/>
      <w:numFmt w:val="decimal"/>
      <w:lvlText w:val="%9."/>
      <w:lvlJc w:val="left"/>
      <w:pPr>
        <w:tabs>
          <w:tab w:val="num" w:pos="6480"/>
        </w:tabs>
        <w:ind w:left="6480" w:hanging="360"/>
      </w:pPr>
    </w:lvl>
  </w:abstractNum>
  <w:abstractNum w:abstractNumId="33" w15:restartNumberingAfterBreak="0">
    <w:nsid w:val="5F56207D"/>
    <w:multiLevelType w:val="multilevel"/>
    <w:tmpl w:val="252EA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643C1"/>
    <w:multiLevelType w:val="multilevel"/>
    <w:tmpl w:val="103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B65BA"/>
    <w:multiLevelType w:val="hybridMultilevel"/>
    <w:tmpl w:val="C39E32EC"/>
    <w:lvl w:ilvl="0" w:tplc="02A492E2">
      <w:start w:val="5"/>
      <w:numFmt w:val="upperRoman"/>
      <w:lvlText w:val="%1."/>
      <w:lvlJc w:val="right"/>
      <w:pPr>
        <w:tabs>
          <w:tab w:val="num" w:pos="720"/>
        </w:tabs>
        <w:ind w:left="720" w:hanging="360"/>
      </w:pPr>
    </w:lvl>
    <w:lvl w:ilvl="1" w:tplc="78BA0704" w:tentative="1">
      <w:start w:val="1"/>
      <w:numFmt w:val="decimal"/>
      <w:lvlText w:val="%2."/>
      <w:lvlJc w:val="left"/>
      <w:pPr>
        <w:tabs>
          <w:tab w:val="num" w:pos="1440"/>
        </w:tabs>
        <w:ind w:left="1440" w:hanging="360"/>
      </w:pPr>
    </w:lvl>
    <w:lvl w:ilvl="2" w:tplc="5DA04AA4" w:tentative="1">
      <w:start w:val="1"/>
      <w:numFmt w:val="decimal"/>
      <w:lvlText w:val="%3."/>
      <w:lvlJc w:val="left"/>
      <w:pPr>
        <w:tabs>
          <w:tab w:val="num" w:pos="2160"/>
        </w:tabs>
        <w:ind w:left="2160" w:hanging="360"/>
      </w:pPr>
    </w:lvl>
    <w:lvl w:ilvl="3" w:tplc="FF4E1A00" w:tentative="1">
      <w:start w:val="1"/>
      <w:numFmt w:val="decimal"/>
      <w:lvlText w:val="%4."/>
      <w:lvlJc w:val="left"/>
      <w:pPr>
        <w:tabs>
          <w:tab w:val="num" w:pos="2880"/>
        </w:tabs>
        <w:ind w:left="2880" w:hanging="360"/>
      </w:pPr>
    </w:lvl>
    <w:lvl w:ilvl="4" w:tplc="DC6A5A74" w:tentative="1">
      <w:start w:val="1"/>
      <w:numFmt w:val="decimal"/>
      <w:lvlText w:val="%5."/>
      <w:lvlJc w:val="left"/>
      <w:pPr>
        <w:tabs>
          <w:tab w:val="num" w:pos="3600"/>
        </w:tabs>
        <w:ind w:left="3600" w:hanging="360"/>
      </w:pPr>
    </w:lvl>
    <w:lvl w:ilvl="5" w:tplc="6A3C1842" w:tentative="1">
      <w:start w:val="1"/>
      <w:numFmt w:val="decimal"/>
      <w:lvlText w:val="%6."/>
      <w:lvlJc w:val="left"/>
      <w:pPr>
        <w:tabs>
          <w:tab w:val="num" w:pos="4320"/>
        </w:tabs>
        <w:ind w:left="4320" w:hanging="360"/>
      </w:pPr>
    </w:lvl>
    <w:lvl w:ilvl="6" w:tplc="1AE8AB2C" w:tentative="1">
      <w:start w:val="1"/>
      <w:numFmt w:val="decimal"/>
      <w:lvlText w:val="%7."/>
      <w:lvlJc w:val="left"/>
      <w:pPr>
        <w:tabs>
          <w:tab w:val="num" w:pos="5040"/>
        </w:tabs>
        <w:ind w:left="5040" w:hanging="360"/>
      </w:pPr>
    </w:lvl>
    <w:lvl w:ilvl="7" w:tplc="247AB270" w:tentative="1">
      <w:start w:val="1"/>
      <w:numFmt w:val="decimal"/>
      <w:lvlText w:val="%8."/>
      <w:lvlJc w:val="left"/>
      <w:pPr>
        <w:tabs>
          <w:tab w:val="num" w:pos="5760"/>
        </w:tabs>
        <w:ind w:left="5760" w:hanging="360"/>
      </w:pPr>
    </w:lvl>
    <w:lvl w:ilvl="8" w:tplc="2272C212" w:tentative="1">
      <w:start w:val="1"/>
      <w:numFmt w:val="decimal"/>
      <w:lvlText w:val="%9."/>
      <w:lvlJc w:val="left"/>
      <w:pPr>
        <w:tabs>
          <w:tab w:val="num" w:pos="6480"/>
        </w:tabs>
        <w:ind w:left="6480" w:hanging="360"/>
      </w:pPr>
    </w:lvl>
  </w:abstractNum>
  <w:abstractNum w:abstractNumId="36" w15:restartNumberingAfterBreak="0">
    <w:nsid w:val="6982694D"/>
    <w:multiLevelType w:val="multilevel"/>
    <w:tmpl w:val="970C35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39333A"/>
    <w:multiLevelType w:val="hybridMultilevel"/>
    <w:tmpl w:val="D1CC1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E5A2EDF"/>
    <w:multiLevelType w:val="multilevel"/>
    <w:tmpl w:val="949C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86D6C"/>
    <w:multiLevelType w:val="multilevel"/>
    <w:tmpl w:val="4C2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411914"/>
    <w:multiLevelType w:val="multilevel"/>
    <w:tmpl w:val="867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2481A"/>
    <w:multiLevelType w:val="multilevel"/>
    <w:tmpl w:val="A776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6905F3"/>
    <w:multiLevelType w:val="multilevel"/>
    <w:tmpl w:val="E4A65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17431"/>
    <w:multiLevelType w:val="multilevel"/>
    <w:tmpl w:val="9076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CA70C4"/>
    <w:multiLevelType w:val="hybridMultilevel"/>
    <w:tmpl w:val="A2E6B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4057666">
    <w:abstractNumId w:val="0"/>
    <w:lvlOverride w:ilvl="0">
      <w:lvl w:ilvl="0">
        <w:numFmt w:val="upperRoman"/>
        <w:lvlText w:val="%1."/>
        <w:lvlJc w:val="right"/>
      </w:lvl>
    </w:lvlOverride>
  </w:num>
  <w:num w:numId="2" w16cid:durableId="2143304372">
    <w:abstractNumId w:val="22"/>
  </w:num>
  <w:num w:numId="3" w16cid:durableId="926815356">
    <w:abstractNumId w:val="13"/>
  </w:num>
  <w:num w:numId="4" w16cid:durableId="1408961705">
    <w:abstractNumId w:val="17"/>
  </w:num>
  <w:num w:numId="5" w16cid:durableId="497158110">
    <w:abstractNumId w:val="1"/>
    <w:lvlOverride w:ilvl="0">
      <w:lvl w:ilvl="0">
        <w:numFmt w:val="decimal"/>
        <w:lvlText w:val="%1."/>
        <w:lvlJc w:val="left"/>
      </w:lvl>
    </w:lvlOverride>
  </w:num>
  <w:num w:numId="6" w16cid:durableId="1499030273">
    <w:abstractNumId w:val="6"/>
  </w:num>
  <w:num w:numId="7" w16cid:durableId="1644844995">
    <w:abstractNumId w:val="32"/>
  </w:num>
  <w:num w:numId="8" w16cid:durableId="1983729642">
    <w:abstractNumId w:val="5"/>
  </w:num>
  <w:num w:numId="9" w16cid:durableId="34039399">
    <w:abstractNumId w:val="8"/>
    <w:lvlOverride w:ilvl="0">
      <w:lvl w:ilvl="0">
        <w:numFmt w:val="decimal"/>
        <w:lvlText w:val="%1."/>
        <w:lvlJc w:val="left"/>
      </w:lvl>
    </w:lvlOverride>
  </w:num>
  <w:num w:numId="10" w16cid:durableId="2112043282">
    <w:abstractNumId w:val="14"/>
  </w:num>
  <w:num w:numId="11" w16cid:durableId="1172112634">
    <w:abstractNumId w:val="35"/>
  </w:num>
  <w:num w:numId="12" w16cid:durableId="561867945">
    <w:abstractNumId w:val="26"/>
  </w:num>
  <w:num w:numId="13" w16cid:durableId="692531549">
    <w:abstractNumId w:val="30"/>
  </w:num>
  <w:num w:numId="14" w16cid:durableId="798768116">
    <w:abstractNumId w:val="24"/>
  </w:num>
  <w:num w:numId="15" w16cid:durableId="1215659954">
    <w:abstractNumId w:val="10"/>
  </w:num>
  <w:num w:numId="16" w16cid:durableId="2046365907">
    <w:abstractNumId w:val="15"/>
  </w:num>
  <w:num w:numId="17" w16cid:durableId="764501525">
    <w:abstractNumId w:val="19"/>
  </w:num>
  <w:num w:numId="18" w16cid:durableId="1596212084">
    <w:abstractNumId w:val="11"/>
  </w:num>
  <w:num w:numId="19" w16cid:durableId="1450661200">
    <w:abstractNumId w:val="40"/>
  </w:num>
  <w:num w:numId="20" w16cid:durableId="1008825968">
    <w:abstractNumId w:val="44"/>
  </w:num>
  <w:num w:numId="21" w16cid:durableId="804198122">
    <w:abstractNumId w:val="25"/>
  </w:num>
  <w:num w:numId="22" w16cid:durableId="360522666">
    <w:abstractNumId w:val="37"/>
  </w:num>
  <w:num w:numId="23" w16cid:durableId="2003388185">
    <w:abstractNumId w:val="12"/>
  </w:num>
  <w:num w:numId="24" w16cid:durableId="1653824874">
    <w:abstractNumId w:val="29"/>
  </w:num>
  <w:num w:numId="25" w16cid:durableId="46875130">
    <w:abstractNumId w:val="41"/>
  </w:num>
  <w:num w:numId="26" w16cid:durableId="520975927">
    <w:abstractNumId w:val="31"/>
  </w:num>
  <w:num w:numId="27" w16cid:durableId="2117938247">
    <w:abstractNumId w:val="16"/>
  </w:num>
  <w:num w:numId="28" w16cid:durableId="1018508761">
    <w:abstractNumId w:val="0"/>
    <w:lvlOverride w:ilvl="0">
      <w:startOverride w:val="1"/>
      <w:lvl w:ilvl="0">
        <w:start w:val="1"/>
        <w:numFmt w:val="upperRoman"/>
        <w:lvlText w:val="%1."/>
        <w:lvlJc w:val="righ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9" w16cid:durableId="468868202">
    <w:abstractNumId w:val="5"/>
  </w:num>
  <w:num w:numId="30" w16cid:durableId="1103527693">
    <w:abstractNumId w:val="24"/>
  </w:num>
  <w:num w:numId="31" w16cid:durableId="437216884">
    <w:abstractNumId w:val="8"/>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16cid:durableId="554242838">
    <w:abstractNumId w:val="20"/>
  </w:num>
  <w:num w:numId="33" w16cid:durableId="1271475287">
    <w:abstractNumId w:val="9"/>
  </w:num>
  <w:num w:numId="34" w16cid:durableId="1671054880">
    <w:abstractNumId w:val="7"/>
  </w:num>
  <w:num w:numId="35" w16cid:durableId="790368485">
    <w:abstractNumId w:val="23"/>
  </w:num>
  <w:num w:numId="36" w16cid:durableId="184632607">
    <w:abstractNumId w:val="36"/>
  </w:num>
  <w:num w:numId="37" w16cid:durableId="1972897791">
    <w:abstractNumId w:val="3"/>
  </w:num>
  <w:num w:numId="38" w16cid:durableId="1119494008">
    <w:abstractNumId w:val="42"/>
  </w:num>
  <w:num w:numId="39" w16cid:durableId="847251067">
    <w:abstractNumId w:val="38"/>
  </w:num>
  <w:num w:numId="40" w16cid:durableId="407850206">
    <w:abstractNumId w:val="27"/>
  </w:num>
  <w:num w:numId="41" w16cid:durableId="1827284493">
    <w:abstractNumId w:val="34"/>
  </w:num>
  <w:num w:numId="42" w16cid:durableId="1690716858">
    <w:abstractNumId w:val="39"/>
  </w:num>
  <w:num w:numId="43" w16cid:durableId="747113739">
    <w:abstractNumId w:val="18"/>
  </w:num>
  <w:num w:numId="44" w16cid:durableId="2002848847">
    <w:abstractNumId w:val="2"/>
  </w:num>
  <w:num w:numId="45" w16cid:durableId="77334788">
    <w:abstractNumId w:val="43"/>
  </w:num>
  <w:num w:numId="46" w16cid:durableId="1078017403">
    <w:abstractNumId w:val="4"/>
  </w:num>
  <w:num w:numId="47" w16cid:durableId="812330931">
    <w:abstractNumId w:val="21"/>
  </w:num>
  <w:num w:numId="48" w16cid:durableId="2106071749">
    <w:abstractNumId w:val="33"/>
  </w:num>
  <w:num w:numId="49" w16cid:durableId="2613758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5D"/>
    <w:rsid w:val="000526E0"/>
    <w:rsid w:val="000D5199"/>
    <w:rsid w:val="00125923"/>
    <w:rsid w:val="00215E68"/>
    <w:rsid w:val="002908B6"/>
    <w:rsid w:val="00356B8E"/>
    <w:rsid w:val="003817D2"/>
    <w:rsid w:val="00390A50"/>
    <w:rsid w:val="003A094C"/>
    <w:rsid w:val="0057006A"/>
    <w:rsid w:val="00792D9D"/>
    <w:rsid w:val="008B6C06"/>
    <w:rsid w:val="008C2CC0"/>
    <w:rsid w:val="00910E03"/>
    <w:rsid w:val="00990D37"/>
    <w:rsid w:val="00A10262"/>
    <w:rsid w:val="00A11325"/>
    <w:rsid w:val="00A5105D"/>
    <w:rsid w:val="00B43A70"/>
    <w:rsid w:val="00CF5807"/>
    <w:rsid w:val="00D028EF"/>
    <w:rsid w:val="00D04172"/>
    <w:rsid w:val="00D235B5"/>
    <w:rsid w:val="00E05490"/>
    <w:rsid w:val="00EE4EB5"/>
    <w:rsid w:val="00F005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032E"/>
  <w15:chartTrackingRefBased/>
  <w15:docId w15:val="{0E6D6B30-96A3-4C9A-B6DB-72DF5D0C3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5105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tab-span">
    <w:name w:val="apple-tab-span"/>
    <w:basedOn w:val="Fuentedeprrafopredeter"/>
    <w:rsid w:val="00A5105D"/>
  </w:style>
  <w:style w:type="paragraph" w:styleId="Prrafodelista">
    <w:name w:val="List Paragraph"/>
    <w:basedOn w:val="Normal"/>
    <w:uiPriority w:val="1"/>
    <w:qFormat/>
    <w:rsid w:val="000526E0"/>
    <w:pPr>
      <w:ind w:left="720"/>
      <w:contextualSpacing/>
    </w:pPr>
  </w:style>
  <w:style w:type="paragraph" w:styleId="Textoindependiente">
    <w:name w:val="Body Text"/>
    <w:basedOn w:val="Normal"/>
    <w:link w:val="TextoindependienteCar"/>
    <w:uiPriority w:val="1"/>
    <w:semiHidden/>
    <w:unhideWhenUsed/>
    <w:qFormat/>
    <w:rsid w:val="000D5199"/>
    <w:pPr>
      <w:widowControl w:val="0"/>
      <w:autoSpaceDE w:val="0"/>
      <w:autoSpaceDN w:val="0"/>
      <w:spacing w:after="0" w:line="240" w:lineRule="auto"/>
    </w:pPr>
    <w:rPr>
      <w:rFonts w:ascii="Calibri" w:eastAsia="Calibri" w:hAnsi="Calibri" w:cs="Calibri"/>
      <w:sz w:val="24"/>
      <w:szCs w:val="24"/>
      <w:lang w:val="es-ES"/>
    </w:rPr>
  </w:style>
  <w:style w:type="character" w:customStyle="1" w:styleId="TextoindependienteCar">
    <w:name w:val="Texto independiente Car"/>
    <w:basedOn w:val="Fuentedeprrafopredeter"/>
    <w:link w:val="Textoindependiente"/>
    <w:uiPriority w:val="1"/>
    <w:semiHidden/>
    <w:rsid w:val="000D5199"/>
    <w:rPr>
      <w:rFonts w:ascii="Calibri" w:eastAsia="Calibri" w:hAnsi="Calibri" w:cs="Calibri"/>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7578">
      <w:bodyDiv w:val="1"/>
      <w:marLeft w:val="0"/>
      <w:marRight w:val="0"/>
      <w:marTop w:val="0"/>
      <w:marBottom w:val="0"/>
      <w:divBdr>
        <w:top w:val="none" w:sz="0" w:space="0" w:color="auto"/>
        <w:left w:val="none" w:sz="0" w:space="0" w:color="auto"/>
        <w:bottom w:val="none" w:sz="0" w:space="0" w:color="auto"/>
        <w:right w:val="none" w:sz="0" w:space="0" w:color="auto"/>
      </w:divBdr>
    </w:div>
    <w:div w:id="38677390">
      <w:bodyDiv w:val="1"/>
      <w:marLeft w:val="0"/>
      <w:marRight w:val="0"/>
      <w:marTop w:val="0"/>
      <w:marBottom w:val="0"/>
      <w:divBdr>
        <w:top w:val="none" w:sz="0" w:space="0" w:color="auto"/>
        <w:left w:val="none" w:sz="0" w:space="0" w:color="auto"/>
        <w:bottom w:val="none" w:sz="0" w:space="0" w:color="auto"/>
        <w:right w:val="none" w:sz="0" w:space="0" w:color="auto"/>
      </w:divBdr>
    </w:div>
    <w:div w:id="60445360">
      <w:bodyDiv w:val="1"/>
      <w:marLeft w:val="0"/>
      <w:marRight w:val="0"/>
      <w:marTop w:val="0"/>
      <w:marBottom w:val="0"/>
      <w:divBdr>
        <w:top w:val="none" w:sz="0" w:space="0" w:color="auto"/>
        <w:left w:val="none" w:sz="0" w:space="0" w:color="auto"/>
        <w:bottom w:val="none" w:sz="0" w:space="0" w:color="auto"/>
        <w:right w:val="none" w:sz="0" w:space="0" w:color="auto"/>
      </w:divBdr>
    </w:div>
    <w:div w:id="67120723">
      <w:bodyDiv w:val="1"/>
      <w:marLeft w:val="0"/>
      <w:marRight w:val="0"/>
      <w:marTop w:val="0"/>
      <w:marBottom w:val="0"/>
      <w:divBdr>
        <w:top w:val="none" w:sz="0" w:space="0" w:color="auto"/>
        <w:left w:val="none" w:sz="0" w:space="0" w:color="auto"/>
        <w:bottom w:val="none" w:sz="0" w:space="0" w:color="auto"/>
        <w:right w:val="none" w:sz="0" w:space="0" w:color="auto"/>
      </w:divBdr>
    </w:div>
    <w:div w:id="85540373">
      <w:bodyDiv w:val="1"/>
      <w:marLeft w:val="0"/>
      <w:marRight w:val="0"/>
      <w:marTop w:val="0"/>
      <w:marBottom w:val="0"/>
      <w:divBdr>
        <w:top w:val="none" w:sz="0" w:space="0" w:color="auto"/>
        <w:left w:val="none" w:sz="0" w:space="0" w:color="auto"/>
        <w:bottom w:val="none" w:sz="0" w:space="0" w:color="auto"/>
        <w:right w:val="none" w:sz="0" w:space="0" w:color="auto"/>
      </w:divBdr>
    </w:div>
    <w:div w:id="98109649">
      <w:bodyDiv w:val="1"/>
      <w:marLeft w:val="0"/>
      <w:marRight w:val="0"/>
      <w:marTop w:val="0"/>
      <w:marBottom w:val="0"/>
      <w:divBdr>
        <w:top w:val="none" w:sz="0" w:space="0" w:color="auto"/>
        <w:left w:val="none" w:sz="0" w:space="0" w:color="auto"/>
        <w:bottom w:val="none" w:sz="0" w:space="0" w:color="auto"/>
        <w:right w:val="none" w:sz="0" w:space="0" w:color="auto"/>
      </w:divBdr>
    </w:div>
    <w:div w:id="117065251">
      <w:bodyDiv w:val="1"/>
      <w:marLeft w:val="0"/>
      <w:marRight w:val="0"/>
      <w:marTop w:val="0"/>
      <w:marBottom w:val="0"/>
      <w:divBdr>
        <w:top w:val="none" w:sz="0" w:space="0" w:color="auto"/>
        <w:left w:val="none" w:sz="0" w:space="0" w:color="auto"/>
        <w:bottom w:val="none" w:sz="0" w:space="0" w:color="auto"/>
        <w:right w:val="none" w:sz="0" w:space="0" w:color="auto"/>
      </w:divBdr>
    </w:div>
    <w:div w:id="117456436">
      <w:bodyDiv w:val="1"/>
      <w:marLeft w:val="0"/>
      <w:marRight w:val="0"/>
      <w:marTop w:val="0"/>
      <w:marBottom w:val="0"/>
      <w:divBdr>
        <w:top w:val="none" w:sz="0" w:space="0" w:color="auto"/>
        <w:left w:val="none" w:sz="0" w:space="0" w:color="auto"/>
        <w:bottom w:val="none" w:sz="0" w:space="0" w:color="auto"/>
        <w:right w:val="none" w:sz="0" w:space="0" w:color="auto"/>
      </w:divBdr>
    </w:div>
    <w:div w:id="125777526">
      <w:bodyDiv w:val="1"/>
      <w:marLeft w:val="0"/>
      <w:marRight w:val="0"/>
      <w:marTop w:val="0"/>
      <w:marBottom w:val="0"/>
      <w:divBdr>
        <w:top w:val="none" w:sz="0" w:space="0" w:color="auto"/>
        <w:left w:val="none" w:sz="0" w:space="0" w:color="auto"/>
        <w:bottom w:val="none" w:sz="0" w:space="0" w:color="auto"/>
        <w:right w:val="none" w:sz="0" w:space="0" w:color="auto"/>
      </w:divBdr>
    </w:div>
    <w:div w:id="178929281">
      <w:bodyDiv w:val="1"/>
      <w:marLeft w:val="0"/>
      <w:marRight w:val="0"/>
      <w:marTop w:val="0"/>
      <w:marBottom w:val="0"/>
      <w:divBdr>
        <w:top w:val="none" w:sz="0" w:space="0" w:color="auto"/>
        <w:left w:val="none" w:sz="0" w:space="0" w:color="auto"/>
        <w:bottom w:val="none" w:sz="0" w:space="0" w:color="auto"/>
        <w:right w:val="none" w:sz="0" w:space="0" w:color="auto"/>
      </w:divBdr>
    </w:div>
    <w:div w:id="288126253">
      <w:bodyDiv w:val="1"/>
      <w:marLeft w:val="0"/>
      <w:marRight w:val="0"/>
      <w:marTop w:val="0"/>
      <w:marBottom w:val="0"/>
      <w:divBdr>
        <w:top w:val="none" w:sz="0" w:space="0" w:color="auto"/>
        <w:left w:val="none" w:sz="0" w:space="0" w:color="auto"/>
        <w:bottom w:val="none" w:sz="0" w:space="0" w:color="auto"/>
        <w:right w:val="none" w:sz="0" w:space="0" w:color="auto"/>
      </w:divBdr>
    </w:div>
    <w:div w:id="299264221">
      <w:bodyDiv w:val="1"/>
      <w:marLeft w:val="0"/>
      <w:marRight w:val="0"/>
      <w:marTop w:val="0"/>
      <w:marBottom w:val="0"/>
      <w:divBdr>
        <w:top w:val="none" w:sz="0" w:space="0" w:color="auto"/>
        <w:left w:val="none" w:sz="0" w:space="0" w:color="auto"/>
        <w:bottom w:val="none" w:sz="0" w:space="0" w:color="auto"/>
        <w:right w:val="none" w:sz="0" w:space="0" w:color="auto"/>
      </w:divBdr>
    </w:div>
    <w:div w:id="449979995">
      <w:bodyDiv w:val="1"/>
      <w:marLeft w:val="0"/>
      <w:marRight w:val="0"/>
      <w:marTop w:val="0"/>
      <w:marBottom w:val="0"/>
      <w:divBdr>
        <w:top w:val="none" w:sz="0" w:space="0" w:color="auto"/>
        <w:left w:val="none" w:sz="0" w:space="0" w:color="auto"/>
        <w:bottom w:val="none" w:sz="0" w:space="0" w:color="auto"/>
        <w:right w:val="none" w:sz="0" w:space="0" w:color="auto"/>
      </w:divBdr>
    </w:div>
    <w:div w:id="506092105">
      <w:bodyDiv w:val="1"/>
      <w:marLeft w:val="0"/>
      <w:marRight w:val="0"/>
      <w:marTop w:val="0"/>
      <w:marBottom w:val="0"/>
      <w:divBdr>
        <w:top w:val="none" w:sz="0" w:space="0" w:color="auto"/>
        <w:left w:val="none" w:sz="0" w:space="0" w:color="auto"/>
        <w:bottom w:val="none" w:sz="0" w:space="0" w:color="auto"/>
        <w:right w:val="none" w:sz="0" w:space="0" w:color="auto"/>
      </w:divBdr>
    </w:div>
    <w:div w:id="526723388">
      <w:bodyDiv w:val="1"/>
      <w:marLeft w:val="0"/>
      <w:marRight w:val="0"/>
      <w:marTop w:val="0"/>
      <w:marBottom w:val="0"/>
      <w:divBdr>
        <w:top w:val="none" w:sz="0" w:space="0" w:color="auto"/>
        <w:left w:val="none" w:sz="0" w:space="0" w:color="auto"/>
        <w:bottom w:val="none" w:sz="0" w:space="0" w:color="auto"/>
        <w:right w:val="none" w:sz="0" w:space="0" w:color="auto"/>
      </w:divBdr>
    </w:div>
    <w:div w:id="628635574">
      <w:bodyDiv w:val="1"/>
      <w:marLeft w:val="0"/>
      <w:marRight w:val="0"/>
      <w:marTop w:val="0"/>
      <w:marBottom w:val="0"/>
      <w:divBdr>
        <w:top w:val="none" w:sz="0" w:space="0" w:color="auto"/>
        <w:left w:val="none" w:sz="0" w:space="0" w:color="auto"/>
        <w:bottom w:val="none" w:sz="0" w:space="0" w:color="auto"/>
        <w:right w:val="none" w:sz="0" w:space="0" w:color="auto"/>
      </w:divBdr>
    </w:div>
    <w:div w:id="647132471">
      <w:bodyDiv w:val="1"/>
      <w:marLeft w:val="0"/>
      <w:marRight w:val="0"/>
      <w:marTop w:val="0"/>
      <w:marBottom w:val="0"/>
      <w:divBdr>
        <w:top w:val="none" w:sz="0" w:space="0" w:color="auto"/>
        <w:left w:val="none" w:sz="0" w:space="0" w:color="auto"/>
        <w:bottom w:val="none" w:sz="0" w:space="0" w:color="auto"/>
        <w:right w:val="none" w:sz="0" w:space="0" w:color="auto"/>
      </w:divBdr>
    </w:div>
    <w:div w:id="660352235">
      <w:bodyDiv w:val="1"/>
      <w:marLeft w:val="0"/>
      <w:marRight w:val="0"/>
      <w:marTop w:val="0"/>
      <w:marBottom w:val="0"/>
      <w:divBdr>
        <w:top w:val="none" w:sz="0" w:space="0" w:color="auto"/>
        <w:left w:val="none" w:sz="0" w:space="0" w:color="auto"/>
        <w:bottom w:val="none" w:sz="0" w:space="0" w:color="auto"/>
        <w:right w:val="none" w:sz="0" w:space="0" w:color="auto"/>
      </w:divBdr>
    </w:div>
    <w:div w:id="678432947">
      <w:bodyDiv w:val="1"/>
      <w:marLeft w:val="0"/>
      <w:marRight w:val="0"/>
      <w:marTop w:val="0"/>
      <w:marBottom w:val="0"/>
      <w:divBdr>
        <w:top w:val="none" w:sz="0" w:space="0" w:color="auto"/>
        <w:left w:val="none" w:sz="0" w:space="0" w:color="auto"/>
        <w:bottom w:val="none" w:sz="0" w:space="0" w:color="auto"/>
        <w:right w:val="none" w:sz="0" w:space="0" w:color="auto"/>
      </w:divBdr>
    </w:div>
    <w:div w:id="696809235">
      <w:bodyDiv w:val="1"/>
      <w:marLeft w:val="0"/>
      <w:marRight w:val="0"/>
      <w:marTop w:val="0"/>
      <w:marBottom w:val="0"/>
      <w:divBdr>
        <w:top w:val="none" w:sz="0" w:space="0" w:color="auto"/>
        <w:left w:val="none" w:sz="0" w:space="0" w:color="auto"/>
        <w:bottom w:val="none" w:sz="0" w:space="0" w:color="auto"/>
        <w:right w:val="none" w:sz="0" w:space="0" w:color="auto"/>
      </w:divBdr>
    </w:div>
    <w:div w:id="732314799">
      <w:bodyDiv w:val="1"/>
      <w:marLeft w:val="0"/>
      <w:marRight w:val="0"/>
      <w:marTop w:val="0"/>
      <w:marBottom w:val="0"/>
      <w:divBdr>
        <w:top w:val="none" w:sz="0" w:space="0" w:color="auto"/>
        <w:left w:val="none" w:sz="0" w:space="0" w:color="auto"/>
        <w:bottom w:val="none" w:sz="0" w:space="0" w:color="auto"/>
        <w:right w:val="none" w:sz="0" w:space="0" w:color="auto"/>
      </w:divBdr>
    </w:div>
    <w:div w:id="752166165">
      <w:bodyDiv w:val="1"/>
      <w:marLeft w:val="0"/>
      <w:marRight w:val="0"/>
      <w:marTop w:val="0"/>
      <w:marBottom w:val="0"/>
      <w:divBdr>
        <w:top w:val="none" w:sz="0" w:space="0" w:color="auto"/>
        <w:left w:val="none" w:sz="0" w:space="0" w:color="auto"/>
        <w:bottom w:val="none" w:sz="0" w:space="0" w:color="auto"/>
        <w:right w:val="none" w:sz="0" w:space="0" w:color="auto"/>
      </w:divBdr>
    </w:div>
    <w:div w:id="754865864">
      <w:bodyDiv w:val="1"/>
      <w:marLeft w:val="0"/>
      <w:marRight w:val="0"/>
      <w:marTop w:val="0"/>
      <w:marBottom w:val="0"/>
      <w:divBdr>
        <w:top w:val="none" w:sz="0" w:space="0" w:color="auto"/>
        <w:left w:val="none" w:sz="0" w:space="0" w:color="auto"/>
        <w:bottom w:val="none" w:sz="0" w:space="0" w:color="auto"/>
        <w:right w:val="none" w:sz="0" w:space="0" w:color="auto"/>
      </w:divBdr>
    </w:div>
    <w:div w:id="771629377">
      <w:bodyDiv w:val="1"/>
      <w:marLeft w:val="0"/>
      <w:marRight w:val="0"/>
      <w:marTop w:val="0"/>
      <w:marBottom w:val="0"/>
      <w:divBdr>
        <w:top w:val="none" w:sz="0" w:space="0" w:color="auto"/>
        <w:left w:val="none" w:sz="0" w:space="0" w:color="auto"/>
        <w:bottom w:val="none" w:sz="0" w:space="0" w:color="auto"/>
        <w:right w:val="none" w:sz="0" w:space="0" w:color="auto"/>
      </w:divBdr>
    </w:div>
    <w:div w:id="844902180">
      <w:bodyDiv w:val="1"/>
      <w:marLeft w:val="0"/>
      <w:marRight w:val="0"/>
      <w:marTop w:val="0"/>
      <w:marBottom w:val="0"/>
      <w:divBdr>
        <w:top w:val="none" w:sz="0" w:space="0" w:color="auto"/>
        <w:left w:val="none" w:sz="0" w:space="0" w:color="auto"/>
        <w:bottom w:val="none" w:sz="0" w:space="0" w:color="auto"/>
        <w:right w:val="none" w:sz="0" w:space="0" w:color="auto"/>
      </w:divBdr>
    </w:div>
    <w:div w:id="848064577">
      <w:bodyDiv w:val="1"/>
      <w:marLeft w:val="0"/>
      <w:marRight w:val="0"/>
      <w:marTop w:val="0"/>
      <w:marBottom w:val="0"/>
      <w:divBdr>
        <w:top w:val="none" w:sz="0" w:space="0" w:color="auto"/>
        <w:left w:val="none" w:sz="0" w:space="0" w:color="auto"/>
        <w:bottom w:val="none" w:sz="0" w:space="0" w:color="auto"/>
        <w:right w:val="none" w:sz="0" w:space="0" w:color="auto"/>
      </w:divBdr>
    </w:div>
    <w:div w:id="904221757">
      <w:bodyDiv w:val="1"/>
      <w:marLeft w:val="0"/>
      <w:marRight w:val="0"/>
      <w:marTop w:val="0"/>
      <w:marBottom w:val="0"/>
      <w:divBdr>
        <w:top w:val="none" w:sz="0" w:space="0" w:color="auto"/>
        <w:left w:val="none" w:sz="0" w:space="0" w:color="auto"/>
        <w:bottom w:val="none" w:sz="0" w:space="0" w:color="auto"/>
        <w:right w:val="none" w:sz="0" w:space="0" w:color="auto"/>
      </w:divBdr>
    </w:div>
    <w:div w:id="1089621406">
      <w:bodyDiv w:val="1"/>
      <w:marLeft w:val="0"/>
      <w:marRight w:val="0"/>
      <w:marTop w:val="0"/>
      <w:marBottom w:val="0"/>
      <w:divBdr>
        <w:top w:val="none" w:sz="0" w:space="0" w:color="auto"/>
        <w:left w:val="none" w:sz="0" w:space="0" w:color="auto"/>
        <w:bottom w:val="none" w:sz="0" w:space="0" w:color="auto"/>
        <w:right w:val="none" w:sz="0" w:space="0" w:color="auto"/>
      </w:divBdr>
    </w:div>
    <w:div w:id="1093477022">
      <w:bodyDiv w:val="1"/>
      <w:marLeft w:val="0"/>
      <w:marRight w:val="0"/>
      <w:marTop w:val="0"/>
      <w:marBottom w:val="0"/>
      <w:divBdr>
        <w:top w:val="none" w:sz="0" w:space="0" w:color="auto"/>
        <w:left w:val="none" w:sz="0" w:space="0" w:color="auto"/>
        <w:bottom w:val="none" w:sz="0" w:space="0" w:color="auto"/>
        <w:right w:val="none" w:sz="0" w:space="0" w:color="auto"/>
      </w:divBdr>
    </w:div>
    <w:div w:id="1169829228">
      <w:bodyDiv w:val="1"/>
      <w:marLeft w:val="0"/>
      <w:marRight w:val="0"/>
      <w:marTop w:val="0"/>
      <w:marBottom w:val="0"/>
      <w:divBdr>
        <w:top w:val="none" w:sz="0" w:space="0" w:color="auto"/>
        <w:left w:val="none" w:sz="0" w:space="0" w:color="auto"/>
        <w:bottom w:val="none" w:sz="0" w:space="0" w:color="auto"/>
        <w:right w:val="none" w:sz="0" w:space="0" w:color="auto"/>
      </w:divBdr>
    </w:div>
    <w:div w:id="1194803113">
      <w:bodyDiv w:val="1"/>
      <w:marLeft w:val="0"/>
      <w:marRight w:val="0"/>
      <w:marTop w:val="0"/>
      <w:marBottom w:val="0"/>
      <w:divBdr>
        <w:top w:val="none" w:sz="0" w:space="0" w:color="auto"/>
        <w:left w:val="none" w:sz="0" w:space="0" w:color="auto"/>
        <w:bottom w:val="none" w:sz="0" w:space="0" w:color="auto"/>
        <w:right w:val="none" w:sz="0" w:space="0" w:color="auto"/>
      </w:divBdr>
    </w:div>
    <w:div w:id="1195196441">
      <w:bodyDiv w:val="1"/>
      <w:marLeft w:val="0"/>
      <w:marRight w:val="0"/>
      <w:marTop w:val="0"/>
      <w:marBottom w:val="0"/>
      <w:divBdr>
        <w:top w:val="none" w:sz="0" w:space="0" w:color="auto"/>
        <w:left w:val="none" w:sz="0" w:space="0" w:color="auto"/>
        <w:bottom w:val="none" w:sz="0" w:space="0" w:color="auto"/>
        <w:right w:val="none" w:sz="0" w:space="0" w:color="auto"/>
      </w:divBdr>
    </w:div>
    <w:div w:id="1223173773">
      <w:bodyDiv w:val="1"/>
      <w:marLeft w:val="0"/>
      <w:marRight w:val="0"/>
      <w:marTop w:val="0"/>
      <w:marBottom w:val="0"/>
      <w:divBdr>
        <w:top w:val="none" w:sz="0" w:space="0" w:color="auto"/>
        <w:left w:val="none" w:sz="0" w:space="0" w:color="auto"/>
        <w:bottom w:val="none" w:sz="0" w:space="0" w:color="auto"/>
        <w:right w:val="none" w:sz="0" w:space="0" w:color="auto"/>
      </w:divBdr>
    </w:div>
    <w:div w:id="1246457603">
      <w:bodyDiv w:val="1"/>
      <w:marLeft w:val="0"/>
      <w:marRight w:val="0"/>
      <w:marTop w:val="0"/>
      <w:marBottom w:val="0"/>
      <w:divBdr>
        <w:top w:val="none" w:sz="0" w:space="0" w:color="auto"/>
        <w:left w:val="none" w:sz="0" w:space="0" w:color="auto"/>
        <w:bottom w:val="none" w:sz="0" w:space="0" w:color="auto"/>
        <w:right w:val="none" w:sz="0" w:space="0" w:color="auto"/>
      </w:divBdr>
    </w:div>
    <w:div w:id="1264340525">
      <w:bodyDiv w:val="1"/>
      <w:marLeft w:val="0"/>
      <w:marRight w:val="0"/>
      <w:marTop w:val="0"/>
      <w:marBottom w:val="0"/>
      <w:divBdr>
        <w:top w:val="none" w:sz="0" w:space="0" w:color="auto"/>
        <w:left w:val="none" w:sz="0" w:space="0" w:color="auto"/>
        <w:bottom w:val="none" w:sz="0" w:space="0" w:color="auto"/>
        <w:right w:val="none" w:sz="0" w:space="0" w:color="auto"/>
      </w:divBdr>
    </w:div>
    <w:div w:id="1276056323">
      <w:bodyDiv w:val="1"/>
      <w:marLeft w:val="0"/>
      <w:marRight w:val="0"/>
      <w:marTop w:val="0"/>
      <w:marBottom w:val="0"/>
      <w:divBdr>
        <w:top w:val="none" w:sz="0" w:space="0" w:color="auto"/>
        <w:left w:val="none" w:sz="0" w:space="0" w:color="auto"/>
        <w:bottom w:val="none" w:sz="0" w:space="0" w:color="auto"/>
        <w:right w:val="none" w:sz="0" w:space="0" w:color="auto"/>
      </w:divBdr>
    </w:div>
    <w:div w:id="1331448992">
      <w:bodyDiv w:val="1"/>
      <w:marLeft w:val="0"/>
      <w:marRight w:val="0"/>
      <w:marTop w:val="0"/>
      <w:marBottom w:val="0"/>
      <w:divBdr>
        <w:top w:val="none" w:sz="0" w:space="0" w:color="auto"/>
        <w:left w:val="none" w:sz="0" w:space="0" w:color="auto"/>
        <w:bottom w:val="none" w:sz="0" w:space="0" w:color="auto"/>
        <w:right w:val="none" w:sz="0" w:space="0" w:color="auto"/>
      </w:divBdr>
    </w:div>
    <w:div w:id="1352367819">
      <w:bodyDiv w:val="1"/>
      <w:marLeft w:val="0"/>
      <w:marRight w:val="0"/>
      <w:marTop w:val="0"/>
      <w:marBottom w:val="0"/>
      <w:divBdr>
        <w:top w:val="none" w:sz="0" w:space="0" w:color="auto"/>
        <w:left w:val="none" w:sz="0" w:space="0" w:color="auto"/>
        <w:bottom w:val="none" w:sz="0" w:space="0" w:color="auto"/>
        <w:right w:val="none" w:sz="0" w:space="0" w:color="auto"/>
      </w:divBdr>
    </w:div>
    <w:div w:id="1359161836">
      <w:bodyDiv w:val="1"/>
      <w:marLeft w:val="0"/>
      <w:marRight w:val="0"/>
      <w:marTop w:val="0"/>
      <w:marBottom w:val="0"/>
      <w:divBdr>
        <w:top w:val="none" w:sz="0" w:space="0" w:color="auto"/>
        <w:left w:val="none" w:sz="0" w:space="0" w:color="auto"/>
        <w:bottom w:val="none" w:sz="0" w:space="0" w:color="auto"/>
        <w:right w:val="none" w:sz="0" w:space="0" w:color="auto"/>
      </w:divBdr>
    </w:div>
    <w:div w:id="1527057578">
      <w:bodyDiv w:val="1"/>
      <w:marLeft w:val="0"/>
      <w:marRight w:val="0"/>
      <w:marTop w:val="0"/>
      <w:marBottom w:val="0"/>
      <w:divBdr>
        <w:top w:val="none" w:sz="0" w:space="0" w:color="auto"/>
        <w:left w:val="none" w:sz="0" w:space="0" w:color="auto"/>
        <w:bottom w:val="none" w:sz="0" w:space="0" w:color="auto"/>
        <w:right w:val="none" w:sz="0" w:space="0" w:color="auto"/>
      </w:divBdr>
    </w:div>
    <w:div w:id="1529876618">
      <w:bodyDiv w:val="1"/>
      <w:marLeft w:val="0"/>
      <w:marRight w:val="0"/>
      <w:marTop w:val="0"/>
      <w:marBottom w:val="0"/>
      <w:divBdr>
        <w:top w:val="none" w:sz="0" w:space="0" w:color="auto"/>
        <w:left w:val="none" w:sz="0" w:space="0" w:color="auto"/>
        <w:bottom w:val="none" w:sz="0" w:space="0" w:color="auto"/>
        <w:right w:val="none" w:sz="0" w:space="0" w:color="auto"/>
      </w:divBdr>
    </w:div>
    <w:div w:id="1558200854">
      <w:bodyDiv w:val="1"/>
      <w:marLeft w:val="0"/>
      <w:marRight w:val="0"/>
      <w:marTop w:val="0"/>
      <w:marBottom w:val="0"/>
      <w:divBdr>
        <w:top w:val="none" w:sz="0" w:space="0" w:color="auto"/>
        <w:left w:val="none" w:sz="0" w:space="0" w:color="auto"/>
        <w:bottom w:val="none" w:sz="0" w:space="0" w:color="auto"/>
        <w:right w:val="none" w:sz="0" w:space="0" w:color="auto"/>
      </w:divBdr>
    </w:div>
    <w:div w:id="1560508367">
      <w:bodyDiv w:val="1"/>
      <w:marLeft w:val="0"/>
      <w:marRight w:val="0"/>
      <w:marTop w:val="0"/>
      <w:marBottom w:val="0"/>
      <w:divBdr>
        <w:top w:val="none" w:sz="0" w:space="0" w:color="auto"/>
        <w:left w:val="none" w:sz="0" w:space="0" w:color="auto"/>
        <w:bottom w:val="none" w:sz="0" w:space="0" w:color="auto"/>
        <w:right w:val="none" w:sz="0" w:space="0" w:color="auto"/>
      </w:divBdr>
    </w:div>
    <w:div w:id="1605965388">
      <w:bodyDiv w:val="1"/>
      <w:marLeft w:val="0"/>
      <w:marRight w:val="0"/>
      <w:marTop w:val="0"/>
      <w:marBottom w:val="0"/>
      <w:divBdr>
        <w:top w:val="none" w:sz="0" w:space="0" w:color="auto"/>
        <w:left w:val="none" w:sz="0" w:space="0" w:color="auto"/>
        <w:bottom w:val="none" w:sz="0" w:space="0" w:color="auto"/>
        <w:right w:val="none" w:sz="0" w:space="0" w:color="auto"/>
      </w:divBdr>
    </w:div>
    <w:div w:id="1619484821">
      <w:bodyDiv w:val="1"/>
      <w:marLeft w:val="0"/>
      <w:marRight w:val="0"/>
      <w:marTop w:val="0"/>
      <w:marBottom w:val="0"/>
      <w:divBdr>
        <w:top w:val="none" w:sz="0" w:space="0" w:color="auto"/>
        <w:left w:val="none" w:sz="0" w:space="0" w:color="auto"/>
        <w:bottom w:val="none" w:sz="0" w:space="0" w:color="auto"/>
        <w:right w:val="none" w:sz="0" w:space="0" w:color="auto"/>
      </w:divBdr>
    </w:div>
    <w:div w:id="1663896452">
      <w:bodyDiv w:val="1"/>
      <w:marLeft w:val="0"/>
      <w:marRight w:val="0"/>
      <w:marTop w:val="0"/>
      <w:marBottom w:val="0"/>
      <w:divBdr>
        <w:top w:val="none" w:sz="0" w:space="0" w:color="auto"/>
        <w:left w:val="none" w:sz="0" w:space="0" w:color="auto"/>
        <w:bottom w:val="none" w:sz="0" w:space="0" w:color="auto"/>
        <w:right w:val="none" w:sz="0" w:space="0" w:color="auto"/>
      </w:divBdr>
    </w:div>
    <w:div w:id="1698582998">
      <w:bodyDiv w:val="1"/>
      <w:marLeft w:val="0"/>
      <w:marRight w:val="0"/>
      <w:marTop w:val="0"/>
      <w:marBottom w:val="0"/>
      <w:divBdr>
        <w:top w:val="none" w:sz="0" w:space="0" w:color="auto"/>
        <w:left w:val="none" w:sz="0" w:space="0" w:color="auto"/>
        <w:bottom w:val="none" w:sz="0" w:space="0" w:color="auto"/>
        <w:right w:val="none" w:sz="0" w:space="0" w:color="auto"/>
      </w:divBdr>
    </w:div>
    <w:div w:id="1720784219">
      <w:bodyDiv w:val="1"/>
      <w:marLeft w:val="0"/>
      <w:marRight w:val="0"/>
      <w:marTop w:val="0"/>
      <w:marBottom w:val="0"/>
      <w:divBdr>
        <w:top w:val="none" w:sz="0" w:space="0" w:color="auto"/>
        <w:left w:val="none" w:sz="0" w:space="0" w:color="auto"/>
        <w:bottom w:val="none" w:sz="0" w:space="0" w:color="auto"/>
        <w:right w:val="none" w:sz="0" w:space="0" w:color="auto"/>
      </w:divBdr>
    </w:div>
    <w:div w:id="1740715917">
      <w:bodyDiv w:val="1"/>
      <w:marLeft w:val="0"/>
      <w:marRight w:val="0"/>
      <w:marTop w:val="0"/>
      <w:marBottom w:val="0"/>
      <w:divBdr>
        <w:top w:val="none" w:sz="0" w:space="0" w:color="auto"/>
        <w:left w:val="none" w:sz="0" w:space="0" w:color="auto"/>
        <w:bottom w:val="none" w:sz="0" w:space="0" w:color="auto"/>
        <w:right w:val="none" w:sz="0" w:space="0" w:color="auto"/>
      </w:divBdr>
    </w:div>
    <w:div w:id="1758363295">
      <w:bodyDiv w:val="1"/>
      <w:marLeft w:val="0"/>
      <w:marRight w:val="0"/>
      <w:marTop w:val="0"/>
      <w:marBottom w:val="0"/>
      <w:divBdr>
        <w:top w:val="none" w:sz="0" w:space="0" w:color="auto"/>
        <w:left w:val="none" w:sz="0" w:space="0" w:color="auto"/>
        <w:bottom w:val="none" w:sz="0" w:space="0" w:color="auto"/>
        <w:right w:val="none" w:sz="0" w:space="0" w:color="auto"/>
      </w:divBdr>
    </w:div>
    <w:div w:id="1798639935">
      <w:bodyDiv w:val="1"/>
      <w:marLeft w:val="0"/>
      <w:marRight w:val="0"/>
      <w:marTop w:val="0"/>
      <w:marBottom w:val="0"/>
      <w:divBdr>
        <w:top w:val="none" w:sz="0" w:space="0" w:color="auto"/>
        <w:left w:val="none" w:sz="0" w:space="0" w:color="auto"/>
        <w:bottom w:val="none" w:sz="0" w:space="0" w:color="auto"/>
        <w:right w:val="none" w:sz="0" w:space="0" w:color="auto"/>
      </w:divBdr>
    </w:div>
    <w:div w:id="1889098680">
      <w:bodyDiv w:val="1"/>
      <w:marLeft w:val="0"/>
      <w:marRight w:val="0"/>
      <w:marTop w:val="0"/>
      <w:marBottom w:val="0"/>
      <w:divBdr>
        <w:top w:val="none" w:sz="0" w:space="0" w:color="auto"/>
        <w:left w:val="none" w:sz="0" w:space="0" w:color="auto"/>
        <w:bottom w:val="none" w:sz="0" w:space="0" w:color="auto"/>
        <w:right w:val="none" w:sz="0" w:space="0" w:color="auto"/>
      </w:divBdr>
    </w:div>
    <w:div w:id="1963615209">
      <w:bodyDiv w:val="1"/>
      <w:marLeft w:val="0"/>
      <w:marRight w:val="0"/>
      <w:marTop w:val="0"/>
      <w:marBottom w:val="0"/>
      <w:divBdr>
        <w:top w:val="none" w:sz="0" w:space="0" w:color="auto"/>
        <w:left w:val="none" w:sz="0" w:space="0" w:color="auto"/>
        <w:bottom w:val="none" w:sz="0" w:space="0" w:color="auto"/>
        <w:right w:val="none" w:sz="0" w:space="0" w:color="auto"/>
      </w:divBdr>
    </w:div>
    <w:div w:id="1987658036">
      <w:bodyDiv w:val="1"/>
      <w:marLeft w:val="0"/>
      <w:marRight w:val="0"/>
      <w:marTop w:val="0"/>
      <w:marBottom w:val="0"/>
      <w:divBdr>
        <w:top w:val="none" w:sz="0" w:space="0" w:color="auto"/>
        <w:left w:val="none" w:sz="0" w:space="0" w:color="auto"/>
        <w:bottom w:val="none" w:sz="0" w:space="0" w:color="auto"/>
        <w:right w:val="none" w:sz="0" w:space="0" w:color="auto"/>
      </w:divBdr>
    </w:div>
    <w:div w:id="2010056164">
      <w:bodyDiv w:val="1"/>
      <w:marLeft w:val="0"/>
      <w:marRight w:val="0"/>
      <w:marTop w:val="0"/>
      <w:marBottom w:val="0"/>
      <w:divBdr>
        <w:top w:val="none" w:sz="0" w:space="0" w:color="auto"/>
        <w:left w:val="none" w:sz="0" w:space="0" w:color="auto"/>
        <w:bottom w:val="none" w:sz="0" w:space="0" w:color="auto"/>
        <w:right w:val="none" w:sz="0" w:space="0" w:color="auto"/>
      </w:divBdr>
    </w:div>
    <w:div w:id="2010406992">
      <w:bodyDiv w:val="1"/>
      <w:marLeft w:val="0"/>
      <w:marRight w:val="0"/>
      <w:marTop w:val="0"/>
      <w:marBottom w:val="0"/>
      <w:divBdr>
        <w:top w:val="none" w:sz="0" w:space="0" w:color="auto"/>
        <w:left w:val="none" w:sz="0" w:space="0" w:color="auto"/>
        <w:bottom w:val="none" w:sz="0" w:space="0" w:color="auto"/>
        <w:right w:val="none" w:sz="0" w:space="0" w:color="auto"/>
      </w:divBdr>
    </w:div>
    <w:div w:id="2100054485">
      <w:bodyDiv w:val="1"/>
      <w:marLeft w:val="0"/>
      <w:marRight w:val="0"/>
      <w:marTop w:val="0"/>
      <w:marBottom w:val="0"/>
      <w:divBdr>
        <w:top w:val="none" w:sz="0" w:space="0" w:color="auto"/>
        <w:left w:val="none" w:sz="0" w:space="0" w:color="auto"/>
        <w:bottom w:val="none" w:sz="0" w:space="0" w:color="auto"/>
        <w:right w:val="none" w:sz="0" w:space="0" w:color="auto"/>
      </w:divBdr>
      <w:divsChild>
        <w:div w:id="370695174">
          <w:marLeft w:val="-108"/>
          <w:marRight w:val="0"/>
          <w:marTop w:val="0"/>
          <w:marBottom w:val="0"/>
          <w:divBdr>
            <w:top w:val="none" w:sz="0" w:space="0" w:color="auto"/>
            <w:left w:val="none" w:sz="0" w:space="0" w:color="auto"/>
            <w:bottom w:val="none" w:sz="0" w:space="0" w:color="auto"/>
            <w:right w:val="none" w:sz="0" w:space="0" w:color="auto"/>
          </w:divBdr>
        </w:div>
        <w:div w:id="690691631">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2502</Words>
  <Characters>13762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Marisol Arroyave</dc:creator>
  <cp:keywords/>
  <dc:description/>
  <cp:lastModifiedBy>Daniel vick</cp:lastModifiedBy>
  <cp:revision>3</cp:revision>
  <dcterms:created xsi:type="dcterms:W3CDTF">2025-07-07T21:55:00Z</dcterms:created>
  <dcterms:modified xsi:type="dcterms:W3CDTF">2025-07-07T22:59:00Z</dcterms:modified>
</cp:coreProperties>
</file>