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4377"/>
        <w:gridCol w:w="2195"/>
      </w:tblGrid>
      <w:tr w:rsidR="00A5105D" w:rsidRPr="00A5105D" w14:paraId="4A65E102" w14:textId="77777777" w:rsidTr="00A5105D">
        <w:trPr>
          <w:trHeight w:val="350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B0D3" w14:textId="199B3811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br/>
            </w:r>
            <w:r w:rsidRPr="00A5105D">
              <w:rPr>
                <w:rFonts w:ascii="Times New Roman" w:eastAsia="Times New Roman" w:hAnsi="Times New Roman" w:cs="Times New Roman"/>
                <w:noProof/>
                <w:sz w:val="24"/>
                <w:szCs w:val="24"/>
                <w:bdr w:val="none" w:sz="0" w:space="0" w:color="auto" w:frame="1"/>
                <w:lang w:eastAsia="es-CO"/>
              </w:rPr>
              <w:drawing>
                <wp:inline distT="0" distB="0" distL="0" distR="0" wp14:anchorId="6A5068C8" wp14:editId="5BCE6F93">
                  <wp:extent cx="1295400" cy="6858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1C6545" w14:textId="77777777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  <w:t>UNIVERSIDAD DE CALDAS</w:t>
            </w:r>
          </w:p>
        </w:tc>
      </w:tr>
      <w:tr w:rsidR="00A5105D" w:rsidRPr="00A5105D" w14:paraId="4D4C22B3" w14:textId="77777777" w:rsidTr="00A5105D">
        <w:trPr>
          <w:trHeight w:val="52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75D481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663D57" w14:textId="77777777" w:rsidR="00A5105D" w:rsidRPr="00A5105D" w:rsidRDefault="00A5105D" w:rsidP="00A510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  <w:t>FORMATO PARA CREACIÓN – MODIFICACIÓN DE ACTIVIDADES ACADÉMICAS</w:t>
            </w:r>
          </w:p>
        </w:tc>
      </w:tr>
      <w:tr w:rsidR="00A5105D" w:rsidRPr="00A5105D" w14:paraId="7C4BF219" w14:textId="77777777" w:rsidTr="00A5105D">
        <w:trPr>
          <w:trHeight w:val="33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DBFCAC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7955E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CO"/>
              </w:rPr>
              <w:t>CÓDIGO: R-1202-P-DC-503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E19633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CO"/>
              </w:rPr>
              <w:t>VERSIÓN: 3</w:t>
            </w:r>
          </w:p>
        </w:tc>
      </w:tr>
    </w:tbl>
    <w:p w14:paraId="0893A58B" w14:textId="77777777" w:rsidR="00A5105D" w:rsidRPr="00A5105D" w:rsidRDefault="00A5105D" w:rsidP="00A5105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23426DBC" w14:textId="77777777" w:rsidR="00A5105D" w:rsidRPr="00A5105D" w:rsidRDefault="00A5105D" w:rsidP="00A510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5105D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s-CO"/>
        </w:rPr>
        <w:t>PLAN INSTITUCIONAL DE ACTIVIDAD ACADÉMICA</w:t>
      </w:r>
    </w:p>
    <w:p w14:paraId="46788D87" w14:textId="77777777" w:rsidR="00A5105D" w:rsidRPr="00A5105D" w:rsidRDefault="00A5105D" w:rsidP="00A510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5"/>
        <w:gridCol w:w="622"/>
        <w:gridCol w:w="946"/>
        <w:gridCol w:w="844"/>
        <w:gridCol w:w="2751"/>
      </w:tblGrid>
      <w:tr w:rsidR="00A5105D" w:rsidRPr="00A5105D" w14:paraId="6780220C" w14:textId="77777777" w:rsidTr="00A5105D"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DA51C8" w14:textId="77777777" w:rsidR="00A5105D" w:rsidRPr="00A5105D" w:rsidRDefault="00A5105D" w:rsidP="00A5105D">
            <w:pPr>
              <w:numPr>
                <w:ilvl w:val="0"/>
                <w:numId w:val="1"/>
              </w:numPr>
              <w:spacing w:after="0" w:line="240" w:lineRule="auto"/>
              <w:ind w:left="360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IDENTIFICACIÓN</w:t>
            </w:r>
          </w:p>
        </w:tc>
      </w:tr>
      <w:tr w:rsidR="00A5105D" w:rsidRPr="00A5105D" w14:paraId="590F9B8F" w14:textId="77777777" w:rsidTr="00A5105D"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A70FA2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200D4B5A" w14:textId="77777777" w:rsidTr="00A5105D">
        <w:tc>
          <w:tcPr>
            <w:tcW w:w="0" w:type="auto"/>
            <w:gridSpan w:val="3"/>
            <w:tcBorders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CF9165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Facultad que ofrece la Actividad Académica:</w:t>
            </w:r>
          </w:p>
        </w:tc>
        <w:tc>
          <w:tcPr>
            <w:tcW w:w="0" w:type="auto"/>
            <w:gridSpan w:val="2"/>
            <w:tcBorders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099E5E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CIENCIAS EXACTAS Y NATURALES</w:t>
            </w:r>
          </w:p>
        </w:tc>
      </w:tr>
      <w:tr w:rsidR="00A5105D" w:rsidRPr="00A5105D" w14:paraId="48D014C0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06EF2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Departamento que ofrece la Actividad Académica: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7D1D0B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FÍSICA</w:t>
            </w:r>
          </w:p>
        </w:tc>
      </w:tr>
      <w:tr w:rsidR="00A5105D" w:rsidRPr="00A5105D" w14:paraId="25EC6806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8D6D9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Nombre de la Actividad Académica: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173F83" w14:textId="4A67C762" w:rsidR="00A5105D" w:rsidRPr="00A5105D" w:rsidRDefault="00F20933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MATERIA ELECTIVA: TRANSFORMACIÓN DIGITAL EN LA INDUSTRIA</w:t>
            </w:r>
          </w:p>
        </w:tc>
      </w:tr>
      <w:tr w:rsidR="00A5105D" w:rsidRPr="00A5105D" w14:paraId="60631DC7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5F6313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Código de la Actividad Académica: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68D93F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A5105D" w:rsidRPr="00A5105D" w14:paraId="317404F6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7A379B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Versión del Programa Institucional de la Actividad Académica (PIAA):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B406C1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1</w:t>
            </w:r>
          </w:p>
        </w:tc>
      </w:tr>
      <w:tr w:rsidR="00A5105D" w:rsidRPr="00A5105D" w14:paraId="52CEBD65" w14:textId="77777777" w:rsidTr="00A5105D"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EF2BF5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Acta y fecha del Consejo de Facultad para: aprobación___     modificación___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7620A2" w14:textId="77777777" w:rsidR="00A5105D" w:rsidRPr="00A5105D" w:rsidRDefault="00A5105D" w:rsidP="00A510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 Acta No. ____     Fecha: ___________</w:t>
            </w:r>
          </w:p>
        </w:tc>
      </w:tr>
      <w:tr w:rsidR="00B56F4D" w:rsidRPr="00A5105D" w14:paraId="07867E24" w14:textId="77777777" w:rsidTr="00A5105D">
        <w:trPr>
          <w:trHeight w:val="752"/>
        </w:trPr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449DA9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Programas a los que se le ofrece la Actividad Académica (incluye el componente de formación al cual pertenece):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6151A8" w14:textId="5289DF97" w:rsidR="00B56F4D" w:rsidRPr="00A5105D" w:rsidRDefault="00887A24" w:rsidP="00B56F4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87A24">
              <w:rPr>
                <w:rFonts w:eastAsia="Times New Roman" w:cstheme="minorHAnsi"/>
                <w:sz w:val="24"/>
                <w:szCs w:val="24"/>
                <w:lang w:eastAsia="es-CO"/>
              </w:rPr>
              <w:t>ESPECIALIZACIÓN EN TECNOLOGÍAS AVANZADAS PARA LA AUTOMATIZACIÓN INDUSTRIAL</w:t>
            </w:r>
          </w:p>
        </w:tc>
      </w:tr>
      <w:tr w:rsidR="00B56F4D" w:rsidRPr="00A5105D" w14:paraId="3EF7A2BC" w14:textId="77777777" w:rsidTr="00A5105D">
        <w:trPr>
          <w:trHeight w:val="341"/>
        </w:trPr>
        <w:tc>
          <w:tcPr>
            <w:tcW w:w="0" w:type="auto"/>
            <w:gridSpan w:val="3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A1D1F7" w14:textId="77777777" w:rsidR="00B56F4D" w:rsidRPr="00A5105D" w:rsidRDefault="00B56F4D" w:rsidP="00B56F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Actividad Académica abierta a la comunidad: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00D4FC" w14:textId="30F3EE5E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Si __     No _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X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__</w:t>
            </w:r>
          </w:p>
        </w:tc>
      </w:tr>
      <w:tr w:rsidR="00B56F4D" w:rsidRPr="00A5105D" w14:paraId="3138CCA3" w14:textId="77777777" w:rsidTr="00A5105D">
        <w:tc>
          <w:tcPr>
            <w:tcW w:w="0" w:type="auto"/>
            <w:gridSpan w:val="5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2AE24F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6E9BC60C" w14:textId="77777777" w:rsidTr="00A5105D">
        <w:tc>
          <w:tcPr>
            <w:tcW w:w="0" w:type="auto"/>
            <w:gridSpan w:val="5"/>
            <w:tcBorders>
              <w:top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0F5E2E" w14:textId="00A2BC8E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Tipo de actividad:  Teórica ___                 Teórico - Práctica __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X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_                                     Práctica _____</w:t>
            </w:r>
          </w:p>
          <w:p w14:paraId="479D0A2A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602FFA75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099D90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teóricas: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EE8A09" w14:textId="53D2660D" w:rsidR="00B56F4D" w:rsidRPr="000218B7" w:rsidRDefault="00B56F4D" w:rsidP="00B56F4D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>
              <w:rPr>
                <w:rFonts w:eastAsia="Times New Roman" w:cstheme="minorHAnsi"/>
                <w:sz w:val="24"/>
                <w:szCs w:val="24"/>
                <w:lang w:eastAsia="es-CO"/>
              </w:rPr>
              <w:t>32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324440" w14:textId="5FCC492F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prácticas: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7121F2" w14:textId="67215571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</w:t>
            </w:r>
          </w:p>
        </w:tc>
      </w:tr>
      <w:tr w:rsidR="00B56F4D" w:rsidRPr="00A5105D" w14:paraId="0990B0E1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A84787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presenciales: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CCC488" w14:textId="657449C2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48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9C81FA" w14:textId="2F84B472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no presenciales: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33354E" w14:textId="7AEA51C1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64</w:t>
            </w:r>
          </w:p>
        </w:tc>
      </w:tr>
      <w:tr w:rsidR="00B56F4D" w:rsidRPr="00A5105D" w14:paraId="4EFD5D81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DE5C6B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presenciales del docente: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8C1C96" w14:textId="22729AF8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48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1644F" w14:textId="7324E9E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Relación Presencial/No presencial: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E1FEEB" w14:textId="0B33B50D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1: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1</w:t>
            </w:r>
          </w:p>
        </w:tc>
      </w:tr>
      <w:tr w:rsidR="00B56F4D" w:rsidRPr="00A5105D" w14:paraId="48334E23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F8F96C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Horas inasistencia con las que se reprueba: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85A317" w14:textId="1EAC880E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CE70B0" w14:textId="13947CDA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Cupo máximo de estudiantes: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5E6C7" w14:textId="3C94192E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25</w:t>
            </w:r>
          </w:p>
        </w:tc>
      </w:tr>
      <w:tr w:rsidR="00B56F4D" w:rsidRPr="00A5105D" w14:paraId="7B3D867F" w14:textId="77777777" w:rsidTr="00A5105D">
        <w:tc>
          <w:tcPr>
            <w:tcW w:w="0" w:type="auto"/>
            <w:tcBorders>
              <w:top w:val="single" w:sz="36" w:space="0" w:color="FFFFFF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49797E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Habilitable</w:t>
            </w:r>
            <w:proofErr w:type="spellEnd"/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 (Si o No): 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C6BC60" w14:textId="6AEB94AA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SI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bottom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359467" w14:textId="74E7AB8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Nota aprobatoria: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B11FB" w14:textId="4D0C14D6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3</w:t>
            </w:r>
          </w:p>
        </w:tc>
      </w:tr>
      <w:tr w:rsidR="00B56F4D" w:rsidRPr="00A5105D" w14:paraId="5204B5B8" w14:textId="77777777" w:rsidTr="00A5105D">
        <w:tc>
          <w:tcPr>
            <w:tcW w:w="0" w:type="auto"/>
            <w:tcBorders>
              <w:top w:val="single" w:sz="36" w:space="0" w:color="FFFFFF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5DBECF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Créditos que otorga: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6DCAA9" w14:textId="7D3C9A47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36" w:space="0" w:color="FFFFFF"/>
              <w:left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04AFD4" w14:textId="6B2B8170" w:rsidR="00B56F4D" w:rsidRPr="00A5105D" w:rsidRDefault="00B56F4D" w:rsidP="00B56F4D">
            <w:pPr>
              <w:spacing w:after="200" w:line="240" w:lineRule="auto"/>
              <w:ind w:left="4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Duración en semanas: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DA4136" w14:textId="5E3385C1" w:rsidR="00B56F4D" w:rsidRPr="00A5105D" w:rsidRDefault="00B56F4D" w:rsidP="00B56F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</w:t>
            </w:r>
          </w:p>
        </w:tc>
      </w:tr>
      <w:tr w:rsidR="00B56F4D" w:rsidRPr="00A5105D" w14:paraId="64A98DAA" w14:textId="77777777" w:rsidTr="00A5105D">
        <w:tc>
          <w:tcPr>
            <w:tcW w:w="0" w:type="auto"/>
            <w:tcBorders>
              <w:bottom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C2C7D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036650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790007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02D4C7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590D13FD" w14:textId="77777777" w:rsidTr="00A5105D"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AC9583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lastRenderedPageBreak/>
              <w:t>Requisitos (escribir los códigos y el nombre de las actividades académicas que son requisitos, diferenciados por programas para el caso de una actividad académica polivalente):</w:t>
            </w:r>
          </w:p>
          <w:p w14:paraId="12F0B755" w14:textId="31D8C539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ab/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ab/>
            </w:r>
          </w:p>
          <w:p w14:paraId="37B5EB35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46024BF9" w14:textId="77777777" w:rsidTr="00A5105D">
        <w:tc>
          <w:tcPr>
            <w:tcW w:w="0" w:type="auto"/>
            <w:gridSpan w:val="5"/>
            <w:tcBorders>
              <w:top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C4B28A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0BAB2671" w14:textId="77777777" w:rsidTr="00A5105D">
        <w:trPr>
          <w:trHeight w:val="279"/>
        </w:trPr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296240" w14:textId="77777777" w:rsidR="00B56F4D" w:rsidRPr="00A5105D" w:rsidRDefault="00B56F4D" w:rsidP="00B56F4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1CF1C510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EE73D3" w14:textId="77777777" w:rsidR="00B56F4D" w:rsidRPr="00A5105D" w:rsidRDefault="00B56F4D" w:rsidP="00B56F4D">
            <w:pPr>
              <w:numPr>
                <w:ilvl w:val="0"/>
                <w:numId w:val="2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JUSTIFICACIÓN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las razones por las cuales es importante la actividad académica desde la perspectiva del conocimiento, el objeto de formación del programa, el perfil profesional del egresado(s), y su lugar en el currículo. </w:t>
            </w:r>
          </w:p>
          <w:p w14:paraId="39DE3706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61498226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21AF2A" w14:textId="367EA6F6" w:rsidR="00B56F4D" w:rsidRPr="00A5105D" w:rsidRDefault="00566039" w:rsidP="00B56F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56603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En la automatización industrial avanzada, la optimización de la disponibilidad, fiabilidad y el ciclo de vida de los activos es fundamental para garantizar la resiliencia y la sostenibilidad de las operaciones. El Mantenimiento Predictivo (</w:t>
            </w:r>
            <w:proofErr w:type="spellStart"/>
            <w:r w:rsidRPr="0056603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PdM</w:t>
            </w:r>
            <w:proofErr w:type="spellEnd"/>
            <w:r w:rsidRPr="0056603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), habilitado por tecnologías como el IoT y el Machine </w:t>
            </w:r>
            <w:proofErr w:type="spellStart"/>
            <w:r w:rsidRPr="0056603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Learning</w:t>
            </w:r>
            <w:proofErr w:type="spellEnd"/>
            <w:r w:rsidRPr="0056603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, permite anticipar fallos en equipos y sistemas automatizados, programando intervenciones solo cuando son necesarias. Esta asignatura electiva es crucial porque profundiza en las estrategias y técnicas para implementar </w:t>
            </w:r>
            <w:proofErr w:type="spellStart"/>
            <w:r w:rsidRPr="0056603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PdM</w:t>
            </w:r>
            <w:proofErr w:type="spellEnd"/>
            <w:r w:rsidRPr="00566039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 y sistemas de Gestión de Activos Físicos. Para el Especialista en Tecnologías Avanzadas para la Automatización Industrial, estas competencias son vitales para reducir costos operativos, maximizar la eficiencia de los activos y contribuir a la toma de decisiones estratégicas basadas en datos sobre el rendimiento y la salud de la infraestructura productiva.</w:t>
            </w:r>
          </w:p>
        </w:tc>
      </w:tr>
      <w:tr w:rsidR="00B56F4D" w:rsidRPr="00A5105D" w14:paraId="573DD33A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2C5DF" w14:textId="77777777" w:rsidR="00B56F4D" w:rsidRPr="00A5105D" w:rsidRDefault="00B56F4D" w:rsidP="00B56F4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60B3C1E9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DD4264" w14:textId="77777777" w:rsidR="00B56F4D" w:rsidRPr="00A5105D" w:rsidRDefault="00B56F4D" w:rsidP="00B56F4D">
            <w:pPr>
              <w:numPr>
                <w:ilvl w:val="0"/>
                <w:numId w:val="3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OBJETIVOS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en forma clara lo que se pretende con el desarrollo de la actividad académica.</w:t>
            </w:r>
          </w:p>
          <w:p w14:paraId="3848ECDE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73A2659B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64B5E2" w14:textId="3B3BA8C8" w:rsidR="00B56F4D" w:rsidRPr="00A5105D" w:rsidRDefault="00F86EF1" w:rsidP="00B56F4D">
            <w:pPr>
              <w:spacing w:after="0" w:line="240" w:lineRule="auto"/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86EF1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Desarrollar en los estudiantes las competencias para analizar, diseñar e implementar estrategias de mantenimiento predictivo y gestión de activos industriales, utilizando datos de sensores, técnicas de análisis avanzado y herramientas de software, para optimizar la fiabilidad y el ciclo de vida de los equipos en entornos de automatización.</w:t>
            </w:r>
          </w:p>
        </w:tc>
      </w:tr>
      <w:tr w:rsidR="00B56F4D" w:rsidRPr="00A5105D" w14:paraId="29557A42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0E897" w14:textId="77777777" w:rsidR="00B56F4D" w:rsidRPr="00A5105D" w:rsidRDefault="00B56F4D" w:rsidP="00B56F4D">
            <w:pPr>
              <w:numPr>
                <w:ilvl w:val="0"/>
                <w:numId w:val="5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Específicos: </w:t>
            </w:r>
          </w:p>
          <w:p w14:paraId="1B2542F9" w14:textId="77777777" w:rsidR="00B56F4D" w:rsidRPr="00F20933" w:rsidRDefault="00B56F4D" w:rsidP="00B56F4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Comprender los principios de la transformación digital y su impacto en los modelos de negocio industriales.</w:t>
            </w:r>
          </w:p>
          <w:p w14:paraId="7F86FD54" w14:textId="77777777" w:rsidR="00B56F4D" w:rsidRPr="00F20933" w:rsidRDefault="00B56F4D" w:rsidP="00B56F4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Evaluar cómo las tecnologías emergentes (IoT, inteligencia artificial, </w:t>
            </w:r>
            <w:proofErr w:type="spellStart"/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big</w:t>
            </w:r>
            <w:proofErr w:type="spellEnd"/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 data) están transformando los procesos industriales.</w:t>
            </w:r>
          </w:p>
          <w:p w14:paraId="78B18C87" w14:textId="77777777" w:rsidR="00B56F4D" w:rsidRPr="00F20933" w:rsidRDefault="00B56F4D" w:rsidP="00B56F4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Desarrollar estrategias para la implementación de tecnologías digitales en las cadenas de valor industrial.</w:t>
            </w:r>
          </w:p>
          <w:p w14:paraId="4E69118D" w14:textId="77777777" w:rsidR="00B56F4D" w:rsidRPr="00F20933" w:rsidRDefault="00B56F4D" w:rsidP="00B56F4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Identificar las mejores prácticas en la gestión de proyectos de transformación digital en entornos industriales.</w:t>
            </w:r>
          </w:p>
          <w:p w14:paraId="6728F540" w14:textId="2FD32777" w:rsidR="00B56F4D" w:rsidRPr="00A5105D" w:rsidRDefault="00B56F4D" w:rsidP="00B56F4D">
            <w:pPr>
              <w:numPr>
                <w:ilvl w:val="0"/>
                <w:numId w:val="6"/>
              </w:numPr>
              <w:spacing w:after="0" w:line="240" w:lineRule="auto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F2093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Aplicar el análisis de datos y la inteligencia artificial para optimizar la toma de decisiones y mejorar la eficiencia operativa.</w:t>
            </w:r>
          </w:p>
        </w:tc>
      </w:tr>
      <w:tr w:rsidR="00B56F4D" w:rsidRPr="00A5105D" w14:paraId="31AEF45E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3FFFEE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654A3203" w14:textId="77777777" w:rsidR="00B56F4D" w:rsidRPr="00A5105D" w:rsidRDefault="00B56F4D" w:rsidP="00B56F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NOTA: en el caso que el Programa Institucional de la Actividad Académica (PIAA) se desarrolle por competencias, es necesario completar los siguientes aspectos, en lugar de objetivos:</w:t>
            </w:r>
          </w:p>
          <w:p w14:paraId="6A6D9426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br/>
            </w:r>
          </w:p>
          <w:p w14:paraId="08D967B3" w14:textId="77777777" w:rsidR="00B56F4D" w:rsidRPr="00A5105D" w:rsidRDefault="00B56F4D" w:rsidP="00B56F4D">
            <w:pPr>
              <w:numPr>
                <w:ilvl w:val="0"/>
                <w:numId w:val="7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lastRenderedPageBreak/>
              <w:t xml:space="preserve">COMPETENCIAS: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 actuaciones integrales desde saber ser, el saber hacer y el saber conocer, para identificar, interpretar, argumentar y resolver problemas del contexto con idoneidad y ética.</w:t>
            </w:r>
          </w:p>
          <w:p w14:paraId="176BF51A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12"/>
            </w:tblGrid>
            <w:tr w:rsidR="00B56F4D" w:rsidRPr="00A5105D" w14:paraId="017F7569" w14:textId="77777777">
              <w:trPr>
                <w:trHeight w:val="279"/>
              </w:trPr>
              <w:tc>
                <w:tcPr>
                  <w:tcW w:w="0" w:type="auto"/>
                  <w:tcBorders>
                    <w:top w:val="single" w:sz="4" w:space="0" w:color="4F81BD"/>
                    <w:left w:val="single" w:sz="4" w:space="0" w:color="4F81BD"/>
                    <w:bottom w:val="single" w:sz="4" w:space="0" w:color="4F81BD"/>
                    <w:right w:val="single" w:sz="4" w:space="0" w:color="4F81BD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3A6AD54" w14:textId="77777777" w:rsidR="00B56F4D" w:rsidRPr="00F20933" w:rsidRDefault="00B56F4D" w:rsidP="00B56F4D">
                  <w:pPr>
                    <w:numPr>
                      <w:ilvl w:val="0"/>
                      <w:numId w:val="8"/>
                    </w:numPr>
                    <w:spacing w:after="0" w:line="240" w:lineRule="auto"/>
                    <w:ind w:left="360"/>
                    <w:jc w:val="both"/>
                    <w:textAlignment w:val="baseline"/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F20933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es-CO"/>
                    </w:rPr>
                    <w:t>Genéricas</w:t>
                  </w:r>
                </w:p>
                <w:p w14:paraId="5437F8EE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Visión Estratégica y de Negocio: Capacidad para alinear las iniciativas de transformación digital con los objetivos y la estrategia global de la organización industrial.</w:t>
                  </w:r>
                </w:p>
                <w:p w14:paraId="0255A632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Liderazgo y Gestión del Cambio: Habilidad para impulsar y gestionar los procesos de cambio cultural y organizacional asociados a la transformación digital.</w:t>
                  </w:r>
                </w:p>
                <w:p w14:paraId="2AD57693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Pensamiento Crítico y Evaluación de Tecnologías: Destreza para analizar y seleccionar las tecnologías más adecuadas para las necesidades específicas de transformación de una empresa.</w:t>
                  </w:r>
                </w:p>
                <w:p w14:paraId="5A32B7E6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4"/>
                    </w:numPr>
                    <w:shd w:val="clear" w:color="auto" w:fill="FFFFFF"/>
                    <w:spacing w:after="0" w:line="240" w:lineRule="auto"/>
                    <w:jc w:val="both"/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eastAsia="Times New Roman" w:cstheme="minorHAnsi"/>
                      <w:color w:val="222222"/>
                      <w:sz w:val="24"/>
                      <w:szCs w:val="24"/>
                      <w:lang w:eastAsia="es-CO"/>
                    </w:rPr>
                    <w:t>Comunicación y Colaboración Interdisciplinaria: Capacidad para interactuar eficazmente con diferentes áreas de la organización durante los procesos de transformación.</w:t>
                  </w:r>
                </w:p>
                <w:p w14:paraId="4B7FD0F0" w14:textId="52CE6CFD" w:rsidR="00B56F4D" w:rsidRPr="000526E0" w:rsidRDefault="00B56F4D" w:rsidP="00B56F4D">
                  <w:pPr>
                    <w:pStyle w:val="Prrafodelista"/>
                    <w:spacing w:after="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CO"/>
                    </w:rPr>
                  </w:pPr>
                </w:p>
              </w:tc>
            </w:tr>
            <w:tr w:rsidR="00B56F4D" w:rsidRPr="00A5105D" w14:paraId="725A66E3" w14:textId="77777777">
              <w:trPr>
                <w:trHeight w:val="279"/>
              </w:trPr>
              <w:tc>
                <w:tcPr>
                  <w:tcW w:w="0" w:type="auto"/>
                  <w:tcBorders>
                    <w:top w:val="single" w:sz="4" w:space="0" w:color="4F81BD"/>
                    <w:left w:val="single" w:sz="4" w:space="0" w:color="4F81BD"/>
                    <w:bottom w:val="single" w:sz="4" w:space="0" w:color="4F81BD"/>
                    <w:right w:val="single" w:sz="4" w:space="0" w:color="4F81BD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1C7F80B" w14:textId="77777777" w:rsidR="00B56F4D" w:rsidRPr="00A5105D" w:rsidRDefault="00B56F4D" w:rsidP="00B56F4D">
                  <w:pPr>
                    <w:numPr>
                      <w:ilvl w:val="0"/>
                      <w:numId w:val="9"/>
                    </w:numPr>
                    <w:spacing w:after="0" w:line="240" w:lineRule="auto"/>
                    <w:jc w:val="both"/>
                    <w:textAlignment w:val="baseline"/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A5105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>Específicas</w:t>
                  </w:r>
                </w:p>
                <w:p w14:paraId="45A2DA3B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5"/>
                    </w:numPr>
                    <w:spacing w:after="0" w:line="240" w:lineRule="auto"/>
                    <w:jc w:val="both"/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 xml:space="preserve">Diagnóstico de Madurez Digital: Competencia para evaluar el estado actual de digitalización de una empresa industrial </w:t>
                  </w:r>
                  <w:proofErr w:type="spellStart"/>
                  <w:r w:rsidRPr="00B56F4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>y</w:t>
                  </w:r>
                  <w:proofErr w:type="spellEnd"/>
                  <w:r w:rsidRPr="00B56F4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 xml:space="preserve"> identificar áreas de mejora.</w:t>
                  </w:r>
                </w:p>
                <w:p w14:paraId="139AD138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5"/>
                    </w:numPr>
                    <w:spacing w:after="0" w:line="240" w:lineRule="auto"/>
                    <w:jc w:val="both"/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>Planificación Estratégica de la Transformación Digital: Habilidad para diseñar hojas de ruta y planes de acción para la implementación de iniciativas digitales en la industria.</w:t>
                  </w:r>
                </w:p>
                <w:p w14:paraId="35590545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5"/>
                    </w:numPr>
                    <w:spacing w:after="0" w:line="240" w:lineRule="auto"/>
                    <w:jc w:val="both"/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>Selección y Aplicación de Tecnologías Habilitadoras: Capacidad para identificar y justificar el uso de tecnologías como Cloud, Big Data, IA, IoT, en el marco de una estrategia de transformación digital.</w:t>
                  </w:r>
                </w:p>
                <w:p w14:paraId="332BFD30" w14:textId="77777777" w:rsidR="00B56F4D" w:rsidRPr="00B56F4D" w:rsidRDefault="00B56F4D" w:rsidP="00B56F4D">
                  <w:pPr>
                    <w:pStyle w:val="Prrafodelista"/>
                    <w:numPr>
                      <w:ilvl w:val="0"/>
                      <w:numId w:val="15"/>
                    </w:numPr>
                    <w:spacing w:after="0" w:line="240" w:lineRule="auto"/>
                    <w:jc w:val="both"/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</w:pPr>
                  <w:r w:rsidRPr="00B56F4D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es-CO"/>
                    </w:rPr>
                    <w:t>Gestión de Proyectos de Transformación Digital: Comprensión de los principios y metodologías para gestionar proyectos complejos de cambio tecnológico y organizacional.</w:t>
                  </w:r>
                </w:p>
                <w:p w14:paraId="2F51DB64" w14:textId="50938003" w:rsidR="00B56F4D" w:rsidRPr="000526E0" w:rsidRDefault="00B56F4D" w:rsidP="00B56F4D">
                  <w:pPr>
                    <w:pStyle w:val="Prrafodelista"/>
                    <w:spacing w:after="0" w:line="240" w:lineRule="auto"/>
                    <w:ind w:left="360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CO"/>
                    </w:rPr>
                  </w:pPr>
                </w:p>
              </w:tc>
            </w:tr>
          </w:tbl>
          <w:p w14:paraId="112A1152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15E73E33" w14:textId="77777777" w:rsidR="00B56F4D" w:rsidRPr="00A5105D" w:rsidRDefault="00B56F4D" w:rsidP="00B56F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 xml:space="preserve">COMPETENCIAS GENÉRICAS: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describen el conjunto de conocimientos, habilidades, destrezas y actitudes que le permiten al egresado del programa interactuar en diversos contextos de la vida profesional. </w:t>
            </w:r>
          </w:p>
          <w:p w14:paraId="6349E1F9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246EF72F" w14:textId="77777777" w:rsidR="00B56F4D" w:rsidRDefault="00B56F4D" w:rsidP="00B56F4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 xml:space="preserve">COMPETENCIAS ESPECÍFICAS: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describen los comportamientos observables que se relacionan directamente con la utilización de conceptos, teorías o habilidades, logrados con el desarrollo del contenido de la Actividad Académica.</w:t>
            </w:r>
          </w:p>
          <w:p w14:paraId="24EAF448" w14:textId="77777777" w:rsidR="00B56F4D" w:rsidRDefault="00B56F4D" w:rsidP="00B56F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47E23EC6" w14:textId="77777777" w:rsidR="00B56F4D" w:rsidRDefault="00B56F4D" w:rsidP="00B56F4D">
            <w:pPr>
              <w:pStyle w:val="Prrafodelista"/>
              <w:widowControl w:val="0"/>
              <w:numPr>
                <w:ilvl w:val="0"/>
                <w:numId w:val="55"/>
              </w:numPr>
              <w:tabs>
                <w:tab w:val="left" w:pos="543"/>
              </w:tabs>
              <w:autoSpaceDE w:val="0"/>
              <w:autoSpaceDN w:val="0"/>
              <w:spacing w:after="0" w:line="240" w:lineRule="auto"/>
              <w:ind w:left="720" w:right="148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RESULTADOS DE APRENDIZAJE (RA): </w:t>
            </w:r>
            <w:r>
              <w:rPr>
                <w:sz w:val="24"/>
              </w:rPr>
              <w:t>cada asignatura debe contener resultados de aprendizaje particulares, siempre articulados con los generales de cada programa. Los RA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 una asignatura pueden tributar a varios RA generales, y no necesariamente hay una relación uno a uno.</w:t>
            </w:r>
          </w:p>
          <w:p w14:paraId="4D8F082C" w14:textId="77777777" w:rsidR="00B56F4D" w:rsidRDefault="00B56F4D" w:rsidP="00B56F4D">
            <w:pPr>
              <w:pStyle w:val="Prrafodelista"/>
              <w:widowControl w:val="0"/>
              <w:tabs>
                <w:tab w:val="left" w:pos="543"/>
              </w:tabs>
              <w:autoSpaceDE w:val="0"/>
              <w:autoSpaceDN w:val="0"/>
              <w:spacing w:after="0" w:line="240" w:lineRule="auto"/>
              <w:ind w:right="148"/>
              <w:jc w:val="both"/>
              <w:rPr>
                <w:sz w:val="24"/>
              </w:rPr>
            </w:pPr>
          </w:p>
          <w:p w14:paraId="2447190B" w14:textId="77777777" w:rsidR="00B56F4D" w:rsidRPr="00B56F4D" w:rsidRDefault="00B56F4D" w:rsidP="00B56F4D">
            <w:pPr>
              <w:numPr>
                <w:ilvl w:val="0"/>
                <w:numId w:val="56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lastRenderedPageBreak/>
              <w:t>RA.ELEC.9. 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Comprender los conceptos fundamentales de la transformación digital, sus dimensiones (tecnológica, cultural, organizacional, de modelo de negocio) y su impacto estratégico en la competitividad industrial.</w:t>
            </w:r>
          </w:p>
          <w:p w14:paraId="56988759" w14:textId="77777777" w:rsidR="00B56F4D" w:rsidRPr="00B56F4D" w:rsidRDefault="00B56F4D" w:rsidP="00B56F4D">
            <w:pPr>
              <w:numPr>
                <w:ilvl w:val="0"/>
                <w:numId w:val="56"/>
              </w:numPr>
              <w:spacing w:after="0" w:line="240" w:lineRule="auto"/>
              <w:jc w:val="both"/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RA.ELEC.10. 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Analizar y diagnosticar el nivel de madurez digital de una organización industrial, identificando brechas y oportunidades para la transformación.</w:t>
            </w:r>
          </w:p>
          <w:p w14:paraId="348D3EB2" w14:textId="77777777" w:rsidR="00B56F4D" w:rsidRPr="00B56F4D" w:rsidRDefault="00B56F4D" w:rsidP="00B56F4D">
            <w:pPr>
              <w:numPr>
                <w:ilvl w:val="0"/>
                <w:numId w:val="56"/>
              </w:numPr>
              <w:spacing w:after="0" w:line="240" w:lineRule="auto"/>
              <w:jc w:val="both"/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RA.ELEC.11. 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Formular una hoja de ruta (</w:t>
            </w:r>
            <w:proofErr w:type="spellStart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roadmap</w:t>
            </w:r>
            <w:proofErr w:type="spellEnd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) básica para la transformación digital de un proceso o área industrial, seleccionando tecnologías habilitadoras y definiendo indicadores clave de éxito.</w:t>
            </w:r>
          </w:p>
          <w:p w14:paraId="29AAF294" w14:textId="77777777" w:rsidR="00B56F4D" w:rsidRPr="00B56F4D" w:rsidRDefault="00B56F4D" w:rsidP="00B56F4D">
            <w:pPr>
              <w:numPr>
                <w:ilvl w:val="0"/>
                <w:numId w:val="56"/>
              </w:numPr>
              <w:spacing w:after="0" w:line="240" w:lineRule="auto"/>
              <w:jc w:val="both"/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RA.ELEC.12. 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Identificar los principales desafíos y factores críticos de éxito en la gestión del cambio y el liderazgo de proyectos de transformación digital en entornos industriales.</w:t>
            </w:r>
          </w:p>
          <w:p w14:paraId="6E1572CE" w14:textId="77777777" w:rsidR="00B56F4D" w:rsidRPr="00A5105D" w:rsidRDefault="00B56F4D" w:rsidP="00B56F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  <w:p w14:paraId="500D84DD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2AA111F9" w14:textId="77777777" w:rsidTr="00A5105D">
        <w:trPr>
          <w:trHeight w:val="279"/>
        </w:trPr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E18B13" w14:textId="77777777" w:rsidR="00B56F4D" w:rsidRPr="00A5105D" w:rsidRDefault="00B56F4D" w:rsidP="00B56F4D">
            <w:pPr>
              <w:numPr>
                <w:ilvl w:val="0"/>
                <w:numId w:val="10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lastRenderedPageBreak/>
              <w:t>CONTENIDO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los temas y subtemas que se desarrollarán en la actividad académica. Estos deben estar en perfecta coherencia con los objetivos, método y evaluación de la asignatura y con los perfiles de formación de los programas a los que se ofrece la actividad académica. </w:t>
            </w:r>
          </w:p>
        </w:tc>
      </w:tr>
      <w:tr w:rsidR="00B56F4D" w:rsidRPr="00A5105D" w14:paraId="7E407F69" w14:textId="77777777" w:rsidTr="00A5105D">
        <w:trPr>
          <w:trHeight w:val="77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B4E89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08CB4CE7" w14:textId="77777777" w:rsidTr="00A440A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F4A52" w14:textId="77777777" w:rsidR="00B56F4D" w:rsidRPr="00B56F4D" w:rsidRDefault="00B56F4D" w:rsidP="00B56F4D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1: Fundamentos de la Transformación Digital en el Contexto Industrial</w:t>
            </w:r>
          </w:p>
          <w:p w14:paraId="13A2E1D1" w14:textId="77777777" w:rsidR="00B56F4D" w:rsidRPr="00B56F4D" w:rsidRDefault="00B56F4D" w:rsidP="00B56F4D">
            <w:pPr>
              <w:numPr>
                <w:ilvl w:val="0"/>
                <w:numId w:val="58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Definición y alcance de la Transformación Digital (TD): más allá de la digitalización.</w:t>
            </w:r>
          </w:p>
          <w:p w14:paraId="6ABDC0FA" w14:textId="77777777" w:rsidR="00B56F4D" w:rsidRPr="00B56F4D" w:rsidRDefault="00B56F4D" w:rsidP="00B56F4D">
            <w:pPr>
              <w:numPr>
                <w:ilvl w:val="0"/>
                <w:numId w:val="58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Impulsores de la TD: cambios en el consumidor, competencia, tecnologías disruptivas.</w:t>
            </w:r>
          </w:p>
          <w:p w14:paraId="0CA11D8D" w14:textId="77777777" w:rsidR="00B56F4D" w:rsidRPr="00B56F4D" w:rsidRDefault="00B56F4D" w:rsidP="00B56F4D">
            <w:pPr>
              <w:numPr>
                <w:ilvl w:val="0"/>
                <w:numId w:val="58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Dimensiones de la TD: Estrategia y Liderazgo, Cultura y Personas, Procesos, Tecnología y Datos, Experiencia del Cliente.</w:t>
            </w:r>
          </w:p>
          <w:p w14:paraId="1BF75ED3" w14:textId="77777777" w:rsidR="00B56F4D" w:rsidRPr="00B56F4D" w:rsidRDefault="00B56F4D" w:rsidP="00B56F4D">
            <w:pPr>
              <w:numPr>
                <w:ilvl w:val="0"/>
                <w:numId w:val="58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Diferencia entre digitalización, optimización digital y transformación digital.</w:t>
            </w:r>
          </w:p>
          <w:p w14:paraId="7BFD8BC2" w14:textId="77777777" w:rsidR="00B56F4D" w:rsidRPr="00B56F4D" w:rsidRDefault="00B56F4D" w:rsidP="00B56F4D">
            <w:pPr>
              <w:numPr>
                <w:ilvl w:val="0"/>
                <w:numId w:val="58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La Transformación Digital como habilitadora de la Industria 4.0 y la Industria 5.0.</w:t>
            </w:r>
          </w:p>
          <w:p w14:paraId="48E779C7" w14:textId="77777777" w:rsidR="00B56F4D" w:rsidRPr="00B56F4D" w:rsidRDefault="00B56F4D" w:rsidP="00B56F4D">
            <w:pPr>
              <w:numPr>
                <w:ilvl w:val="0"/>
                <w:numId w:val="58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Modelos de madurez digital para la industria.</w:t>
            </w:r>
          </w:p>
          <w:p w14:paraId="73379B23" w14:textId="77777777" w:rsidR="00B56F4D" w:rsidRPr="00B56F4D" w:rsidRDefault="00B56F4D" w:rsidP="00B56F4D">
            <w:pPr>
              <w:numPr>
                <w:ilvl w:val="0"/>
                <w:numId w:val="58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Impacto de la TD en la cadena de valor industrial.</w:t>
            </w:r>
          </w:p>
          <w:p w14:paraId="3747715F" w14:textId="77777777" w:rsidR="00B56F4D" w:rsidRPr="00B56F4D" w:rsidRDefault="00B56F4D" w:rsidP="00B56F4D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2: Tecnologías Clave para la Transformación Digital Industrial</w:t>
            </w:r>
          </w:p>
          <w:p w14:paraId="4AD51377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Cloud Computing: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 IaaS, PaaS, SaaS y su rol en la agilidad y escalabilidad industrial.</w:t>
            </w:r>
          </w:p>
          <w:p w14:paraId="6B58A0C8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Big Data y Analítica Avanzada: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 Captura, almacenamiento, procesamiento y análisis de grandes volúmenes de datos industriales para la toma de decisiones.</w:t>
            </w:r>
          </w:p>
          <w:p w14:paraId="421D0FB8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 xml:space="preserve">Inteligencia Artificial (IA) y Machine </w:t>
            </w:r>
            <w:proofErr w:type="spellStart"/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Learning</w:t>
            </w:r>
            <w:proofErr w:type="spellEnd"/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 xml:space="preserve"> (ML):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 Aplicaciones en optimización de procesos, mantenimiento predictivo, control de calidad, personalización.</w:t>
            </w:r>
          </w:p>
          <w:p w14:paraId="6FF0D172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Internet de las Cosas (IoT) Industrial: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 Conectividad de activos, monitorización remota, fábricas inteligentes.</w:t>
            </w:r>
          </w:p>
          <w:p w14:paraId="049FE6D2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Ciberseguridad: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 Protección de datos y sistemas en entornos digitales interconectados.</w:t>
            </w:r>
          </w:p>
          <w:p w14:paraId="0566C90E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Automatización Robótica de Procesos (RPA) y Automatización Inteligente (IPA).</w:t>
            </w:r>
          </w:p>
          <w:p w14:paraId="533BCB7E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Realidad Aumentada (RA) y Realidad Virtual (RV):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 Aplicaciones en capacitación, mantenimiento y diseño.</w:t>
            </w:r>
          </w:p>
          <w:p w14:paraId="37FA7D76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proofErr w:type="spellStart"/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Blockchain</w:t>
            </w:r>
            <w:proofErr w:type="spellEnd"/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: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 Trazabilidad y seguridad en cadenas de suministro.</w:t>
            </w:r>
          </w:p>
          <w:p w14:paraId="1FABE5CB" w14:textId="77777777" w:rsidR="00B56F4D" w:rsidRPr="00B56F4D" w:rsidRDefault="00B56F4D" w:rsidP="00B56F4D">
            <w:pPr>
              <w:numPr>
                <w:ilvl w:val="0"/>
                <w:numId w:val="59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Plataformas de Transformación Digital y Ecosistemas Tecnológicos.</w:t>
            </w:r>
          </w:p>
          <w:p w14:paraId="209B72FE" w14:textId="77777777" w:rsidR="00B56F4D" w:rsidRPr="00B56F4D" w:rsidRDefault="00B56F4D" w:rsidP="00B56F4D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3: Estrategia y Hoja de Ruta para la Transformación Digital Industrial</w:t>
            </w:r>
          </w:p>
          <w:p w14:paraId="06973060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lastRenderedPageBreak/>
              <w:t>Diagnóstico de la situación actual: evaluación de la madurez digital, identificación de brechas y oportunidades.</w:t>
            </w:r>
          </w:p>
          <w:p w14:paraId="71278BE5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Definición de la visión y los objetivos estratégicos de la transformación digital.</w:t>
            </w:r>
          </w:p>
          <w:p w14:paraId="152EB2CD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Desarrollo de una Hoja de Ruta (</w:t>
            </w:r>
            <w:proofErr w:type="spellStart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Roadmap</w:t>
            </w:r>
            <w:proofErr w:type="spellEnd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) para la TD: fases, prioridades, iniciativas clave.</w:t>
            </w:r>
          </w:p>
          <w:p w14:paraId="3B8E1773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Selección de casos de uso y proyectos piloto.</w:t>
            </w:r>
          </w:p>
          <w:p w14:paraId="55265A5D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Alineación de la estrategia de TD con la estrategia de negocio.</w:t>
            </w:r>
          </w:p>
          <w:p w14:paraId="3B65757B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Modelos de negocio digitales y creación de nuevas fuentes de valor.</w:t>
            </w:r>
          </w:p>
          <w:p w14:paraId="3E58C567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 xml:space="preserve">Métricas y </w:t>
            </w:r>
            <w:proofErr w:type="spellStart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KPIs</w:t>
            </w:r>
            <w:proofErr w:type="spellEnd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 xml:space="preserve"> para medir el progreso y el impacto de la TD.</w:t>
            </w:r>
          </w:p>
          <w:p w14:paraId="6E99D276" w14:textId="77777777" w:rsidR="00B56F4D" w:rsidRPr="00B56F4D" w:rsidRDefault="00B56F4D" w:rsidP="00B56F4D">
            <w:pPr>
              <w:numPr>
                <w:ilvl w:val="0"/>
                <w:numId w:val="6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Consideraciones de inversión y análisis del ROI en proyectos de TD.</w:t>
            </w:r>
          </w:p>
          <w:p w14:paraId="1E2BF51A" w14:textId="77777777" w:rsidR="00B56F4D" w:rsidRPr="00B56F4D" w:rsidRDefault="00B56F4D" w:rsidP="00B56F4D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Módulo 4: Liderazgo, Cultura y Gestión del Cambio en la Transformación Digital</w:t>
            </w:r>
          </w:p>
          <w:p w14:paraId="1766A038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El rol del liderazgo en la conducción de la transformación digital.</w:t>
            </w:r>
          </w:p>
          <w:p w14:paraId="571D398B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Gestión del cambio organizacional: comunicación, participación, superación de resistencias.</w:t>
            </w:r>
          </w:p>
          <w:p w14:paraId="173561FD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Desarrollo de una cultura digital: agilidad, experimentación, aprendizaje continuo, colaboración.</w:t>
            </w:r>
          </w:p>
          <w:p w14:paraId="75FCEE3D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 xml:space="preserve">Gestión del talento en la era digital: nuevas habilidades, </w:t>
            </w:r>
            <w:proofErr w:type="spellStart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upskilling</w:t>
            </w:r>
            <w:proofErr w:type="spellEnd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 xml:space="preserve"> y </w:t>
            </w:r>
            <w:proofErr w:type="spellStart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reskilling</w:t>
            </w:r>
            <w:proofErr w:type="spellEnd"/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.</w:t>
            </w:r>
          </w:p>
          <w:p w14:paraId="034C975F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Estructuras organizativas ágiles y orientadas a la transformación.</w:t>
            </w:r>
          </w:p>
          <w:p w14:paraId="2C57B8B5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Gobernanza de la transformación digital.</w:t>
            </w:r>
          </w:p>
          <w:p w14:paraId="3C55BD24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Desafíos y factores críticos de éxito en la implementación de la TD.</w:t>
            </w:r>
          </w:p>
          <w:p w14:paraId="4045E033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Estudio de casos de transformación digital exitosa (y fallida) en diferentes sectores industriales.</w:t>
            </w:r>
          </w:p>
          <w:p w14:paraId="53B6E15D" w14:textId="77777777" w:rsidR="00B56F4D" w:rsidRPr="00B56F4D" w:rsidRDefault="00B56F4D" w:rsidP="00B56F4D">
            <w:pPr>
              <w:numPr>
                <w:ilvl w:val="0"/>
                <w:numId w:val="61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El futuro de la transformación digital y su continua evolución.</w:t>
            </w:r>
          </w:p>
          <w:p w14:paraId="09FB4D25" w14:textId="1E403855" w:rsidR="00B56F4D" w:rsidRPr="00A440AD" w:rsidRDefault="00B56F4D" w:rsidP="00B56F4D">
            <w:p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</w:p>
        </w:tc>
      </w:tr>
      <w:tr w:rsidR="00B56F4D" w:rsidRPr="00A5105D" w14:paraId="3204C4C6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51DFD4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0968E543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FDA409" w14:textId="77777777" w:rsidR="00B56F4D" w:rsidRPr="00A5105D" w:rsidRDefault="00B56F4D" w:rsidP="00B56F4D">
            <w:pPr>
              <w:numPr>
                <w:ilvl w:val="0"/>
                <w:numId w:val="11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METODOLOGÍA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las estrategias educativas, métodos, técnicas, herramientas y medios utilizados para el desarrollo del contenido, en coherencia con los objetivos o competencias.</w:t>
            </w:r>
          </w:p>
          <w:p w14:paraId="4C8AF1BE" w14:textId="77777777" w:rsidR="00B56F4D" w:rsidRPr="00A5105D" w:rsidRDefault="00B56F4D" w:rsidP="00B56F4D">
            <w:pPr>
              <w:spacing w:after="0" w:line="240" w:lineRule="auto"/>
              <w:ind w:left="5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  <w:t> </w:t>
            </w:r>
          </w:p>
        </w:tc>
      </w:tr>
      <w:tr w:rsidR="00B56F4D" w:rsidRPr="00A5105D" w14:paraId="01234286" w14:textId="77777777" w:rsidTr="00B56F4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227F9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Clases Magistrales Interactivas y Debates (Virtual Sincrónico Viernes / Presencial Sábado): Presentación de los marcos conceptuales, modelos estratégicos y tecnologías clave de la transformación digital, fomentando la discusión activa, el intercambio de experiencias y el análisis crítico de los desafíos y oportunidades.</w:t>
            </w:r>
          </w:p>
          <w:p w14:paraId="721454D8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Análisis de Casos de Estudio Reales (Virtual Sincrónico / Presencial): Estudio en profundidad de procesos de transformación digital en empresas industriales de diversos tamaños y sectores, identificando estrategias, tecnologías implementadas, resultados y lecciones aprendidas.</w:t>
            </w:r>
          </w:p>
          <w:p w14:paraId="1107D70F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Talleres de Diagnóstico y Planificación Estratégica (Presencial Sábado / Virtual con herramientas colaborativas):</w:t>
            </w:r>
          </w:p>
          <w:p w14:paraId="74D22633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Ejercicios prácticos para aplicar herramientas de diagnóstico de madurez digital.</w:t>
            </w:r>
          </w:p>
          <w:p w14:paraId="3D1064DE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Desarrollo de lienzos o mapas de ruta simplificados para la transformación digital de un caso o empresa simulada.</w:t>
            </w:r>
          </w:p>
          <w:p w14:paraId="38FA79AE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 xml:space="preserve">Aprendizaje Basado en Problemas/Proyectos (Grupales, desarrollo progresivo): Los estudiantes, en equipos, seleccionarán una empresa o un proceso industrial y 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lastRenderedPageBreak/>
              <w:t>desarrollarán una propuesta estratégica de transformación digital, incluyendo el diagnóstico, la visión, la hoja de ruta y la consideración de los aspectos de gestión del cambio.</w:t>
            </w:r>
          </w:p>
          <w:p w14:paraId="7C1AEAAA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Lecturas Dirigidas de Artículos y Reportes de la Industria (Trabajo Independiente y Sesiones Sincrónicas): Asignación de informes de consultoras, artículos académicos y casos de éxito para su análisis y posterior debate sobre las tendencias y mejores prácticas en transformación digital.</w:t>
            </w:r>
          </w:p>
          <w:p w14:paraId="2FA96F86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Presentaciones de Estudiantes sobre Tecnologías o Estrategias Específicas: Investigación y exposición por parte de los estudiantes sobre el impacto de una tecnología particular o una estrategia de TD en un sector industrial.</w:t>
            </w:r>
          </w:p>
          <w:p w14:paraId="12283396" w14:textId="77777777" w:rsidR="00B56F4D" w:rsidRPr="00B56F4D" w:rsidRDefault="00B56F4D" w:rsidP="00B56F4D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Uso de Herramientas de Colaboración y Mapeo Estratégico: Empleo de herramientas online para el trabajo en equipo, la creación de mapas mentales, lienzos de modelo de negocio digital, etc.</w:t>
            </w:r>
          </w:p>
          <w:p w14:paraId="182FE9A6" w14:textId="43AAED58" w:rsidR="00B56F4D" w:rsidRPr="00B56F4D" w:rsidRDefault="00B56F4D" w:rsidP="00B56F4D">
            <w:pPr>
              <w:pStyle w:val="Prrafodelista"/>
              <w:spacing w:after="0" w:line="240" w:lineRule="auto"/>
              <w:jc w:val="both"/>
              <w:rPr>
                <w:rFonts w:eastAsia="Times New Roman" w:cstheme="minorHAnsi"/>
                <w:sz w:val="24"/>
                <w:szCs w:val="24"/>
                <w:lang w:eastAsia="es-CO"/>
              </w:rPr>
            </w:pPr>
          </w:p>
        </w:tc>
      </w:tr>
      <w:tr w:rsidR="00B56F4D" w:rsidRPr="00A5105D" w14:paraId="549DB7A8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BD184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lastRenderedPageBreak/>
              <w:br/>
            </w:r>
          </w:p>
          <w:p w14:paraId="00618FB2" w14:textId="77777777" w:rsidR="00B56F4D" w:rsidRPr="00A5105D" w:rsidRDefault="00B56F4D" w:rsidP="00B56F4D">
            <w:pPr>
              <w:numPr>
                <w:ilvl w:val="0"/>
                <w:numId w:val="12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>CRITERIOS GENERALES DE EVALUACIÓN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: describe las diferentes estrategias evaluativas, con valoraciones cuantitativas y reportes cualitativos, si son del caso, que se utilizarán para determinar si el estudiante ha cumplido con lo propuesto como objetivos o como competencias de la Actividad Académica. Ver reglamento estudiantil y política curricular.</w:t>
            </w:r>
          </w:p>
          <w:p w14:paraId="39D25D55" w14:textId="77777777" w:rsidR="00B56F4D" w:rsidRPr="00A5105D" w:rsidRDefault="00B56F4D" w:rsidP="00B56F4D">
            <w:pPr>
              <w:spacing w:after="0" w:line="240" w:lineRule="auto"/>
              <w:ind w:left="5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 </w:t>
            </w:r>
          </w:p>
          <w:p w14:paraId="56534C29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053F8048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A8D688" w14:textId="77777777" w:rsidR="00B56F4D" w:rsidRPr="00B56F4D" w:rsidRDefault="00B56F4D" w:rsidP="00B56F4D">
            <w:pPr>
              <w:numPr>
                <w:ilvl w:val="0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Participación Activa y Calidad de los Aportes en Discusiones (Virtual y Presencial): 20%</w:t>
            </w:r>
          </w:p>
          <w:p w14:paraId="583AF679" w14:textId="77777777" w:rsidR="00B56F4D" w:rsidRPr="00B56F4D" w:rsidRDefault="00B56F4D" w:rsidP="00B56F4D">
            <w:pPr>
              <w:numPr>
                <w:ilvl w:val="1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Se valorará la comprensión de los conceptos, el análisis crítico de los casos y la argumentación en los debates sobre estrategias de transformación digital.</w:t>
            </w:r>
          </w:p>
          <w:p w14:paraId="690E5C57" w14:textId="77777777" w:rsidR="00B56F4D" w:rsidRPr="00B56F4D" w:rsidRDefault="00B56F4D" w:rsidP="00B56F4D">
            <w:pPr>
              <w:numPr>
                <w:ilvl w:val="0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Informes de Diagnóstico y Análisis Estratégico (Individual/Grupal): 25%</w:t>
            </w:r>
          </w:p>
          <w:p w14:paraId="66F97462" w14:textId="77777777" w:rsidR="00B56F4D" w:rsidRPr="00B56F4D" w:rsidRDefault="00B56F4D" w:rsidP="00B56F4D">
            <w:pPr>
              <w:numPr>
                <w:ilvl w:val="1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Evaluación de la aplicación de herramientas de diagnóstico de madurez digital y la capacidad de análisis estratégico sobre casos de transformación.</w:t>
            </w:r>
          </w:p>
          <w:p w14:paraId="0AF2BA55" w14:textId="77777777" w:rsidR="00B56F4D" w:rsidRPr="00B56F4D" w:rsidRDefault="00B56F4D" w:rsidP="00B56F4D">
            <w:pPr>
              <w:numPr>
                <w:ilvl w:val="0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Presentaciones Grupales sobre Tecnologías Habilitadoras o Casos de TD: 25%</w:t>
            </w:r>
          </w:p>
          <w:p w14:paraId="1CE3037B" w14:textId="77777777" w:rsidR="00B56F4D" w:rsidRPr="00B56F4D" w:rsidRDefault="00B56F4D" w:rsidP="00B56F4D">
            <w:pPr>
              <w:numPr>
                <w:ilvl w:val="1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>Calificación de la investigación, la claridad en la exposición de cómo una tecnología impacta la TD, o el análisis profundo de un caso de transformación industrial.</w:t>
            </w:r>
          </w:p>
          <w:p w14:paraId="4C094CCA" w14:textId="77777777" w:rsidR="00B56F4D" w:rsidRPr="00B56F4D" w:rsidRDefault="00B56F4D" w:rsidP="00B56F4D">
            <w:pPr>
              <w:numPr>
                <w:ilvl w:val="0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b/>
                <w:bCs/>
                <w:sz w:val="24"/>
                <w:szCs w:val="24"/>
                <w:lang w:eastAsia="es-CO"/>
              </w:rPr>
              <w:t>Desarrollo y Presentación de Propuesta/Hoja de Ruta de Transformación Digital (Proyecto Final Grupal): 30%</w:t>
            </w:r>
          </w:p>
          <w:p w14:paraId="1BD3C9AF" w14:textId="77777777" w:rsidR="00B56F4D" w:rsidRPr="00B56F4D" w:rsidRDefault="00B56F4D" w:rsidP="00B56F4D">
            <w:pPr>
              <w:numPr>
                <w:ilvl w:val="1"/>
                <w:numId w:val="62"/>
              </w:num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t xml:space="preserve">Evaluación del documento y la presentación final de una propuesta estratégica para la transformación digital de una empresa o proceso </w:t>
            </w:r>
            <w:r w:rsidRPr="00B56F4D">
              <w:rPr>
                <w:rFonts w:eastAsia="Times New Roman" w:cstheme="minorHAnsi"/>
                <w:sz w:val="24"/>
                <w:szCs w:val="24"/>
                <w:lang w:eastAsia="es-CO"/>
              </w:rPr>
              <w:lastRenderedPageBreak/>
              <w:t>industrial. Se valorará el diagnóstico, la visión, la selección de tecnologías, la hoja de ruta, las consideraciones de gestión del cambio y la viabilidad de la propuesta.</w:t>
            </w:r>
          </w:p>
          <w:p w14:paraId="419B7E0D" w14:textId="7C580512" w:rsidR="00B56F4D" w:rsidRPr="00B56F4D" w:rsidRDefault="00B56F4D" w:rsidP="00B56F4D">
            <w:pPr>
              <w:spacing w:after="200" w:line="240" w:lineRule="auto"/>
              <w:rPr>
                <w:rFonts w:eastAsia="Times New Roman" w:cstheme="minorHAnsi"/>
                <w:sz w:val="24"/>
                <w:szCs w:val="24"/>
                <w:lang w:eastAsia="es-CO"/>
              </w:rPr>
            </w:pPr>
          </w:p>
        </w:tc>
      </w:tr>
      <w:tr w:rsidR="00B56F4D" w:rsidRPr="00A5105D" w14:paraId="02DF2704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290F8A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A5105D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lastRenderedPageBreak/>
              <w:br/>
            </w:r>
          </w:p>
          <w:p w14:paraId="7246029D" w14:textId="77777777" w:rsidR="00B56F4D" w:rsidRPr="00A5105D" w:rsidRDefault="00B56F4D" w:rsidP="00B56F4D">
            <w:pPr>
              <w:numPr>
                <w:ilvl w:val="0"/>
                <w:numId w:val="13"/>
              </w:numPr>
              <w:spacing w:after="0" w:line="240" w:lineRule="auto"/>
              <w:ind w:left="360"/>
              <w:jc w:val="both"/>
              <w:textAlignment w:val="baseline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A5105D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s-CO"/>
              </w:rPr>
              <w:t xml:space="preserve">REFERENCIAS BIBLIOGRÁFICAS: </w:t>
            </w:r>
            <w:r w:rsidRPr="00A5105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describe los textos guía, manuales, fuentes primarias, páginas de Internet, entre otras, que serán utilizadas para el desarrollo de la Actividad Académica.</w:t>
            </w:r>
          </w:p>
        </w:tc>
      </w:tr>
      <w:tr w:rsidR="00B56F4D" w:rsidRPr="00A5105D" w14:paraId="0389E8EA" w14:textId="77777777" w:rsidTr="00A5105D">
        <w:trPr>
          <w:trHeight w:val="279"/>
        </w:trPr>
        <w:tc>
          <w:tcPr>
            <w:tcW w:w="0" w:type="auto"/>
            <w:gridSpan w:val="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E8802C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A5105D" w14:paraId="40D071DA" w14:textId="77777777" w:rsidTr="00A5105D">
        <w:trPr>
          <w:trHeight w:val="279"/>
        </w:trPr>
        <w:tc>
          <w:tcPr>
            <w:tcW w:w="0" w:type="auto"/>
            <w:gridSpan w:val="5"/>
            <w:tcBorders>
              <w:bottom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903B7" w14:textId="77777777" w:rsidR="00B56F4D" w:rsidRPr="00A5105D" w:rsidRDefault="00B56F4D" w:rsidP="00B56F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  <w:tr w:rsidR="00B56F4D" w:rsidRPr="00356B8E" w14:paraId="4FDEB24C" w14:textId="77777777" w:rsidTr="00A5105D">
        <w:trPr>
          <w:trHeight w:val="279"/>
        </w:trPr>
        <w:tc>
          <w:tcPr>
            <w:tcW w:w="0" w:type="auto"/>
            <w:gridSpan w:val="5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CB776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Westerman, G., Bonnet, D., &amp; McAfee, A. (2014). Leading Digital: Turning Technology into Business Transformation. Harvard Business Press.</w:t>
            </w:r>
          </w:p>
          <w:p w14:paraId="2ED6F3E6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Rogers, D. L. (2016). The Digital Transformation Playbook: Rethink Your Business for the Digital Age. Columbia Business School Publishing.</w:t>
            </w:r>
          </w:p>
          <w:p w14:paraId="075783B8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Hess, T., Matt, C., </w:t>
            </w:r>
            <w:proofErr w:type="spellStart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Benlian</w:t>
            </w:r>
            <w:proofErr w:type="spellEnd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, A., &amp; </w:t>
            </w:r>
            <w:proofErr w:type="spellStart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Wiesböck</w:t>
            </w:r>
            <w:proofErr w:type="spellEnd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, F. (2016). Options for Formulating a Digital Transformation Strategy. MIS Quarterly Executive, 15(2).</w:t>
            </w:r>
          </w:p>
          <w:p w14:paraId="4364D00F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Kane, G. C., Palmer, D., Phillips, A. N., Kiron, D., &amp; Buckley, N. (2015). Strategy, not technology, drives digital transformation. MIT Sloan Management Review and Deloitte University Press, 14, 1-25.</w:t>
            </w:r>
          </w:p>
          <w:p w14:paraId="0D8E9B5B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Tabrizi, B., Lam, E., Girard, K., &amp; Irvin, V. (2019). Digital Transformation Is Not About Technology. Harvard Business Review, 13.</w:t>
            </w:r>
          </w:p>
          <w:p w14:paraId="32EAA59C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Informes sobre Transformación Digital de consultoras globales (McKinsey, BCG, Deloitte, Accenture, Gartner, Forrester).</w:t>
            </w:r>
          </w:p>
          <w:p w14:paraId="6EE02A4F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proofErr w:type="spellStart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Publicaciones</w:t>
            </w:r>
            <w:proofErr w:type="spellEnd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 de MIT Sloan Management Review, Harvard Business Review </w:t>
            </w:r>
            <w:proofErr w:type="spellStart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sobre</w:t>
            </w:r>
            <w:proofErr w:type="spellEnd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 </w:t>
            </w:r>
            <w:proofErr w:type="spellStart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transformación</w:t>
            </w:r>
            <w:proofErr w:type="spellEnd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 xml:space="preserve"> digital e </w:t>
            </w:r>
            <w:proofErr w:type="spellStart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innovación</w:t>
            </w:r>
            <w:proofErr w:type="spellEnd"/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.</w:t>
            </w:r>
          </w:p>
          <w:p w14:paraId="28C41455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Casos de estudio de transformación digital industrial de diversas fuentes.</w:t>
            </w:r>
          </w:p>
          <w:p w14:paraId="054CCFA2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 xml:space="preserve">Libros y artículos sobre gestión del cambio organizacional (ej. </w:t>
            </w: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val="en-US" w:eastAsia="es-CO"/>
              </w:rPr>
              <w:t>Kotter's 8-Step Change Model).</w:t>
            </w:r>
          </w:p>
          <w:p w14:paraId="6EC629A7" w14:textId="77777777" w:rsidR="00B56F4D" w:rsidRPr="00B56F4D" w:rsidRDefault="00B56F4D" w:rsidP="00B56F4D">
            <w:pPr>
              <w:pStyle w:val="Prrafodelista"/>
              <w:numPr>
                <w:ilvl w:val="0"/>
                <w:numId w:val="22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</w:pPr>
            <w:r w:rsidRPr="00B56F4D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O"/>
              </w:rPr>
              <w:t>Sitios web y blogs de líderes de pensamiento en transformación digital y tecnologías industriales.</w:t>
            </w:r>
          </w:p>
          <w:p w14:paraId="17AC8107" w14:textId="375E6E5D" w:rsidR="00B56F4D" w:rsidRPr="00B56F4D" w:rsidRDefault="00B56F4D" w:rsidP="00B56F4D">
            <w:pPr>
              <w:pStyle w:val="Prrafodelista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</w:tbl>
    <w:p w14:paraId="446EB80C" w14:textId="77777777" w:rsidR="00215E68" w:rsidRPr="00B56F4D" w:rsidRDefault="00215E68"/>
    <w:sectPr w:rsidR="00215E68" w:rsidRPr="00B56F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7E5"/>
    <w:multiLevelType w:val="multilevel"/>
    <w:tmpl w:val="35404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6FA3"/>
    <w:multiLevelType w:val="multilevel"/>
    <w:tmpl w:val="205A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D1150"/>
    <w:multiLevelType w:val="multilevel"/>
    <w:tmpl w:val="B672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A1080"/>
    <w:multiLevelType w:val="multilevel"/>
    <w:tmpl w:val="5944E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00652F"/>
    <w:multiLevelType w:val="multilevel"/>
    <w:tmpl w:val="1C14AF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963162"/>
    <w:multiLevelType w:val="multilevel"/>
    <w:tmpl w:val="863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D775FD"/>
    <w:multiLevelType w:val="multilevel"/>
    <w:tmpl w:val="5630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8A79FC"/>
    <w:multiLevelType w:val="multilevel"/>
    <w:tmpl w:val="13E8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1F4EFA"/>
    <w:multiLevelType w:val="multilevel"/>
    <w:tmpl w:val="3EFE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6D20BE"/>
    <w:multiLevelType w:val="multilevel"/>
    <w:tmpl w:val="AD84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24451"/>
    <w:multiLevelType w:val="multilevel"/>
    <w:tmpl w:val="50B24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AD0238"/>
    <w:multiLevelType w:val="multilevel"/>
    <w:tmpl w:val="84A05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E0C34"/>
    <w:multiLevelType w:val="multilevel"/>
    <w:tmpl w:val="CC8834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74611C"/>
    <w:multiLevelType w:val="multilevel"/>
    <w:tmpl w:val="8642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D6E44"/>
    <w:multiLevelType w:val="multilevel"/>
    <w:tmpl w:val="F50C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B626F"/>
    <w:multiLevelType w:val="multilevel"/>
    <w:tmpl w:val="FE12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350220"/>
    <w:multiLevelType w:val="multilevel"/>
    <w:tmpl w:val="5724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0A3E71"/>
    <w:multiLevelType w:val="multilevel"/>
    <w:tmpl w:val="7186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A568AC"/>
    <w:multiLevelType w:val="hybridMultilevel"/>
    <w:tmpl w:val="B6E8916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0AB786C"/>
    <w:multiLevelType w:val="multilevel"/>
    <w:tmpl w:val="3948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AA352C"/>
    <w:multiLevelType w:val="hybridMultilevel"/>
    <w:tmpl w:val="1CF2D504"/>
    <w:lvl w:ilvl="0" w:tplc="B846F2DA">
      <w:start w:val="3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553AE2C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428AAB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6E013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A474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ECEF5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5DC1D2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1CDF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01E5D7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171B7B"/>
    <w:multiLevelType w:val="multilevel"/>
    <w:tmpl w:val="D690F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ED28AD"/>
    <w:multiLevelType w:val="hybridMultilevel"/>
    <w:tmpl w:val="652A5AD8"/>
    <w:lvl w:ilvl="0" w:tplc="A3C08BC2">
      <w:start w:val="4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177E985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2E8CE8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524E56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5E2AE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49AAB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938FFC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9D001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14497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014006"/>
    <w:multiLevelType w:val="multilevel"/>
    <w:tmpl w:val="F082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7D1299"/>
    <w:multiLevelType w:val="multilevel"/>
    <w:tmpl w:val="5F3E3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06694B"/>
    <w:multiLevelType w:val="multilevel"/>
    <w:tmpl w:val="44B2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C20BAD"/>
    <w:multiLevelType w:val="multilevel"/>
    <w:tmpl w:val="4750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6F3E68"/>
    <w:multiLevelType w:val="multilevel"/>
    <w:tmpl w:val="A22AC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ECC1279"/>
    <w:multiLevelType w:val="multilevel"/>
    <w:tmpl w:val="AF34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E1522B"/>
    <w:multiLevelType w:val="multilevel"/>
    <w:tmpl w:val="22629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EB3BD3"/>
    <w:multiLevelType w:val="multilevel"/>
    <w:tmpl w:val="A100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61215F"/>
    <w:multiLevelType w:val="hybridMultilevel"/>
    <w:tmpl w:val="C4546ADC"/>
    <w:lvl w:ilvl="0" w:tplc="F7869AEA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9EAA79E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1AC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B2209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5461A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9B4094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86AE0F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3147D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EAFC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1A61A9"/>
    <w:multiLevelType w:val="multilevel"/>
    <w:tmpl w:val="D9DC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640B42"/>
    <w:multiLevelType w:val="hybridMultilevel"/>
    <w:tmpl w:val="4816F4C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9290966"/>
    <w:multiLevelType w:val="hybridMultilevel"/>
    <w:tmpl w:val="782A45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343E97"/>
    <w:multiLevelType w:val="multilevel"/>
    <w:tmpl w:val="BC4E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552719"/>
    <w:multiLevelType w:val="multilevel"/>
    <w:tmpl w:val="2340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9B3494"/>
    <w:multiLevelType w:val="hybridMultilevel"/>
    <w:tmpl w:val="B7B88EB0"/>
    <w:lvl w:ilvl="0" w:tplc="8D741A10">
      <w:start w:val="6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4A7283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F6E3A5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A2A0A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6B2F7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EA2D7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B24BB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460574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8024BF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FBA70CF"/>
    <w:multiLevelType w:val="multilevel"/>
    <w:tmpl w:val="02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3E399B"/>
    <w:multiLevelType w:val="multilevel"/>
    <w:tmpl w:val="803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B331A4"/>
    <w:multiLevelType w:val="multilevel"/>
    <w:tmpl w:val="2A3A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AB1A00"/>
    <w:multiLevelType w:val="multilevel"/>
    <w:tmpl w:val="2B30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663CA6"/>
    <w:multiLevelType w:val="multilevel"/>
    <w:tmpl w:val="E85A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9737AF"/>
    <w:multiLevelType w:val="multilevel"/>
    <w:tmpl w:val="EFD8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DD1ECA"/>
    <w:multiLevelType w:val="multilevel"/>
    <w:tmpl w:val="B808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5B2D79"/>
    <w:multiLevelType w:val="hybridMultilevel"/>
    <w:tmpl w:val="7744D312"/>
    <w:lvl w:ilvl="0" w:tplc="D9DED184">
      <w:start w:val="7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38B4BDE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DCA8F1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CCA66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C468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04420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60290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6E2C9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B9A0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A041F32"/>
    <w:multiLevelType w:val="hybridMultilevel"/>
    <w:tmpl w:val="E9DE767C"/>
    <w:lvl w:ilvl="0" w:tplc="0450BF1E">
      <w:start w:val="3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993CFCF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B4A605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AFA02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AB8F8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EA4C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176425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6545A2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B08867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BB91F87"/>
    <w:multiLevelType w:val="multilevel"/>
    <w:tmpl w:val="68EE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104D3E"/>
    <w:multiLevelType w:val="multilevel"/>
    <w:tmpl w:val="2D4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936920"/>
    <w:multiLevelType w:val="multilevel"/>
    <w:tmpl w:val="603E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EB65BA"/>
    <w:multiLevelType w:val="hybridMultilevel"/>
    <w:tmpl w:val="C39E32EC"/>
    <w:lvl w:ilvl="0" w:tplc="02A492E2">
      <w:start w:val="5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plc="78BA07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DA04A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4E1A0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C6A5A7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A3C184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AE8AB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7AB2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272C21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90E0961"/>
    <w:multiLevelType w:val="multilevel"/>
    <w:tmpl w:val="E896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28641D"/>
    <w:multiLevelType w:val="multilevel"/>
    <w:tmpl w:val="EE8C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C01C56"/>
    <w:multiLevelType w:val="multilevel"/>
    <w:tmpl w:val="7530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39333A"/>
    <w:multiLevelType w:val="hybridMultilevel"/>
    <w:tmpl w:val="D1CC1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D1F025E"/>
    <w:multiLevelType w:val="multilevel"/>
    <w:tmpl w:val="E1A4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411914"/>
    <w:multiLevelType w:val="multilevel"/>
    <w:tmpl w:val="867C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754AF4"/>
    <w:multiLevelType w:val="multilevel"/>
    <w:tmpl w:val="5844A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4860FF"/>
    <w:multiLevelType w:val="multilevel"/>
    <w:tmpl w:val="D5B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CA70C4"/>
    <w:multiLevelType w:val="hybridMultilevel"/>
    <w:tmpl w:val="A2E6B8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B5550DA"/>
    <w:multiLevelType w:val="multilevel"/>
    <w:tmpl w:val="034C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57666">
    <w:abstractNumId w:val="3"/>
    <w:lvlOverride w:ilvl="0">
      <w:lvl w:ilvl="0">
        <w:numFmt w:val="upperRoman"/>
        <w:lvlText w:val="%1."/>
        <w:lvlJc w:val="right"/>
      </w:lvl>
    </w:lvlOverride>
  </w:num>
  <w:num w:numId="2" w16cid:durableId="2143304372">
    <w:abstractNumId w:val="31"/>
  </w:num>
  <w:num w:numId="3" w16cid:durableId="926815356">
    <w:abstractNumId w:val="20"/>
  </w:num>
  <w:num w:numId="4" w16cid:durableId="1408961705">
    <w:abstractNumId w:val="27"/>
  </w:num>
  <w:num w:numId="5" w16cid:durableId="497158110">
    <w:abstractNumId w:val="4"/>
    <w:lvlOverride w:ilvl="0">
      <w:lvl w:ilvl="0">
        <w:numFmt w:val="decimal"/>
        <w:lvlText w:val="%1."/>
        <w:lvlJc w:val="left"/>
      </w:lvl>
    </w:lvlOverride>
  </w:num>
  <w:num w:numId="6" w16cid:durableId="1499030273">
    <w:abstractNumId w:val="11"/>
  </w:num>
  <w:num w:numId="7" w16cid:durableId="1644844995">
    <w:abstractNumId w:val="46"/>
  </w:num>
  <w:num w:numId="8" w16cid:durableId="1983729642">
    <w:abstractNumId w:val="10"/>
  </w:num>
  <w:num w:numId="9" w16cid:durableId="34039399">
    <w:abstractNumId w:val="12"/>
    <w:lvlOverride w:ilvl="0">
      <w:lvl w:ilvl="0">
        <w:numFmt w:val="decimal"/>
        <w:lvlText w:val="%1."/>
        <w:lvlJc w:val="left"/>
      </w:lvl>
    </w:lvlOverride>
  </w:num>
  <w:num w:numId="10" w16cid:durableId="2112043282">
    <w:abstractNumId w:val="22"/>
  </w:num>
  <w:num w:numId="11" w16cid:durableId="1172112634">
    <w:abstractNumId w:val="50"/>
  </w:num>
  <w:num w:numId="12" w16cid:durableId="561867945">
    <w:abstractNumId w:val="37"/>
  </w:num>
  <w:num w:numId="13" w16cid:durableId="692531549">
    <w:abstractNumId w:val="45"/>
  </w:num>
  <w:num w:numId="14" w16cid:durableId="798768116">
    <w:abstractNumId w:val="33"/>
  </w:num>
  <w:num w:numId="15" w16cid:durableId="1215659954">
    <w:abstractNumId w:val="18"/>
  </w:num>
  <w:num w:numId="16" w16cid:durableId="2046365907">
    <w:abstractNumId w:val="23"/>
  </w:num>
  <w:num w:numId="17" w16cid:durableId="764501525">
    <w:abstractNumId w:val="28"/>
  </w:num>
  <w:num w:numId="18" w16cid:durableId="1596212084">
    <w:abstractNumId w:val="19"/>
  </w:num>
  <w:num w:numId="19" w16cid:durableId="1450661200">
    <w:abstractNumId w:val="56"/>
  </w:num>
  <w:num w:numId="20" w16cid:durableId="1008825968">
    <w:abstractNumId w:val="59"/>
  </w:num>
  <w:num w:numId="21" w16cid:durableId="804198122">
    <w:abstractNumId w:val="34"/>
  </w:num>
  <w:num w:numId="22" w16cid:durableId="360522666">
    <w:abstractNumId w:val="54"/>
  </w:num>
  <w:num w:numId="23" w16cid:durableId="889224326">
    <w:abstractNumId w:val="15"/>
  </w:num>
  <w:num w:numId="24" w16cid:durableId="24839795">
    <w:abstractNumId w:val="60"/>
  </w:num>
  <w:num w:numId="25" w16cid:durableId="469400573">
    <w:abstractNumId w:val="6"/>
  </w:num>
  <w:num w:numId="26" w16cid:durableId="56393470">
    <w:abstractNumId w:val="58"/>
  </w:num>
  <w:num w:numId="27" w16cid:durableId="2101680362">
    <w:abstractNumId w:val="39"/>
  </w:num>
  <w:num w:numId="28" w16cid:durableId="67192444">
    <w:abstractNumId w:val="7"/>
  </w:num>
  <w:num w:numId="29" w16cid:durableId="244077220">
    <w:abstractNumId w:val="38"/>
  </w:num>
  <w:num w:numId="30" w16cid:durableId="341519666">
    <w:abstractNumId w:val="29"/>
  </w:num>
  <w:num w:numId="31" w16cid:durableId="1714847097">
    <w:abstractNumId w:val="35"/>
  </w:num>
  <w:num w:numId="32" w16cid:durableId="2050034060">
    <w:abstractNumId w:val="55"/>
  </w:num>
  <w:num w:numId="33" w16cid:durableId="2038895702">
    <w:abstractNumId w:val="49"/>
  </w:num>
  <w:num w:numId="34" w16cid:durableId="348602621">
    <w:abstractNumId w:val="42"/>
  </w:num>
  <w:num w:numId="35" w16cid:durableId="1235385677">
    <w:abstractNumId w:val="14"/>
  </w:num>
  <w:num w:numId="36" w16cid:durableId="338387167">
    <w:abstractNumId w:val="36"/>
  </w:num>
  <w:num w:numId="37" w16cid:durableId="1317681672">
    <w:abstractNumId w:val="16"/>
  </w:num>
  <w:num w:numId="38" w16cid:durableId="672877779">
    <w:abstractNumId w:val="5"/>
  </w:num>
  <w:num w:numId="39" w16cid:durableId="2070880863">
    <w:abstractNumId w:val="2"/>
  </w:num>
  <w:num w:numId="40" w16cid:durableId="1652562225">
    <w:abstractNumId w:val="32"/>
  </w:num>
  <w:num w:numId="41" w16cid:durableId="1403796100">
    <w:abstractNumId w:val="24"/>
  </w:num>
  <w:num w:numId="42" w16cid:durableId="1908494122">
    <w:abstractNumId w:val="25"/>
  </w:num>
  <w:num w:numId="43" w16cid:durableId="333726409">
    <w:abstractNumId w:val="44"/>
  </w:num>
  <w:num w:numId="44" w16cid:durableId="2113234778">
    <w:abstractNumId w:val="41"/>
  </w:num>
  <w:num w:numId="45" w16cid:durableId="1448352260">
    <w:abstractNumId w:val="43"/>
  </w:num>
  <w:num w:numId="46" w16cid:durableId="1898667777">
    <w:abstractNumId w:val="40"/>
  </w:num>
  <w:num w:numId="47" w16cid:durableId="706024205">
    <w:abstractNumId w:val="57"/>
  </w:num>
  <w:num w:numId="48" w16cid:durableId="511605671">
    <w:abstractNumId w:val="0"/>
  </w:num>
  <w:num w:numId="49" w16cid:durableId="563025279">
    <w:abstractNumId w:val="1"/>
  </w:num>
  <w:num w:numId="50" w16cid:durableId="1505242722">
    <w:abstractNumId w:val="9"/>
  </w:num>
  <w:num w:numId="51" w16cid:durableId="1974017522">
    <w:abstractNumId w:val="17"/>
  </w:num>
  <w:num w:numId="52" w16cid:durableId="427509922">
    <w:abstractNumId w:val="8"/>
  </w:num>
  <w:num w:numId="53" w16cid:durableId="798689971">
    <w:abstractNumId w:val="26"/>
  </w:num>
  <w:num w:numId="54" w16cid:durableId="1201094259">
    <w:abstractNumId w:val="30"/>
  </w:num>
  <w:num w:numId="55" w16cid:durableId="1018508761">
    <w:abstractNumId w:val="3"/>
    <w:lvlOverride w:ilvl="0">
      <w:startOverride w:val="1"/>
      <w:lvl w:ilvl="0">
        <w:start w:val="1"/>
        <w:numFmt w:val="upperRoman"/>
        <w:lvlText w:val="%1."/>
        <w:lvlJc w:val="right"/>
        <w:pPr>
          <w:ind w:left="0" w:firstLine="0"/>
        </w:pPr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56" w16cid:durableId="46340875">
    <w:abstractNumId w:val="21"/>
  </w:num>
  <w:num w:numId="57" w16cid:durableId="421492489">
    <w:abstractNumId w:val="52"/>
  </w:num>
  <w:num w:numId="58" w16cid:durableId="1565869547">
    <w:abstractNumId w:val="51"/>
  </w:num>
  <w:num w:numId="59" w16cid:durableId="178853727">
    <w:abstractNumId w:val="13"/>
  </w:num>
  <w:num w:numId="60" w16cid:durableId="437219551">
    <w:abstractNumId w:val="47"/>
  </w:num>
  <w:num w:numId="61" w16cid:durableId="1154302170">
    <w:abstractNumId w:val="53"/>
  </w:num>
  <w:num w:numId="62" w16cid:durableId="139947272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05D"/>
    <w:rsid w:val="000218B7"/>
    <w:rsid w:val="00022215"/>
    <w:rsid w:val="000526E0"/>
    <w:rsid w:val="00215E68"/>
    <w:rsid w:val="002C12CA"/>
    <w:rsid w:val="00302CD9"/>
    <w:rsid w:val="00335AA3"/>
    <w:rsid w:val="00356B8E"/>
    <w:rsid w:val="00566039"/>
    <w:rsid w:val="00655426"/>
    <w:rsid w:val="00887A24"/>
    <w:rsid w:val="008B6C06"/>
    <w:rsid w:val="008F1B7D"/>
    <w:rsid w:val="00A440AD"/>
    <w:rsid w:val="00A5105D"/>
    <w:rsid w:val="00B56F4D"/>
    <w:rsid w:val="00C171AB"/>
    <w:rsid w:val="00CF5807"/>
    <w:rsid w:val="00D235B5"/>
    <w:rsid w:val="00E81337"/>
    <w:rsid w:val="00E911E0"/>
    <w:rsid w:val="00EE4EB5"/>
    <w:rsid w:val="00F20933"/>
    <w:rsid w:val="00F46627"/>
    <w:rsid w:val="00F8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6032E"/>
  <w15:chartTrackingRefBased/>
  <w15:docId w15:val="{0E6D6B30-96A3-4C9A-B6DB-72DF5D0C3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51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apple-tab-span">
    <w:name w:val="apple-tab-span"/>
    <w:basedOn w:val="Fuentedeprrafopredeter"/>
    <w:rsid w:val="00A5105D"/>
  </w:style>
  <w:style w:type="paragraph" w:styleId="Prrafodelista">
    <w:name w:val="List Paragraph"/>
    <w:basedOn w:val="Normal"/>
    <w:uiPriority w:val="1"/>
    <w:qFormat/>
    <w:rsid w:val="000526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1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9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9517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63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2361</Words>
  <Characters>12987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Marisol Arroyave</dc:creator>
  <cp:keywords/>
  <dc:description/>
  <cp:lastModifiedBy>Daniel vick</cp:lastModifiedBy>
  <cp:revision>6</cp:revision>
  <dcterms:created xsi:type="dcterms:W3CDTF">2024-10-23T17:35:00Z</dcterms:created>
  <dcterms:modified xsi:type="dcterms:W3CDTF">2025-07-07T23:35:00Z</dcterms:modified>
</cp:coreProperties>
</file>