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6B7A1" w14:textId="77777777" w:rsidR="00FD3E5D" w:rsidRDefault="00FD3E5D">
      <w:pPr>
        <w:spacing w:line="276" w:lineRule="auto"/>
        <w:ind w:hanging="2"/>
        <w:rPr>
          <w:rFonts w:ascii="Calibri" w:eastAsia="Calibri" w:hAnsi="Calibri" w:cs="Calibri"/>
          <w:color w:val="000000"/>
          <w:sz w:val="22"/>
          <w:szCs w:val="22"/>
        </w:rPr>
      </w:pPr>
    </w:p>
    <w:p w14:paraId="6C3F5674" w14:textId="77777777" w:rsidR="00FD3E5D" w:rsidRDefault="00B524C5">
      <w:pPr>
        <w:ind w:left="3" w:hanging="5"/>
        <w:jc w:val="center"/>
        <w:rPr>
          <w:rFonts w:ascii="Calibri" w:eastAsia="Calibri" w:hAnsi="Calibri" w:cs="Calibri"/>
          <w:color w:val="000000"/>
          <w:sz w:val="48"/>
          <w:szCs w:val="48"/>
        </w:rPr>
      </w:pPr>
      <w:r>
        <w:rPr>
          <w:rFonts w:ascii="Calibri" w:eastAsia="Calibri" w:hAnsi="Calibri" w:cs="Calibri"/>
          <w:b/>
          <w:i/>
          <w:color w:val="000000"/>
          <w:sz w:val="48"/>
          <w:szCs w:val="48"/>
        </w:rPr>
        <w:t>PLANTILLA DE INFORMACIÓN PARA PROCESOS DE REGISTRO CALIFICADO</w:t>
      </w:r>
      <w:r>
        <w:rPr>
          <w:rFonts w:ascii="Calibri" w:eastAsia="Calibri" w:hAnsi="Calibri" w:cs="Calibri"/>
          <w:i/>
          <w:color w:val="000000"/>
          <w:sz w:val="48"/>
          <w:szCs w:val="48"/>
        </w:rPr>
        <w:t xml:space="preserve"> </w:t>
      </w:r>
      <w:r>
        <w:rPr>
          <w:rFonts w:ascii="Calibri" w:eastAsia="Calibri" w:hAnsi="Calibri" w:cs="Calibri"/>
          <w:b/>
          <w:i/>
          <w:color w:val="0070C0"/>
          <w:sz w:val="48"/>
          <w:szCs w:val="48"/>
        </w:rPr>
        <w:t>(Creación de nuevos programas)</w:t>
      </w:r>
    </w:p>
    <w:p w14:paraId="54E49E78" w14:textId="77777777" w:rsidR="00FD3E5D" w:rsidRDefault="00B524C5">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 xml:space="preserve">(Decreto 1330 de 2019 y </w:t>
      </w:r>
    </w:p>
    <w:p w14:paraId="61A04506" w14:textId="77777777" w:rsidR="00FD3E5D" w:rsidRDefault="00B524C5">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Resolución 002265 de 2023)</w:t>
      </w:r>
    </w:p>
    <w:p w14:paraId="5C84D271" w14:textId="77777777" w:rsidR="00FD3E5D" w:rsidRDefault="00FD3E5D">
      <w:pPr>
        <w:ind w:left="3" w:hanging="5"/>
        <w:jc w:val="center"/>
        <w:rPr>
          <w:rFonts w:ascii="Calibri" w:eastAsia="Calibri" w:hAnsi="Calibri" w:cs="Calibri"/>
          <w:color w:val="000000"/>
          <w:sz w:val="48"/>
          <w:szCs w:val="48"/>
        </w:rPr>
      </w:pPr>
    </w:p>
    <w:p w14:paraId="6E8A1C07" w14:textId="77777777" w:rsidR="00FD3E5D" w:rsidRDefault="00FD3E5D">
      <w:pPr>
        <w:ind w:left="3" w:hanging="5"/>
        <w:jc w:val="center"/>
        <w:rPr>
          <w:rFonts w:ascii="Calibri" w:eastAsia="Calibri" w:hAnsi="Calibri" w:cs="Calibri"/>
          <w:color w:val="000000"/>
          <w:sz w:val="48"/>
          <w:szCs w:val="48"/>
        </w:rPr>
      </w:pPr>
    </w:p>
    <w:p w14:paraId="436236B9" w14:textId="77777777" w:rsidR="00FD3E5D" w:rsidRDefault="00FD3E5D">
      <w:pPr>
        <w:ind w:left="3" w:hanging="5"/>
        <w:jc w:val="center"/>
        <w:rPr>
          <w:rFonts w:ascii="Calibri" w:eastAsia="Calibri" w:hAnsi="Calibri" w:cs="Calibri"/>
          <w:color w:val="000000"/>
          <w:sz w:val="48"/>
          <w:szCs w:val="48"/>
        </w:rPr>
      </w:pPr>
    </w:p>
    <w:p w14:paraId="29DA2C8D" w14:textId="064B2580" w:rsidR="00FD3E5D" w:rsidRDefault="00B524C5">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 xml:space="preserve">PROGRAMA </w:t>
      </w:r>
      <w:r w:rsidR="008172A9" w:rsidRPr="008172A9">
        <w:rPr>
          <w:rFonts w:ascii="Calibri" w:eastAsia="Calibri" w:hAnsi="Calibri" w:cs="Calibri"/>
          <w:i/>
          <w:color w:val="000000"/>
          <w:sz w:val="48"/>
          <w:szCs w:val="48"/>
        </w:rPr>
        <w:t>ESPECIALIZACIÓN EN ENERGÍAS RENOVABLES Y SOSTENIBLES</w:t>
      </w:r>
      <w:r w:rsidR="008172A9">
        <w:rPr>
          <w:rFonts w:ascii="Calibri" w:eastAsia="Calibri" w:hAnsi="Calibri" w:cs="Calibri"/>
          <w:i/>
          <w:color w:val="000000"/>
          <w:sz w:val="48"/>
          <w:szCs w:val="48"/>
        </w:rPr>
        <w:t xml:space="preserve"> </w:t>
      </w:r>
    </w:p>
    <w:p w14:paraId="31EBF2CB" w14:textId="77777777" w:rsidR="00FD3E5D" w:rsidRDefault="00FD3E5D">
      <w:pPr>
        <w:ind w:left="3" w:hanging="5"/>
        <w:jc w:val="center"/>
        <w:rPr>
          <w:rFonts w:ascii="Calibri" w:eastAsia="Calibri" w:hAnsi="Calibri" w:cs="Calibri"/>
          <w:color w:val="000000"/>
          <w:sz w:val="48"/>
          <w:szCs w:val="48"/>
        </w:rPr>
      </w:pPr>
    </w:p>
    <w:p w14:paraId="43CE19DB" w14:textId="77777777" w:rsidR="00FD3E5D" w:rsidRDefault="00FD3E5D">
      <w:pPr>
        <w:ind w:left="3" w:hanging="5"/>
        <w:jc w:val="center"/>
        <w:rPr>
          <w:rFonts w:ascii="Calibri" w:eastAsia="Calibri" w:hAnsi="Calibri" w:cs="Calibri"/>
          <w:color w:val="000000"/>
          <w:sz w:val="48"/>
          <w:szCs w:val="48"/>
        </w:rPr>
      </w:pPr>
    </w:p>
    <w:p w14:paraId="54C2C4AB" w14:textId="77777777" w:rsidR="00FD3E5D" w:rsidRDefault="00FD3E5D">
      <w:pPr>
        <w:ind w:left="3" w:hanging="5"/>
        <w:jc w:val="center"/>
        <w:rPr>
          <w:rFonts w:ascii="Calibri" w:eastAsia="Calibri" w:hAnsi="Calibri" w:cs="Calibri"/>
          <w:color w:val="000000"/>
          <w:sz w:val="48"/>
          <w:szCs w:val="48"/>
        </w:rPr>
      </w:pPr>
    </w:p>
    <w:p w14:paraId="4EFFB35B" w14:textId="77777777" w:rsidR="00FD3E5D" w:rsidRDefault="00FD3E5D">
      <w:pPr>
        <w:ind w:left="3" w:hanging="5"/>
        <w:jc w:val="center"/>
        <w:rPr>
          <w:rFonts w:ascii="Calibri" w:eastAsia="Calibri" w:hAnsi="Calibri" w:cs="Calibri"/>
          <w:color w:val="000000"/>
          <w:sz w:val="48"/>
          <w:szCs w:val="48"/>
        </w:rPr>
      </w:pPr>
    </w:p>
    <w:p w14:paraId="42907EBA" w14:textId="77777777" w:rsidR="00FD3E5D" w:rsidRDefault="00FD3E5D">
      <w:pPr>
        <w:ind w:left="3" w:hanging="5"/>
        <w:jc w:val="center"/>
        <w:rPr>
          <w:rFonts w:ascii="Calibri" w:eastAsia="Calibri" w:hAnsi="Calibri" w:cs="Calibri"/>
          <w:color w:val="000000"/>
          <w:sz w:val="48"/>
          <w:szCs w:val="48"/>
        </w:rPr>
      </w:pPr>
    </w:p>
    <w:p w14:paraId="3C5A8927" w14:textId="77777777" w:rsidR="00FD3E5D" w:rsidRDefault="00FD3E5D">
      <w:pPr>
        <w:ind w:left="3" w:hanging="5"/>
        <w:jc w:val="center"/>
        <w:rPr>
          <w:rFonts w:ascii="Calibri" w:eastAsia="Calibri" w:hAnsi="Calibri" w:cs="Calibri"/>
          <w:color w:val="000000"/>
          <w:sz w:val="48"/>
          <w:szCs w:val="48"/>
        </w:rPr>
      </w:pPr>
    </w:p>
    <w:p w14:paraId="784C6000" w14:textId="0BEA5514" w:rsidR="00FD3E5D" w:rsidRDefault="00B524C5">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 xml:space="preserve">Manizales, </w:t>
      </w:r>
    </w:p>
    <w:p w14:paraId="250BE11A" w14:textId="77777777" w:rsidR="00FD3E5D" w:rsidRDefault="00FD3E5D">
      <w:pPr>
        <w:ind w:left="3" w:hanging="5"/>
        <w:jc w:val="center"/>
        <w:rPr>
          <w:rFonts w:ascii="Calibri" w:eastAsia="Calibri" w:hAnsi="Calibri" w:cs="Calibri"/>
          <w:color w:val="000000"/>
          <w:sz w:val="48"/>
          <w:szCs w:val="48"/>
        </w:rPr>
      </w:pPr>
    </w:p>
    <w:p w14:paraId="53C77B16" w14:textId="77777777" w:rsidR="00FD3E5D" w:rsidRDefault="00FD3E5D">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26C9D043" w14:textId="77777777" w:rsidR="00FD3E5D" w:rsidRDefault="00FD3E5D">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274768F1" w14:textId="77777777" w:rsidR="00FD3E5D" w:rsidRDefault="00FD3E5D">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7991ADC7" w14:textId="77777777" w:rsidR="00FD3E5D" w:rsidRDefault="00FD3E5D">
      <w:pPr>
        <w:ind w:hanging="2"/>
        <w:rPr>
          <w:rFonts w:ascii="Calibri" w:eastAsia="Calibri" w:hAnsi="Calibri" w:cs="Calibri"/>
          <w:color w:val="000000"/>
          <w:sz w:val="22"/>
          <w:szCs w:val="22"/>
        </w:rPr>
      </w:pPr>
    </w:p>
    <w:p w14:paraId="64C4AF64" w14:textId="77777777" w:rsidR="00FD3E5D" w:rsidRDefault="00FD3E5D">
      <w:pPr>
        <w:ind w:hanging="2"/>
        <w:rPr>
          <w:rFonts w:ascii="Calibri" w:eastAsia="Calibri" w:hAnsi="Calibri" w:cs="Calibri"/>
          <w:color w:val="000000"/>
          <w:sz w:val="22"/>
          <w:szCs w:val="22"/>
        </w:rPr>
      </w:pPr>
    </w:p>
    <w:p w14:paraId="68897228" w14:textId="77777777" w:rsidR="00FD3E5D" w:rsidRDefault="00FD3E5D">
      <w:pPr>
        <w:ind w:hanging="2"/>
        <w:rPr>
          <w:rFonts w:ascii="Calibri" w:eastAsia="Calibri" w:hAnsi="Calibri" w:cs="Calibri"/>
          <w:color w:val="000000"/>
          <w:sz w:val="24"/>
          <w:szCs w:val="24"/>
        </w:rPr>
      </w:pPr>
    </w:p>
    <w:p w14:paraId="7BED58C5" w14:textId="77777777" w:rsidR="00FD3E5D" w:rsidRDefault="00FD3E5D">
      <w:pPr>
        <w:rPr>
          <w:rFonts w:ascii="Calibri" w:eastAsia="Calibri" w:hAnsi="Calibri" w:cs="Calibri"/>
          <w:color w:val="000000"/>
          <w:sz w:val="24"/>
          <w:szCs w:val="24"/>
        </w:rPr>
      </w:pPr>
    </w:p>
    <w:p w14:paraId="5B738184" w14:textId="77777777" w:rsidR="00FD3E5D" w:rsidRDefault="00FD3E5D">
      <w:pPr>
        <w:ind w:hanging="2"/>
        <w:jc w:val="both"/>
        <w:rPr>
          <w:rFonts w:ascii="Calibri" w:eastAsia="Calibri" w:hAnsi="Calibri" w:cs="Calibri"/>
          <w:color w:val="000000"/>
          <w:sz w:val="22"/>
          <w:szCs w:val="22"/>
        </w:rPr>
      </w:pPr>
    </w:p>
    <w:p w14:paraId="793C79D8" w14:textId="77777777" w:rsidR="00FD3E5D" w:rsidRDefault="00B524C5">
      <w:pPr>
        <w:ind w:hanging="2"/>
        <w:jc w:val="both"/>
        <w:rPr>
          <w:rFonts w:ascii="Calibri" w:eastAsia="Calibri" w:hAnsi="Calibri" w:cs="Calibri"/>
          <w:color w:val="000000"/>
          <w:sz w:val="24"/>
          <w:szCs w:val="24"/>
        </w:rPr>
      </w:pPr>
      <w:r>
        <w:rPr>
          <w:rFonts w:ascii="Calibri" w:eastAsia="Calibri" w:hAnsi="Calibri" w:cs="Calibri"/>
          <w:b/>
          <w:color w:val="000000"/>
          <w:sz w:val="22"/>
          <w:szCs w:val="22"/>
        </w:rPr>
        <w:lastRenderedPageBreak/>
        <w:t>Información básica del programa:</w:t>
      </w:r>
    </w:p>
    <w:p w14:paraId="201B4BF5" w14:textId="77777777" w:rsidR="00FD3E5D" w:rsidRDefault="00FD3E5D">
      <w:pPr>
        <w:ind w:hanging="2"/>
        <w:rPr>
          <w:rFonts w:ascii="Calibri" w:eastAsia="Calibri" w:hAnsi="Calibri" w:cs="Calibri"/>
          <w:color w:val="000000"/>
          <w:sz w:val="16"/>
          <w:szCs w:val="16"/>
        </w:rPr>
      </w:pPr>
    </w:p>
    <w:tbl>
      <w:tblPr>
        <w:tblStyle w:val="af9"/>
        <w:tblW w:w="8469"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77"/>
        <w:gridCol w:w="4892"/>
      </w:tblGrid>
      <w:tr w:rsidR="00FD3E5D" w14:paraId="0323F914" w14:textId="77777777">
        <w:trPr>
          <w:trHeight w:val="31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23DAC7A" w14:textId="77777777" w:rsidR="00FD3E5D" w:rsidRDefault="00B524C5">
            <w:pPr>
              <w:ind w:hanging="2"/>
              <w:rPr>
                <w:rFonts w:ascii="Calibri" w:eastAsia="Calibri" w:hAnsi="Calibri" w:cs="Calibri"/>
                <w:color w:val="000000"/>
              </w:rPr>
            </w:pPr>
            <w:r>
              <w:rPr>
                <w:rFonts w:ascii="Calibri" w:eastAsia="Calibri" w:hAnsi="Calibri" w:cs="Calibri"/>
                <w:b/>
                <w:color w:val="000000"/>
              </w:rPr>
              <w:t>Institución: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30EA02F" w14:textId="77777777" w:rsidR="00FD3E5D" w:rsidRDefault="00B524C5">
            <w:pPr>
              <w:ind w:hanging="2"/>
              <w:rPr>
                <w:rFonts w:ascii="Calibri" w:eastAsia="Calibri" w:hAnsi="Calibri" w:cs="Calibri"/>
                <w:color w:val="000000"/>
              </w:rPr>
            </w:pPr>
            <w:r>
              <w:rPr>
                <w:rFonts w:ascii="Calibri" w:eastAsia="Calibri" w:hAnsi="Calibri" w:cs="Calibri"/>
                <w:color w:val="000000"/>
              </w:rPr>
              <w:t>Universidad de Caldas</w:t>
            </w:r>
          </w:p>
        </w:tc>
      </w:tr>
      <w:tr w:rsidR="00FD3E5D" w14:paraId="057CBB24" w14:textId="77777777">
        <w:trPr>
          <w:trHeight w:val="183"/>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6172B1E" w14:textId="77777777" w:rsidR="00FD3E5D" w:rsidRDefault="00B524C5">
            <w:pPr>
              <w:ind w:hanging="2"/>
              <w:rPr>
                <w:rFonts w:ascii="Calibri" w:eastAsia="Calibri" w:hAnsi="Calibri" w:cs="Calibri"/>
                <w:color w:val="000000"/>
              </w:rPr>
            </w:pPr>
            <w:r>
              <w:rPr>
                <w:rFonts w:ascii="Calibri" w:eastAsia="Calibri" w:hAnsi="Calibri" w:cs="Calibri"/>
                <w:b/>
                <w:color w:val="000000"/>
              </w:rPr>
              <w:t>Institución acreditada: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DDCFE2" w14:textId="77777777" w:rsidR="00FD3E5D" w:rsidRDefault="00B524C5">
            <w:pPr>
              <w:ind w:hanging="2"/>
              <w:rPr>
                <w:rFonts w:ascii="Calibri" w:eastAsia="Calibri" w:hAnsi="Calibri" w:cs="Calibri"/>
                <w:color w:val="000000"/>
              </w:rPr>
            </w:pPr>
            <w:r>
              <w:rPr>
                <w:rFonts w:ascii="Calibri" w:eastAsia="Calibri" w:hAnsi="Calibri" w:cs="Calibri"/>
                <w:color w:val="000000"/>
              </w:rPr>
              <w:t>Resolución de acreditación:  17202 Fecha: 24-Oct-2018</w:t>
            </w:r>
          </w:p>
        </w:tc>
      </w:tr>
      <w:tr w:rsidR="00FD3E5D" w14:paraId="419D38F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D2403BC" w14:textId="77777777" w:rsidR="00FD3E5D" w:rsidRDefault="00B524C5">
            <w:pPr>
              <w:ind w:hanging="2"/>
              <w:rPr>
                <w:rFonts w:ascii="Calibri" w:eastAsia="Calibri" w:hAnsi="Calibri" w:cs="Calibri"/>
                <w:color w:val="000000"/>
              </w:rPr>
            </w:pPr>
            <w:r>
              <w:rPr>
                <w:rFonts w:ascii="Calibri" w:eastAsia="Calibri" w:hAnsi="Calibri" w:cs="Calibri"/>
                <w:b/>
                <w:color w:val="000000"/>
              </w:rPr>
              <w:t>Nombre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B00ADB" w14:textId="7A439425" w:rsidR="00FD3E5D" w:rsidRDefault="008172A9">
            <w:pPr>
              <w:ind w:hanging="2"/>
              <w:rPr>
                <w:rFonts w:ascii="Calibri" w:eastAsia="Calibri" w:hAnsi="Calibri" w:cs="Calibri"/>
              </w:rPr>
            </w:pPr>
            <w:r w:rsidRPr="008172A9">
              <w:rPr>
                <w:rFonts w:ascii="Calibri" w:eastAsia="Calibri" w:hAnsi="Calibri" w:cs="Calibri"/>
                <w:b/>
                <w:bCs/>
              </w:rPr>
              <w:t>Especialización en Energías Renovables y Sostenibles</w:t>
            </w:r>
          </w:p>
        </w:tc>
      </w:tr>
      <w:tr w:rsidR="00FD3E5D" w14:paraId="1167E73E"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79E5708" w14:textId="77777777" w:rsidR="00FD3E5D" w:rsidRDefault="00B524C5">
            <w:pPr>
              <w:ind w:hanging="2"/>
              <w:rPr>
                <w:rFonts w:ascii="Calibri" w:eastAsia="Calibri" w:hAnsi="Calibri" w:cs="Calibri"/>
                <w:color w:val="000000"/>
              </w:rPr>
            </w:pPr>
            <w:proofErr w:type="gramStart"/>
            <w:r>
              <w:rPr>
                <w:rFonts w:ascii="Calibri" w:eastAsia="Calibri" w:hAnsi="Calibri" w:cs="Calibri"/>
                <w:b/>
                <w:color w:val="000000"/>
              </w:rPr>
              <w:t>Título a otorgar</w:t>
            </w:r>
            <w:proofErr w:type="gramEnd"/>
            <w:r>
              <w:rPr>
                <w:rFonts w:ascii="Calibri" w:eastAsia="Calibri" w:hAnsi="Calibri" w:cs="Calibri"/>
                <w:b/>
                <w:color w:val="000000"/>
              </w:rPr>
              <w:t>:</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07DB3D0" w14:textId="44AB700F" w:rsidR="00FD3E5D" w:rsidRDefault="008172A9">
            <w:pPr>
              <w:ind w:hanging="2"/>
              <w:rPr>
                <w:rFonts w:ascii="Calibri" w:eastAsia="Calibri" w:hAnsi="Calibri" w:cs="Calibri"/>
                <w:color w:val="000000"/>
              </w:rPr>
            </w:pPr>
            <w:r w:rsidRPr="008172A9">
              <w:rPr>
                <w:rFonts w:ascii="Calibri" w:eastAsia="Calibri" w:hAnsi="Calibri" w:cs="Calibri"/>
                <w:b/>
                <w:bCs/>
              </w:rPr>
              <w:t>Especialista en Energías Renovables y Sostenibles</w:t>
            </w:r>
          </w:p>
        </w:tc>
      </w:tr>
      <w:tr w:rsidR="00FD3E5D" w14:paraId="1FEF8D0B"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A1EDD3C" w14:textId="77777777" w:rsidR="00FD3E5D" w:rsidRDefault="00B524C5">
            <w:pPr>
              <w:ind w:hanging="2"/>
              <w:rPr>
                <w:rFonts w:ascii="Calibri" w:eastAsia="Calibri" w:hAnsi="Calibri" w:cs="Calibri"/>
                <w:color w:val="000000"/>
              </w:rPr>
            </w:pPr>
            <w:r>
              <w:rPr>
                <w:rFonts w:ascii="Calibri" w:eastAsia="Calibri" w:hAnsi="Calibri" w:cs="Calibri"/>
                <w:b/>
                <w:color w:val="000000"/>
              </w:rPr>
              <w:t>Objeto de estudio: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D1A2AF9" w14:textId="5DEBD104" w:rsidR="00FD3E5D" w:rsidRDefault="008172A9" w:rsidP="00C46E7E">
            <w:pPr>
              <w:ind w:hanging="2"/>
              <w:rPr>
                <w:rFonts w:ascii="Calibri" w:eastAsia="Calibri" w:hAnsi="Calibri" w:cs="Calibri"/>
                <w:color w:val="000000"/>
              </w:rPr>
            </w:pPr>
            <w:r w:rsidRPr="008172A9">
              <w:rPr>
                <w:rFonts w:ascii="Calibri" w:eastAsia="Calibri" w:hAnsi="Calibri" w:cs="Calibri"/>
              </w:rPr>
              <w:tab/>
              <w:t>Profundizar en el conocimiento técnico, regulatorio, financiero y de gestión para la planificación, desarrollo y evaluación de proyectos de energías renovables. El programa integra la viabilidad técnica y económica con los principios de sostenibilidad, preparando a los profesionales para liderar la transición energética en los sectores público y privado.</w:t>
            </w:r>
          </w:p>
        </w:tc>
      </w:tr>
      <w:tr w:rsidR="00FD3E5D" w14:paraId="765EA1B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40298C4" w14:textId="77777777" w:rsidR="00FD3E5D" w:rsidRDefault="00B524C5">
            <w:pPr>
              <w:ind w:hanging="2"/>
              <w:rPr>
                <w:rFonts w:ascii="Calibri" w:eastAsia="Calibri" w:hAnsi="Calibri" w:cs="Calibri"/>
                <w:color w:val="000000"/>
              </w:rPr>
            </w:pPr>
            <w:r>
              <w:rPr>
                <w:rFonts w:ascii="Calibri" w:eastAsia="Calibri" w:hAnsi="Calibri" w:cs="Calibri"/>
                <w:b/>
                <w:color w:val="000000"/>
              </w:rPr>
              <w:t>Ubicación: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2AB72C4" w14:textId="77777777" w:rsidR="00FD3E5D" w:rsidRDefault="00B524C5">
            <w:pPr>
              <w:ind w:hanging="2"/>
              <w:rPr>
                <w:rFonts w:ascii="Calibri" w:eastAsia="Calibri" w:hAnsi="Calibri" w:cs="Calibri"/>
                <w:color w:val="000000"/>
              </w:rPr>
            </w:pPr>
            <w:r>
              <w:rPr>
                <w:rFonts w:ascii="Calibri" w:eastAsia="Calibri" w:hAnsi="Calibri" w:cs="Calibri"/>
                <w:color w:val="000000"/>
              </w:rPr>
              <w:t>Manizales, Caldas, Colombia</w:t>
            </w:r>
          </w:p>
        </w:tc>
      </w:tr>
      <w:tr w:rsidR="00FD3E5D" w14:paraId="401A5F2A"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6DF0FF" w14:textId="77777777" w:rsidR="00FD3E5D" w:rsidRDefault="00B524C5">
            <w:pPr>
              <w:ind w:hanging="2"/>
              <w:rPr>
                <w:rFonts w:ascii="Calibri" w:eastAsia="Calibri" w:hAnsi="Calibri" w:cs="Calibri"/>
                <w:color w:val="000000"/>
              </w:rPr>
            </w:pPr>
            <w:r>
              <w:rPr>
                <w:rFonts w:ascii="Calibri" w:eastAsia="Calibri" w:hAnsi="Calibri" w:cs="Calibri"/>
                <w:b/>
                <w:color w:val="000000"/>
              </w:rPr>
              <w:t xml:space="preserve">Ampliación: </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FC33D7B" w14:textId="3ABE7B58" w:rsidR="00FD3E5D" w:rsidRDefault="00FD3E5D">
            <w:pPr>
              <w:ind w:hanging="2"/>
              <w:rPr>
                <w:rFonts w:ascii="Calibri" w:eastAsia="Calibri" w:hAnsi="Calibri" w:cs="Calibri"/>
                <w:b/>
              </w:rPr>
            </w:pPr>
          </w:p>
        </w:tc>
      </w:tr>
      <w:tr w:rsidR="00FD3E5D" w14:paraId="70CB618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C1B309" w14:textId="77777777" w:rsidR="00FD3E5D" w:rsidRDefault="00B524C5">
            <w:pPr>
              <w:ind w:hanging="2"/>
              <w:rPr>
                <w:rFonts w:ascii="Calibri" w:eastAsia="Calibri" w:hAnsi="Calibri" w:cs="Calibri"/>
                <w:color w:val="000000"/>
              </w:rPr>
            </w:pPr>
            <w:r>
              <w:rPr>
                <w:rFonts w:ascii="Calibri" w:eastAsia="Calibri" w:hAnsi="Calibri" w:cs="Calibri"/>
                <w:b/>
                <w:color w:val="000000"/>
              </w:rPr>
              <w:t>Nivel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7FE45DF" w14:textId="0BE555B9" w:rsidR="00FD3E5D" w:rsidRDefault="008172A9">
            <w:pPr>
              <w:ind w:hanging="2"/>
              <w:rPr>
                <w:rFonts w:ascii="Calibri" w:eastAsia="Calibri" w:hAnsi="Calibri" w:cs="Calibri"/>
                <w:color w:val="000000"/>
              </w:rPr>
            </w:pPr>
            <w:r w:rsidRPr="008172A9">
              <w:rPr>
                <w:rFonts w:ascii="Calibri" w:eastAsia="Calibri" w:hAnsi="Calibri" w:cs="Calibri"/>
                <w:b/>
                <w:bCs/>
                <w:color w:val="000000"/>
              </w:rPr>
              <w:t>Posgrado - Especialización</w:t>
            </w:r>
          </w:p>
        </w:tc>
      </w:tr>
      <w:tr w:rsidR="00FD3E5D" w14:paraId="50B0624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69C9C4" w14:textId="77777777" w:rsidR="00FD3E5D" w:rsidRDefault="00B524C5">
            <w:pPr>
              <w:ind w:hanging="2"/>
              <w:rPr>
                <w:rFonts w:ascii="Calibri" w:eastAsia="Calibri" w:hAnsi="Calibri" w:cs="Calibri"/>
                <w:color w:val="000000"/>
              </w:rPr>
            </w:pPr>
            <w:r>
              <w:rPr>
                <w:rFonts w:ascii="Calibri" w:eastAsia="Calibri" w:hAnsi="Calibri" w:cs="Calibri"/>
                <w:b/>
                <w:color w:val="000000"/>
              </w:rPr>
              <w:t>Modalidades: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66E4DEE" w14:textId="77777777" w:rsidR="00FD3E5D" w:rsidRDefault="00B524C5">
            <w:pPr>
              <w:ind w:hanging="2"/>
              <w:rPr>
                <w:rFonts w:ascii="Calibri" w:eastAsia="Calibri" w:hAnsi="Calibri" w:cs="Calibri"/>
                <w:color w:val="000000"/>
              </w:rPr>
            </w:pPr>
            <w:r>
              <w:rPr>
                <w:rFonts w:ascii="Calibri" w:eastAsia="Calibri" w:hAnsi="Calibri" w:cs="Calibri"/>
                <w:color w:val="000000"/>
              </w:rPr>
              <w:t>Presencial</w:t>
            </w:r>
          </w:p>
        </w:tc>
      </w:tr>
      <w:tr w:rsidR="00FD3E5D" w14:paraId="075DBC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9B61355" w14:textId="77777777" w:rsidR="00FD3E5D" w:rsidRDefault="00B524C5">
            <w:pPr>
              <w:ind w:hanging="2"/>
              <w:rPr>
                <w:rFonts w:ascii="Calibri" w:eastAsia="Calibri" w:hAnsi="Calibri" w:cs="Calibri"/>
                <w:color w:val="000000"/>
              </w:rPr>
            </w:pPr>
            <w:r>
              <w:rPr>
                <w:rFonts w:ascii="Calibri" w:eastAsia="Calibri" w:hAnsi="Calibri" w:cs="Calibri"/>
                <w:b/>
                <w:color w:val="000000"/>
              </w:rPr>
              <w:t>Metodología: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91074CC" w14:textId="6E74198B" w:rsidR="00FD3E5D" w:rsidRDefault="00B524C5">
            <w:pPr>
              <w:ind w:hanging="2"/>
              <w:rPr>
                <w:rFonts w:ascii="Calibri" w:eastAsia="Calibri" w:hAnsi="Calibri" w:cs="Calibri"/>
                <w:color w:val="000000"/>
              </w:rPr>
            </w:pPr>
            <w:r>
              <w:rPr>
                <w:rFonts w:ascii="Calibri" w:eastAsia="Calibri" w:hAnsi="Calibri" w:cs="Calibri"/>
                <w:color w:val="000000"/>
              </w:rPr>
              <w:t xml:space="preserve">Presencial </w:t>
            </w:r>
          </w:p>
        </w:tc>
      </w:tr>
      <w:tr w:rsidR="00FD3E5D" w14:paraId="45E246E6"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224E16E" w14:textId="77777777" w:rsidR="00FD3E5D" w:rsidRDefault="00B524C5">
            <w:pPr>
              <w:ind w:hanging="2"/>
              <w:rPr>
                <w:rFonts w:ascii="Calibri" w:eastAsia="Calibri" w:hAnsi="Calibri" w:cs="Calibri"/>
                <w:color w:val="000000"/>
              </w:rPr>
            </w:pPr>
            <w:r>
              <w:rPr>
                <w:rFonts w:ascii="Calibri" w:eastAsia="Calibri" w:hAnsi="Calibri" w:cs="Calibri"/>
                <w:color w:val="000000"/>
              </w:rPr>
              <w:t>Campo amplio: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BE907EF" w14:textId="77777777" w:rsidR="00FD3E5D" w:rsidRDefault="00B524C5">
            <w:pPr>
              <w:rPr>
                <w:rFonts w:ascii="Calibri" w:eastAsia="Calibri" w:hAnsi="Calibri" w:cs="Calibri"/>
                <w:color w:val="000000"/>
              </w:rPr>
            </w:pPr>
            <w:r>
              <w:rPr>
                <w:rFonts w:ascii="Calibri" w:eastAsia="Calibri" w:hAnsi="Calibri" w:cs="Calibri"/>
                <w:color w:val="000000"/>
              </w:rPr>
              <w:t>Ingeniería, Industria y Construcción</w:t>
            </w:r>
          </w:p>
        </w:tc>
      </w:tr>
      <w:tr w:rsidR="00FD3E5D" w14:paraId="1733268F"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4C6AEB0" w14:textId="77777777" w:rsidR="00FD3E5D" w:rsidRDefault="00B524C5">
            <w:pPr>
              <w:ind w:hanging="2"/>
              <w:rPr>
                <w:rFonts w:ascii="Calibri" w:eastAsia="Calibri" w:hAnsi="Calibri" w:cs="Calibri"/>
                <w:color w:val="000000"/>
              </w:rPr>
            </w:pPr>
            <w:r>
              <w:rPr>
                <w:rFonts w:ascii="Calibri" w:eastAsia="Calibri" w:hAnsi="Calibri" w:cs="Calibri"/>
                <w:b/>
                <w:color w:val="000000"/>
              </w:rPr>
              <w:t>Campo detallado: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5285434" w14:textId="233C99ED" w:rsidR="00FD3E5D" w:rsidRDefault="0005278C">
            <w:pPr>
              <w:ind w:hanging="2"/>
              <w:rPr>
                <w:rFonts w:ascii="Calibri" w:eastAsia="Calibri" w:hAnsi="Calibri" w:cs="Calibri"/>
                <w:color w:val="000000"/>
              </w:rPr>
            </w:pPr>
            <w:r w:rsidRPr="0005278C">
              <w:rPr>
                <w:rFonts w:ascii="Calibri" w:eastAsia="Calibri" w:hAnsi="Calibri" w:cs="Calibri"/>
                <w:color w:val="000000"/>
              </w:rPr>
              <w:t>Electricidad y energía</w:t>
            </w:r>
          </w:p>
        </w:tc>
      </w:tr>
      <w:tr w:rsidR="00FD3E5D" w14:paraId="387B095F" w14:textId="77777777">
        <w:trPr>
          <w:trHeight w:val="11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05B035C" w14:textId="77777777" w:rsidR="00FD3E5D" w:rsidRDefault="00B524C5">
            <w:pPr>
              <w:ind w:hanging="2"/>
              <w:rPr>
                <w:rFonts w:ascii="Calibri" w:eastAsia="Calibri" w:hAnsi="Calibri" w:cs="Calibri"/>
                <w:color w:val="000000"/>
              </w:rPr>
            </w:pPr>
            <w:r>
              <w:rPr>
                <w:rFonts w:ascii="Calibri" w:eastAsia="Calibri" w:hAnsi="Calibri" w:cs="Calibri"/>
                <w:b/>
                <w:color w:val="000000"/>
              </w:rPr>
              <w:t>Campo específico: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E9C97DE" w14:textId="77777777" w:rsidR="00FD3E5D" w:rsidRDefault="00B524C5">
            <w:pPr>
              <w:ind w:hanging="2"/>
              <w:rPr>
                <w:rFonts w:ascii="Calibri" w:eastAsia="Calibri" w:hAnsi="Calibri" w:cs="Calibri"/>
                <w:color w:val="000000"/>
              </w:rPr>
            </w:pPr>
            <w:r>
              <w:rPr>
                <w:rFonts w:ascii="Calibri" w:eastAsia="Calibri" w:hAnsi="Calibri" w:cs="Calibri"/>
                <w:color w:val="000000"/>
              </w:rPr>
              <w:t>Ingeniería y profesiones afines</w:t>
            </w:r>
          </w:p>
        </w:tc>
      </w:tr>
      <w:tr w:rsidR="00FD3E5D" w14:paraId="3CB72E07"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32366AA" w14:textId="77777777" w:rsidR="00FD3E5D" w:rsidRDefault="00B524C5">
            <w:pPr>
              <w:ind w:hanging="2"/>
              <w:rPr>
                <w:rFonts w:ascii="Calibri" w:eastAsia="Calibri" w:hAnsi="Calibri" w:cs="Calibri"/>
                <w:color w:val="000000"/>
              </w:rPr>
            </w:pPr>
            <w:r>
              <w:rPr>
                <w:rFonts w:ascii="Calibri" w:eastAsia="Calibri" w:hAnsi="Calibri" w:cs="Calibri"/>
                <w:b/>
                <w:color w:val="000000"/>
              </w:rPr>
              <w:t>Duración estimada del programa (semestres):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02669D6" w14:textId="0ED77432" w:rsidR="00FD3E5D" w:rsidRDefault="008172A9">
            <w:pPr>
              <w:ind w:hanging="2"/>
              <w:rPr>
                <w:rFonts w:ascii="Calibri" w:eastAsia="Calibri" w:hAnsi="Calibri" w:cs="Calibri"/>
                <w:color w:val="000000"/>
              </w:rPr>
            </w:pPr>
            <w:r>
              <w:rPr>
                <w:rFonts w:ascii="Calibri" w:eastAsia="Calibri" w:hAnsi="Calibri" w:cs="Calibri"/>
                <w:color w:val="000000"/>
              </w:rPr>
              <w:t>2</w:t>
            </w:r>
            <w:r w:rsidR="00B524C5">
              <w:rPr>
                <w:rFonts w:ascii="Calibri" w:eastAsia="Calibri" w:hAnsi="Calibri" w:cs="Calibri"/>
                <w:color w:val="000000"/>
              </w:rPr>
              <w:t xml:space="preserve"> semestres</w:t>
            </w:r>
          </w:p>
        </w:tc>
      </w:tr>
      <w:tr w:rsidR="00FD3E5D" w14:paraId="41AB163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A6DA2F9" w14:textId="77777777" w:rsidR="00FD3E5D" w:rsidRDefault="00B524C5">
            <w:pPr>
              <w:ind w:hanging="2"/>
              <w:rPr>
                <w:rFonts w:ascii="Calibri" w:eastAsia="Calibri" w:hAnsi="Calibri" w:cs="Calibri"/>
                <w:color w:val="000000"/>
              </w:rPr>
            </w:pPr>
            <w:r>
              <w:rPr>
                <w:rFonts w:ascii="Calibri" w:eastAsia="Calibri" w:hAnsi="Calibri" w:cs="Calibri"/>
                <w:b/>
                <w:color w:val="000000"/>
              </w:rPr>
              <w:t>Número de créditos académicos: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B1221E5" w14:textId="10BCE80D" w:rsidR="00FD3E5D" w:rsidRDefault="008172A9">
            <w:pPr>
              <w:ind w:hanging="2"/>
              <w:rPr>
                <w:rFonts w:ascii="Calibri" w:eastAsia="Calibri" w:hAnsi="Calibri" w:cs="Calibri"/>
                <w:color w:val="000000"/>
              </w:rPr>
            </w:pPr>
            <w:r>
              <w:rPr>
                <w:rFonts w:ascii="Calibri" w:eastAsia="Calibri" w:hAnsi="Calibri" w:cs="Calibri"/>
                <w:color w:val="000000"/>
              </w:rPr>
              <w:t>26</w:t>
            </w:r>
          </w:p>
        </w:tc>
      </w:tr>
      <w:tr w:rsidR="00FD3E5D" w14:paraId="2370B38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B7F6B5B" w14:textId="77777777" w:rsidR="00FD3E5D" w:rsidRDefault="00B524C5">
            <w:pPr>
              <w:ind w:hanging="2"/>
              <w:rPr>
                <w:rFonts w:ascii="Calibri" w:eastAsia="Calibri" w:hAnsi="Calibri" w:cs="Calibri"/>
                <w:color w:val="000000"/>
              </w:rPr>
            </w:pPr>
            <w:r>
              <w:rPr>
                <w:rFonts w:ascii="Calibri" w:eastAsia="Calibri" w:hAnsi="Calibri" w:cs="Calibri"/>
                <w:b/>
                <w:color w:val="000000"/>
              </w:rPr>
              <w:t>Número de estudiantes en el primer semestre:</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246712D" w14:textId="77777777" w:rsidR="00FD3E5D" w:rsidRDefault="00B524C5">
            <w:pPr>
              <w:ind w:hanging="2"/>
              <w:jc w:val="both"/>
              <w:rPr>
                <w:rFonts w:ascii="Calibri" w:eastAsia="Calibri" w:hAnsi="Calibri" w:cs="Calibri"/>
              </w:rPr>
            </w:pPr>
            <w:r>
              <w:rPr>
                <w:rFonts w:ascii="Calibri" w:eastAsia="Calibri" w:hAnsi="Calibri" w:cs="Calibri"/>
                <w:color w:val="000000"/>
              </w:rPr>
              <w:t xml:space="preserve">25 </w:t>
            </w:r>
            <w:r w:rsidRPr="00B524C5">
              <w:rPr>
                <w:rFonts w:ascii="Calibri" w:eastAsia="Calibri" w:hAnsi="Calibri" w:cs="Calibri"/>
              </w:rPr>
              <w:t>(punto de equilibrio)</w:t>
            </w:r>
          </w:p>
        </w:tc>
      </w:tr>
      <w:tr w:rsidR="00FD3E5D" w14:paraId="64EDCC44"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5A2FB69" w14:textId="77777777" w:rsidR="00FD3E5D" w:rsidRDefault="00B524C5">
            <w:pPr>
              <w:ind w:hanging="2"/>
              <w:rPr>
                <w:rFonts w:ascii="Calibri" w:eastAsia="Calibri" w:hAnsi="Calibri" w:cs="Calibri"/>
                <w:color w:val="000000"/>
              </w:rPr>
            </w:pPr>
            <w:r>
              <w:rPr>
                <w:rFonts w:ascii="Calibri" w:eastAsia="Calibri" w:hAnsi="Calibri" w:cs="Calibri"/>
                <w:b/>
                <w:color w:val="000000"/>
              </w:rPr>
              <w:t>Periodicidad de la admisión: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893B0AE" w14:textId="3266048E" w:rsidR="00FD3E5D" w:rsidRDefault="008172A9">
            <w:pPr>
              <w:ind w:hanging="2"/>
              <w:rPr>
                <w:rFonts w:ascii="Calibri" w:eastAsia="Calibri" w:hAnsi="Calibri" w:cs="Calibri"/>
                <w:color w:val="000000"/>
              </w:rPr>
            </w:pPr>
            <w:r>
              <w:rPr>
                <w:rFonts w:ascii="Calibri" w:eastAsia="Calibri" w:hAnsi="Calibri" w:cs="Calibri"/>
                <w:color w:val="000000"/>
              </w:rPr>
              <w:t>Anual</w:t>
            </w:r>
          </w:p>
        </w:tc>
      </w:tr>
      <w:tr w:rsidR="00FD3E5D" w14:paraId="0E75877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C22A5E" w14:textId="77777777" w:rsidR="00FD3E5D" w:rsidRDefault="00B524C5">
            <w:pPr>
              <w:ind w:hanging="2"/>
              <w:rPr>
                <w:rFonts w:ascii="Calibri" w:eastAsia="Calibri" w:hAnsi="Calibri" w:cs="Calibri"/>
                <w:color w:val="000000"/>
              </w:rPr>
            </w:pPr>
            <w:r>
              <w:rPr>
                <w:rFonts w:ascii="Calibri" w:eastAsia="Calibri" w:hAnsi="Calibri" w:cs="Calibri"/>
                <w:b/>
                <w:color w:val="000000"/>
              </w:rPr>
              <w:t>Jornada de trabajo: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0E00D92" w14:textId="3985699D" w:rsidR="00FD3E5D" w:rsidRDefault="008172A9">
            <w:pPr>
              <w:ind w:hanging="2"/>
              <w:rPr>
                <w:rFonts w:ascii="Calibri" w:eastAsia="Calibri" w:hAnsi="Calibri" w:cs="Calibri"/>
                <w:color w:val="000000"/>
              </w:rPr>
            </w:pPr>
            <w:r w:rsidRPr="008172A9">
              <w:rPr>
                <w:rFonts w:ascii="Calibri" w:eastAsia="Calibri" w:hAnsi="Calibri" w:cs="Calibri"/>
                <w:color w:val="000000"/>
              </w:rPr>
              <w:t>Fines de semana (viernes en la noche y sábados)</w:t>
            </w:r>
          </w:p>
        </w:tc>
      </w:tr>
      <w:tr w:rsidR="00FD3E5D" w14:paraId="4C410BEB"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DD98EA8" w14:textId="77777777" w:rsidR="00FD3E5D" w:rsidRDefault="00B524C5">
            <w:pPr>
              <w:ind w:hanging="2"/>
              <w:rPr>
                <w:rFonts w:ascii="Calibri" w:eastAsia="Calibri" w:hAnsi="Calibri" w:cs="Calibri"/>
                <w:color w:val="000000"/>
              </w:rPr>
            </w:pPr>
            <w:r>
              <w:rPr>
                <w:rFonts w:ascii="Calibri" w:eastAsia="Calibri" w:hAnsi="Calibri" w:cs="Calibri"/>
                <w:b/>
                <w:color w:val="000000"/>
              </w:rPr>
              <w:t>Dedicación al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E429B00" w14:textId="69DA1588" w:rsidR="00FD3E5D" w:rsidRDefault="008172A9">
            <w:pPr>
              <w:ind w:hanging="2"/>
              <w:rPr>
                <w:rFonts w:ascii="Calibri" w:eastAsia="Calibri" w:hAnsi="Calibri" w:cs="Calibri"/>
                <w:color w:val="000000"/>
              </w:rPr>
            </w:pPr>
            <w:r>
              <w:rPr>
                <w:rFonts w:ascii="Calibri" w:eastAsia="Calibri" w:hAnsi="Calibri" w:cs="Calibri"/>
                <w:color w:val="000000"/>
              </w:rPr>
              <w:t>2</w:t>
            </w:r>
            <w:r w:rsidR="00B524C5">
              <w:rPr>
                <w:rFonts w:ascii="Calibri" w:eastAsia="Calibri" w:hAnsi="Calibri" w:cs="Calibri"/>
                <w:color w:val="000000"/>
              </w:rPr>
              <w:t xml:space="preserve"> semestres</w:t>
            </w:r>
          </w:p>
        </w:tc>
      </w:tr>
      <w:tr w:rsidR="00FD3E5D" w14:paraId="7F7F119A"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67303B2" w14:textId="77777777" w:rsidR="00FD3E5D" w:rsidRDefault="00B524C5">
            <w:pPr>
              <w:ind w:hanging="2"/>
              <w:rPr>
                <w:rFonts w:ascii="Calibri" w:eastAsia="Calibri" w:hAnsi="Calibri" w:cs="Calibri"/>
                <w:color w:val="000000"/>
              </w:rPr>
            </w:pPr>
            <w:r>
              <w:rPr>
                <w:rFonts w:ascii="Calibri" w:eastAsia="Calibri" w:hAnsi="Calibri" w:cs="Calibri"/>
                <w:b/>
                <w:color w:val="000000"/>
              </w:rPr>
              <w:t>Instancia que expide la norma de aprobación: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561AEE3" w14:textId="77777777" w:rsidR="00FD3E5D" w:rsidRDefault="00B524C5">
            <w:pPr>
              <w:ind w:hanging="2"/>
              <w:rPr>
                <w:rFonts w:ascii="Calibri" w:eastAsia="Calibri" w:hAnsi="Calibri" w:cs="Calibri"/>
                <w:color w:val="000000"/>
              </w:rPr>
            </w:pPr>
            <w:r>
              <w:rPr>
                <w:rFonts w:ascii="Calibri" w:eastAsia="Calibri" w:hAnsi="Calibri" w:cs="Calibri"/>
                <w:color w:val="000000"/>
              </w:rPr>
              <w:t>Acuerdo Consejo Superior</w:t>
            </w:r>
          </w:p>
        </w:tc>
      </w:tr>
      <w:tr w:rsidR="00FD3E5D" w14:paraId="091A0992"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8D34AAA" w14:textId="77777777" w:rsidR="00FD3E5D" w:rsidRDefault="00B524C5">
            <w:pPr>
              <w:ind w:hanging="2"/>
              <w:rPr>
                <w:rFonts w:ascii="Calibri" w:eastAsia="Calibri" w:hAnsi="Calibri" w:cs="Calibri"/>
                <w:color w:val="000000"/>
              </w:rPr>
            </w:pPr>
            <w:r>
              <w:rPr>
                <w:rFonts w:ascii="Calibri" w:eastAsia="Calibri" w:hAnsi="Calibri" w:cs="Calibri"/>
                <w:b/>
                <w:color w:val="000000"/>
              </w:rPr>
              <w:t>Número y fecha del Acuerdo: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E43033" w14:textId="77777777" w:rsidR="00FD3E5D" w:rsidRDefault="00FD3E5D">
            <w:pPr>
              <w:ind w:hanging="2"/>
              <w:rPr>
                <w:rFonts w:ascii="Calibri" w:eastAsia="Calibri" w:hAnsi="Calibri" w:cs="Calibri"/>
                <w:color w:val="000000"/>
                <w:sz w:val="22"/>
                <w:szCs w:val="22"/>
              </w:rPr>
            </w:pPr>
          </w:p>
        </w:tc>
      </w:tr>
      <w:tr w:rsidR="00FD3E5D" w14:paraId="2F24E0D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6EDCF06" w14:textId="77777777" w:rsidR="00FD3E5D" w:rsidRDefault="00B524C5">
            <w:pPr>
              <w:ind w:hanging="2"/>
              <w:rPr>
                <w:rFonts w:ascii="Calibri" w:eastAsia="Calibri" w:hAnsi="Calibri" w:cs="Calibri"/>
                <w:color w:val="000000"/>
              </w:rPr>
            </w:pPr>
            <w:r>
              <w:rPr>
                <w:rFonts w:ascii="Calibri" w:eastAsia="Calibri" w:hAnsi="Calibri" w:cs="Calibri"/>
                <w:b/>
                <w:color w:val="000000"/>
              </w:rPr>
              <w:t>Teléfono: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C2C00BB" w14:textId="77777777" w:rsidR="00FD3E5D" w:rsidRDefault="00FD3E5D">
            <w:pPr>
              <w:ind w:hanging="2"/>
              <w:rPr>
                <w:rFonts w:ascii="Calibri" w:eastAsia="Calibri" w:hAnsi="Calibri" w:cs="Calibri"/>
                <w:color w:val="000000"/>
                <w:sz w:val="22"/>
                <w:szCs w:val="22"/>
              </w:rPr>
            </w:pPr>
          </w:p>
        </w:tc>
      </w:tr>
      <w:tr w:rsidR="00FD3E5D" w14:paraId="7716AD4E"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4D1BECB" w14:textId="77777777" w:rsidR="00FD3E5D" w:rsidRDefault="00B524C5">
            <w:pPr>
              <w:ind w:hanging="2"/>
              <w:rPr>
                <w:rFonts w:ascii="Calibri" w:eastAsia="Calibri" w:hAnsi="Calibri" w:cs="Calibri"/>
                <w:color w:val="000000"/>
              </w:rPr>
            </w:pPr>
            <w:r>
              <w:rPr>
                <w:rFonts w:ascii="Calibri" w:eastAsia="Calibri" w:hAnsi="Calibri" w:cs="Calibri"/>
                <w:b/>
                <w:color w:val="000000"/>
              </w:rPr>
              <w:t>Fax:</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D9137CD" w14:textId="77777777" w:rsidR="00FD3E5D" w:rsidRDefault="00FD3E5D">
            <w:pPr>
              <w:ind w:hanging="2"/>
              <w:rPr>
                <w:rFonts w:ascii="Calibri" w:eastAsia="Calibri" w:hAnsi="Calibri" w:cs="Calibri"/>
                <w:color w:val="000000"/>
                <w:sz w:val="22"/>
                <w:szCs w:val="22"/>
              </w:rPr>
            </w:pPr>
          </w:p>
        </w:tc>
      </w:tr>
      <w:tr w:rsidR="00FD3E5D" w14:paraId="5DCDF86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0370AA" w14:textId="77777777" w:rsidR="00FD3E5D" w:rsidRPr="00B524C5" w:rsidRDefault="00B524C5">
            <w:pPr>
              <w:ind w:hanging="2"/>
              <w:rPr>
                <w:rFonts w:ascii="Calibri" w:eastAsia="Calibri" w:hAnsi="Calibri" w:cs="Calibri"/>
                <w:color w:val="000000"/>
              </w:rPr>
            </w:pPr>
            <w:r w:rsidRPr="00B524C5">
              <w:rPr>
                <w:rFonts w:ascii="Calibri" w:eastAsia="Calibri" w:hAnsi="Calibri" w:cs="Calibri"/>
                <w:b/>
                <w:color w:val="000000"/>
              </w:rPr>
              <w:t>Apartado aéreo: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B05EFD0" w14:textId="77777777" w:rsidR="00FD3E5D" w:rsidRPr="00B524C5" w:rsidRDefault="00B524C5">
            <w:pPr>
              <w:ind w:hanging="2"/>
              <w:rPr>
                <w:rFonts w:ascii="Calibri" w:eastAsia="Calibri" w:hAnsi="Calibri" w:cs="Calibri"/>
                <w:color w:val="000000"/>
              </w:rPr>
            </w:pPr>
            <w:r w:rsidRPr="00B524C5">
              <w:rPr>
                <w:rFonts w:ascii="Calibri" w:eastAsia="Calibri" w:hAnsi="Calibri" w:cs="Calibri"/>
                <w:color w:val="000000"/>
              </w:rPr>
              <w:t>275</w:t>
            </w:r>
          </w:p>
        </w:tc>
      </w:tr>
      <w:tr w:rsidR="00FD3E5D" w14:paraId="09FE87FA" w14:textId="77777777">
        <w:trPr>
          <w:trHeight w:val="27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1BF2205" w14:textId="77777777" w:rsidR="00FD3E5D" w:rsidRPr="00B524C5" w:rsidRDefault="00B524C5">
            <w:pPr>
              <w:ind w:hanging="2"/>
              <w:rPr>
                <w:rFonts w:ascii="Calibri" w:eastAsia="Calibri" w:hAnsi="Calibri" w:cs="Calibri"/>
                <w:color w:val="000000"/>
              </w:rPr>
            </w:pPr>
            <w:r w:rsidRPr="00B524C5">
              <w:rPr>
                <w:rFonts w:ascii="Calibri" w:eastAsia="Calibri" w:hAnsi="Calibri" w:cs="Calibri"/>
                <w:b/>
                <w:color w:val="000000"/>
              </w:rPr>
              <w:t>E-mail:</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C88DFCC" w14:textId="77777777" w:rsidR="00FD3E5D" w:rsidRPr="00B524C5" w:rsidRDefault="00B524C5">
            <w:pPr>
              <w:ind w:hanging="2"/>
              <w:rPr>
                <w:rFonts w:ascii="Calibri" w:eastAsia="Calibri" w:hAnsi="Calibri" w:cs="Calibri"/>
                <w:color w:val="000000"/>
              </w:rPr>
            </w:pPr>
            <w:r w:rsidRPr="00B524C5">
              <w:rPr>
                <w:rFonts w:ascii="Calibri" w:eastAsia="Calibri" w:hAnsi="Calibri" w:cs="Calibri"/>
                <w:color w:val="000000"/>
              </w:rPr>
              <w:t xml:space="preserve">Email </w:t>
            </w:r>
          </w:p>
        </w:tc>
      </w:tr>
      <w:tr w:rsidR="00FD3E5D" w14:paraId="72ACE21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4B346C2" w14:textId="77777777" w:rsidR="00FD3E5D" w:rsidRDefault="00B524C5">
            <w:pPr>
              <w:ind w:hanging="2"/>
              <w:rPr>
                <w:rFonts w:ascii="Calibri" w:eastAsia="Calibri" w:hAnsi="Calibri" w:cs="Calibri"/>
                <w:color w:val="000000"/>
              </w:rPr>
            </w:pPr>
            <w:r>
              <w:rPr>
                <w:rFonts w:ascii="Calibri" w:eastAsia="Calibri" w:hAnsi="Calibri" w:cs="Calibri"/>
                <w:b/>
                <w:color w:val="000000"/>
              </w:rPr>
              <w:t>Valor de la matrícula: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AE3825" w14:textId="2F63BA84" w:rsidR="00FD3E5D" w:rsidRDefault="00B524C5">
            <w:pPr>
              <w:ind w:hanging="2"/>
              <w:rPr>
                <w:rFonts w:ascii="Calibri" w:eastAsia="Calibri" w:hAnsi="Calibri" w:cs="Calibri"/>
                <w:color w:val="000000"/>
              </w:rPr>
            </w:pPr>
            <w:r>
              <w:rPr>
                <w:rFonts w:ascii="Calibri" w:eastAsia="Calibri" w:hAnsi="Calibri" w:cs="Calibri"/>
              </w:rPr>
              <w:t>5</w:t>
            </w:r>
            <w:r>
              <w:rPr>
                <w:rFonts w:ascii="Calibri" w:eastAsia="Calibri" w:hAnsi="Calibri" w:cs="Calibri"/>
                <w:color w:val="000000"/>
              </w:rPr>
              <w:t xml:space="preserve"> </w:t>
            </w:r>
            <w:proofErr w:type="gramStart"/>
            <w:r>
              <w:rPr>
                <w:rFonts w:ascii="Calibri" w:eastAsia="Calibri" w:hAnsi="Calibri" w:cs="Calibri"/>
                <w:color w:val="000000"/>
              </w:rPr>
              <w:t>Salario</w:t>
            </w:r>
            <w:proofErr w:type="gramEnd"/>
            <w:r>
              <w:rPr>
                <w:rFonts w:ascii="Calibri" w:eastAsia="Calibri" w:hAnsi="Calibri" w:cs="Calibri"/>
                <w:color w:val="000000"/>
              </w:rPr>
              <w:t xml:space="preserve"> Mínimo legales mensuales vigentes</w:t>
            </w:r>
          </w:p>
        </w:tc>
      </w:tr>
      <w:tr w:rsidR="00FD3E5D" w14:paraId="19B2B54B"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D69A57A" w14:textId="77777777" w:rsidR="00FD3E5D" w:rsidRDefault="00B524C5">
            <w:pPr>
              <w:ind w:hanging="2"/>
              <w:rPr>
                <w:rFonts w:ascii="Calibri" w:eastAsia="Calibri" w:hAnsi="Calibri" w:cs="Calibri"/>
                <w:color w:val="000000"/>
              </w:rPr>
            </w:pPr>
            <w:r>
              <w:rPr>
                <w:rFonts w:ascii="Calibri" w:eastAsia="Calibri" w:hAnsi="Calibri" w:cs="Calibri"/>
                <w:b/>
                <w:color w:val="000000"/>
              </w:rPr>
              <w:t>Facultad a la que está adscrito: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8FE2A8A" w14:textId="77777777" w:rsidR="00FD3E5D" w:rsidRDefault="00B524C5">
            <w:pPr>
              <w:ind w:hanging="2"/>
              <w:rPr>
                <w:rFonts w:ascii="Calibri" w:eastAsia="Calibri" w:hAnsi="Calibri" w:cs="Calibri"/>
                <w:color w:val="000000"/>
              </w:rPr>
            </w:pPr>
            <w:r>
              <w:rPr>
                <w:rFonts w:ascii="Calibri" w:eastAsia="Calibri" w:hAnsi="Calibri" w:cs="Calibri"/>
                <w:color w:val="000000"/>
              </w:rPr>
              <w:t>Facultad de Ciencias Exactas y Naturales</w:t>
            </w:r>
          </w:p>
        </w:tc>
      </w:tr>
      <w:tr w:rsidR="00FD3E5D" w14:paraId="1A6A3D94"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7E1CAD2" w14:textId="77777777" w:rsidR="00FD3E5D" w:rsidRDefault="00B524C5">
            <w:pPr>
              <w:ind w:hanging="2"/>
              <w:rPr>
                <w:rFonts w:ascii="Calibri" w:eastAsia="Calibri" w:hAnsi="Calibri" w:cs="Calibri"/>
                <w:color w:val="000000"/>
              </w:rPr>
            </w:pPr>
            <w:r>
              <w:rPr>
                <w:rFonts w:ascii="Calibri" w:eastAsia="Calibri" w:hAnsi="Calibri" w:cs="Calibri"/>
                <w:b/>
                <w:color w:val="000000"/>
              </w:rPr>
              <w:t>Desarrollado por convenio (S/N):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C2ECC8E" w14:textId="77777777" w:rsidR="00FD3E5D" w:rsidRDefault="00B524C5">
            <w:pPr>
              <w:ind w:hanging="2"/>
              <w:rPr>
                <w:rFonts w:ascii="Calibri" w:eastAsia="Calibri" w:hAnsi="Calibri" w:cs="Calibri"/>
                <w:color w:val="000000"/>
              </w:rPr>
            </w:pPr>
            <w:r>
              <w:rPr>
                <w:rFonts w:ascii="Calibri" w:eastAsia="Calibri" w:hAnsi="Calibri" w:cs="Calibri"/>
                <w:color w:val="000000"/>
              </w:rPr>
              <w:t>No</w:t>
            </w:r>
          </w:p>
        </w:tc>
      </w:tr>
      <w:tr w:rsidR="00FD3E5D" w14:paraId="1DAD3736"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8C91002" w14:textId="77777777" w:rsidR="00FD3E5D" w:rsidRDefault="00B524C5">
            <w:pPr>
              <w:ind w:hanging="2"/>
              <w:rPr>
                <w:rFonts w:ascii="Calibri" w:eastAsia="Calibri" w:hAnsi="Calibri" w:cs="Calibri"/>
                <w:color w:val="000000"/>
              </w:rPr>
            </w:pPr>
            <w:r>
              <w:rPr>
                <w:rFonts w:ascii="Calibri" w:eastAsia="Calibri" w:hAnsi="Calibri" w:cs="Calibri"/>
                <w:b/>
                <w:color w:val="000000"/>
              </w:rPr>
              <w:t>Registro calificado anterior (si aplica)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478143C" w14:textId="77777777" w:rsidR="00FD3E5D" w:rsidRDefault="00B524C5">
            <w:pPr>
              <w:ind w:hanging="2"/>
              <w:rPr>
                <w:rFonts w:ascii="Calibri" w:eastAsia="Calibri" w:hAnsi="Calibri" w:cs="Calibri"/>
                <w:color w:val="000000"/>
              </w:rPr>
            </w:pPr>
            <w:r>
              <w:rPr>
                <w:rFonts w:ascii="Calibri" w:eastAsia="Calibri" w:hAnsi="Calibri" w:cs="Calibri"/>
                <w:color w:val="000000"/>
              </w:rPr>
              <w:t>Primera vez</w:t>
            </w:r>
          </w:p>
        </w:tc>
      </w:tr>
    </w:tbl>
    <w:p w14:paraId="192BDE4C" w14:textId="77777777" w:rsidR="00FD3E5D" w:rsidRDefault="00FD3E5D">
      <w:pPr>
        <w:ind w:hanging="2"/>
        <w:jc w:val="both"/>
        <w:rPr>
          <w:rFonts w:ascii="Calibri" w:eastAsia="Calibri" w:hAnsi="Calibri" w:cs="Calibri"/>
          <w:color w:val="000000"/>
          <w:sz w:val="22"/>
          <w:szCs w:val="22"/>
        </w:rPr>
      </w:pPr>
    </w:p>
    <w:p w14:paraId="42FBCE9E" w14:textId="77777777" w:rsidR="00FD3E5D" w:rsidRDefault="00B524C5">
      <w:pPr>
        <w:numPr>
          <w:ilvl w:val="0"/>
          <w:numId w:val="45"/>
        </w:numPr>
        <w:jc w:val="both"/>
        <w:rPr>
          <w:rFonts w:ascii="Calibri" w:eastAsia="Calibri" w:hAnsi="Calibri" w:cs="Calibri"/>
          <w:b/>
          <w:i/>
          <w:color w:val="000000"/>
          <w:sz w:val="24"/>
          <w:szCs w:val="24"/>
        </w:rPr>
      </w:pPr>
      <w:r>
        <w:rPr>
          <w:rFonts w:ascii="Calibri" w:eastAsia="Calibri" w:hAnsi="Calibri" w:cs="Calibri"/>
          <w:b/>
          <w:i/>
          <w:color w:val="000000"/>
          <w:sz w:val="24"/>
          <w:szCs w:val="24"/>
          <w:u w:val="single"/>
        </w:rPr>
        <w:t>DENOMINACIÓN</w:t>
      </w:r>
    </w:p>
    <w:p w14:paraId="51326867" w14:textId="77777777" w:rsidR="00FD3E5D" w:rsidRDefault="00FD3E5D">
      <w:pPr>
        <w:jc w:val="both"/>
        <w:rPr>
          <w:rFonts w:ascii="Calibri" w:eastAsia="Calibri" w:hAnsi="Calibri" w:cs="Calibri"/>
          <w:color w:val="000000"/>
          <w:sz w:val="22"/>
          <w:szCs w:val="22"/>
        </w:rPr>
      </w:pPr>
    </w:p>
    <w:p w14:paraId="33F01084" w14:textId="77777777" w:rsidR="008172A9" w:rsidRPr="008172A9" w:rsidRDefault="008172A9" w:rsidP="008172A9">
      <w:pPr>
        <w:jc w:val="both"/>
        <w:rPr>
          <w:rFonts w:ascii="Calibri" w:eastAsia="Calibri" w:hAnsi="Calibri" w:cs="Calibri"/>
          <w:color w:val="000000"/>
          <w:sz w:val="22"/>
          <w:szCs w:val="22"/>
        </w:rPr>
      </w:pPr>
      <w:r w:rsidRPr="008172A9">
        <w:rPr>
          <w:rFonts w:ascii="Calibri" w:eastAsia="Calibri" w:hAnsi="Calibri" w:cs="Calibri"/>
          <w:b/>
          <w:bCs/>
          <w:color w:val="000000"/>
          <w:sz w:val="22"/>
          <w:szCs w:val="22"/>
        </w:rPr>
        <w:t>Denominación del programa y título a otorgar:</w:t>
      </w:r>
    </w:p>
    <w:p w14:paraId="1BB66DAC" w14:textId="77777777" w:rsidR="008172A9" w:rsidRPr="008172A9" w:rsidRDefault="008172A9" w:rsidP="008172A9">
      <w:pPr>
        <w:jc w:val="both"/>
        <w:rPr>
          <w:rFonts w:ascii="Calibri" w:eastAsia="Calibri" w:hAnsi="Calibri" w:cs="Calibri"/>
          <w:color w:val="000000"/>
          <w:sz w:val="22"/>
          <w:szCs w:val="22"/>
        </w:rPr>
      </w:pPr>
      <w:r w:rsidRPr="008172A9">
        <w:rPr>
          <w:rFonts w:ascii="Calibri" w:eastAsia="Calibri" w:hAnsi="Calibri" w:cs="Calibri"/>
          <w:color w:val="000000"/>
          <w:sz w:val="22"/>
          <w:szCs w:val="22"/>
        </w:rPr>
        <w:t>El programa de </w:t>
      </w:r>
      <w:r w:rsidRPr="008172A9">
        <w:rPr>
          <w:rFonts w:ascii="Calibri" w:eastAsia="Calibri" w:hAnsi="Calibri" w:cs="Calibri"/>
          <w:b/>
          <w:bCs/>
          <w:color w:val="000000"/>
          <w:sz w:val="22"/>
          <w:szCs w:val="22"/>
        </w:rPr>
        <w:t>Especialización en Energías Renovables y Sostenibles</w:t>
      </w:r>
      <w:r w:rsidRPr="008172A9">
        <w:rPr>
          <w:rFonts w:ascii="Calibri" w:eastAsia="Calibri" w:hAnsi="Calibri" w:cs="Calibri"/>
          <w:color w:val="000000"/>
          <w:sz w:val="22"/>
          <w:szCs w:val="22"/>
        </w:rPr>
        <w:t> de la Universidad de Caldas se ha diseñado para formar profesionales con altas capacidades analíticas y estratégicas en el sector de la energía. Su propósito es responder a la creciente necesidad nacional y global de transitar hacia modelos energéticos más limpios, seguros y eficientes.</w:t>
      </w:r>
    </w:p>
    <w:p w14:paraId="409A3188" w14:textId="77777777" w:rsidR="008172A9" w:rsidRDefault="008172A9" w:rsidP="008172A9">
      <w:pPr>
        <w:jc w:val="both"/>
        <w:rPr>
          <w:rFonts w:ascii="Calibri" w:eastAsia="Calibri" w:hAnsi="Calibri" w:cs="Calibri"/>
          <w:color w:val="000000"/>
          <w:sz w:val="22"/>
          <w:szCs w:val="22"/>
        </w:rPr>
      </w:pPr>
      <w:proofErr w:type="gramStart"/>
      <w:r w:rsidRPr="008172A9">
        <w:rPr>
          <w:rFonts w:ascii="Calibri" w:eastAsia="Calibri" w:hAnsi="Calibri" w:cs="Calibri"/>
          <w:color w:val="000000"/>
          <w:sz w:val="22"/>
          <w:szCs w:val="22"/>
        </w:rPr>
        <w:t>El título a otorgar</w:t>
      </w:r>
      <w:proofErr w:type="gramEnd"/>
      <w:r w:rsidRPr="008172A9">
        <w:rPr>
          <w:rFonts w:ascii="Calibri" w:eastAsia="Calibri" w:hAnsi="Calibri" w:cs="Calibri"/>
          <w:color w:val="000000"/>
          <w:sz w:val="22"/>
          <w:szCs w:val="22"/>
        </w:rPr>
        <w:t>, </w:t>
      </w:r>
      <w:r w:rsidRPr="008172A9">
        <w:rPr>
          <w:rFonts w:ascii="Calibri" w:eastAsia="Calibri" w:hAnsi="Calibri" w:cs="Calibri"/>
          <w:b/>
          <w:bCs/>
          <w:color w:val="000000"/>
          <w:sz w:val="22"/>
          <w:szCs w:val="22"/>
        </w:rPr>
        <w:t>"Especialista en Energías Renovables y Sostenibles"</w:t>
      </w:r>
      <w:r w:rsidRPr="008172A9">
        <w:rPr>
          <w:rFonts w:ascii="Calibri" w:eastAsia="Calibri" w:hAnsi="Calibri" w:cs="Calibri"/>
          <w:color w:val="000000"/>
          <w:sz w:val="22"/>
          <w:szCs w:val="22"/>
        </w:rPr>
        <w:t xml:space="preserve">, refleja el alto nivel de profundización que los profesionales adquieren. Un egresado será capaz no solo de comprender las </w:t>
      </w:r>
      <w:r w:rsidRPr="008172A9">
        <w:rPr>
          <w:rFonts w:ascii="Calibri" w:eastAsia="Calibri" w:hAnsi="Calibri" w:cs="Calibri"/>
          <w:color w:val="000000"/>
          <w:sz w:val="22"/>
          <w:szCs w:val="22"/>
        </w:rPr>
        <w:lastRenderedPageBreak/>
        <w:t>tecnologías, sino también de gestionar proyectos, analizar el marco regulatorio, evaluar la viabilidad financiera y proponer soluciones energéticas integrales bajo un estricto criterio de sostenibilidad ambiental, social y económica.</w:t>
      </w:r>
    </w:p>
    <w:p w14:paraId="786CA38A" w14:textId="77777777" w:rsidR="008172A9" w:rsidRPr="008172A9" w:rsidRDefault="008172A9" w:rsidP="008172A9">
      <w:pPr>
        <w:jc w:val="both"/>
        <w:rPr>
          <w:rFonts w:ascii="Calibri" w:eastAsia="Calibri" w:hAnsi="Calibri" w:cs="Calibri"/>
          <w:color w:val="000000"/>
          <w:sz w:val="22"/>
          <w:szCs w:val="22"/>
        </w:rPr>
      </w:pPr>
    </w:p>
    <w:p w14:paraId="766B0445" w14:textId="77777777" w:rsidR="008172A9" w:rsidRDefault="008172A9" w:rsidP="008172A9">
      <w:pPr>
        <w:jc w:val="both"/>
        <w:rPr>
          <w:rFonts w:ascii="Calibri" w:eastAsia="Calibri" w:hAnsi="Calibri" w:cs="Calibri"/>
          <w:b/>
          <w:bCs/>
          <w:color w:val="000000"/>
          <w:sz w:val="22"/>
          <w:szCs w:val="22"/>
        </w:rPr>
      </w:pPr>
      <w:r w:rsidRPr="008172A9">
        <w:rPr>
          <w:rFonts w:ascii="Calibri" w:eastAsia="Calibri" w:hAnsi="Calibri" w:cs="Calibri"/>
          <w:b/>
          <w:bCs/>
          <w:color w:val="000000"/>
          <w:sz w:val="22"/>
          <w:szCs w:val="22"/>
        </w:rPr>
        <w:t>Nivel de formación:</w:t>
      </w:r>
    </w:p>
    <w:p w14:paraId="52E43BF9" w14:textId="77777777" w:rsidR="008172A9" w:rsidRPr="008172A9" w:rsidRDefault="008172A9" w:rsidP="008172A9">
      <w:pPr>
        <w:jc w:val="both"/>
        <w:rPr>
          <w:rFonts w:ascii="Calibri" w:eastAsia="Calibri" w:hAnsi="Calibri" w:cs="Calibri"/>
          <w:color w:val="000000"/>
          <w:sz w:val="22"/>
          <w:szCs w:val="22"/>
        </w:rPr>
      </w:pPr>
    </w:p>
    <w:p w14:paraId="028FD16B" w14:textId="77777777" w:rsidR="008172A9" w:rsidRPr="008172A9" w:rsidRDefault="008172A9" w:rsidP="008172A9">
      <w:pPr>
        <w:jc w:val="both"/>
        <w:rPr>
          <w:rFonts w:ascii="Calibri" w:eastAsia="Calibri" w:hAnsi="Calibri" w:cs="Calibri"/>
          <w:color w:val="000000"/>
          <w:sz w:val="22"/>
          <w:szCs w:val="22"/>
        </w:rPr>
      </w:pPr>
      <w:r w:rsidRPr="008172A9">
        <w:rPr>
          <w:rFonts w:ascii="Calibri" w:eastAsia="Calibri" w:hAnsi="Calibri" w:cs="Calibri"/>
          <w:color w:val="000000"/>
          <w:sz w:val="22"/>
          <w:szCs w:val="22"/>
        </w:rPr>
        <w:t>La </w:t>
      </w:r>
      <w:r w:rsidRPr="008172A9">
        <w:rPr>
          <w:rFonts w:ascii="Calibri" w:eastAsia="Calibri" w:hAnsi="Calibri" w:cs="Calibri"/>
          <w:b/>
          <w:bCs/>
          <w:color w:val="000000"/>
          <w:sz w:val="22"/>
          <w:szCs w:val="22"/>
        </w:rPr>
        <w:t>Especialización en Energías Renovables y Sostenibles</w:t>
      </w:r>
      <w:r w:rsidRPr="008172A9">
        <w:rPr>
          <w:rFonts w:ascii="Calibri" w:eastAsia="Calibri" w:hAnsi="Calibri" w:cs="Calibri"/>
          <w:color w:val="000000"/>
          <w:sz w:val="22"/>
          <w:szCs w:val="22"/>
        </w:rPr>
        <w:t> es un programa de </w:t>
      </w:r>
      <w:r w:rsidRPr="008172A9">
        <w:rPr>
          <w:rFonts w:ascii="Calibri" w:eastAsia="Calibri" w:hAnsi="Calibri" w:cs="Calibri"/>
          <w:b/>
          <w:bCs/>
          <w:color w:val="000000"/>
          <w:sz w:val="22"/>
          <w:szCs w:val="22"/>
        </w:rPr>
        <w:t>posgrado</w:t>
      </w:r>
      <w:r w:rsidRPr="008172A9">
        <w:rPr>
          <w:rFonts w:ascii="Calibri" w:eastAsia="Calibri" w:hAnsi="Calibri" w:cs="Calibri"/>
          <w:color w:val="000000"/>
          <w:sz w:val="22"/>
          <w:szCs w:val="22"/>
        </w:rPr>
        <w:t> de nivel intermedio entre el pregrado y la maestría. Está dirigido a profesionales de diversas disciplinas (ingenierías, economía, administración, derecho, ciencias ambientales, entre otras) que deseen cualificar sus competencias para desempeñarse en roles de liderazgo, consultoría, gestión o desarrollo de políticas en el campo de las energías renovables.</w:t>
      </w:r>
    </w:p>
    <w:p w14:paraId="62619D35" w14:textId="77777777" w:rsidR="008172A9" w:rsidRDefault="008172A9" w:rsidP="008172A9">
      <w:pPr>
        <w:jc w:val="both"/>
        <w:rPr>
          <w:rFonts w:ascii="Calibri" w:eastAsia="Calibri" w:hAnsi="Calibri" w:cs="Calibri"/>
          <w:color w:val="000000"/>
          <w:sz w:val="22"/>
          <w:szCs w:val="22"/>
        </w:rPr>
      </w:pPr>
      <w:r w:rsidRPr="008172A9">
        <w:rPr>
          <w:rFonts w:ascii="Calibri" w:eastAsia="Calibri" w:hAnsi="Calibri" w:cs="Calibri"/>
          <w:color w:val="000000"/>
          <w:sz w:val="22"/>
          <w:szCs w:val="22"/>
        </w:rPr>
        <w:t>El programa se enfoca en la aplicación de conocimientos avanzados para la solución de problemas complejos del sector energético, más que en la investigación básica, diferenciándose así de un programa de maestría.</w:t>
      </w:r>
    </w:p>
    <w:p w14:paraId="396D9929" w14:textId="77777777" w:rsidR="008172A9" w:rsidRPr="008172A9" w:rsidRDefault="008172A9" w:rsidP="008172A9">
      <w:pPr>
        <w:jc w:val="both"/>
        <w:rPr>
          <w:rFonts w:ascii="Calibri" w:eastAsia="Calibri" w:hAnsi="Calibri" w:cs="Calibri"/>
          <w:color w:val="000000"/>
          <w:sz w:val="22"/>
          <w:szCs w:val="22"/>
        </w:rPr>
      </w:pPr>
    </w:p>
    <w:p w14:paraId="55D8E1F5" w14:textId="77777777" w:rsidR="008172A9" w:rsidRDefault="008172A9" w:rsidP="008172A9">
      <w:pPr>
        <w:jc w:val="both"/>
        <w:rPr>
          <w:rFonts w:ascii="Calibri" w:eastAsia="Calibri" w:hAnsi="Calibri" w:cs="Calibri"/>
          <w:b/>
          <w:bCs/>
          <w:color w:val="000000"/>
          <w:sz w:val="22"/>
          <w:szCs w:val="22"/>
        </w:rPr>
      </w:pPr>
      <w:r w:rsidRPr="008172A9">
        <w:rPr>
          <w:rFonts w:ascii="Calibri" w:eastAsia="Calibri" w:hAnsi="Calibri" w:cs="Calibri"/>
          <w:b/>
          <w:bCs/>
          <w:color w:val="000000"/>
          <w:sz w:val="22"/>
          <w:szCs w:val="22"/>
        </w:rPr>
        <w:t>Contenidos curriculares:</w:t>
      </w:r>
    </w:p>
    <w:p w14:paraId="0ACCED93" w14:textId="77777777" w:rsidR="008172A9" w:rsidRPr="008172A9" w:rsidRDefault="008172A9" w:rsidP="008172A9">
      <w:pPr>
        <w:jc w:val="both"/>
        <w:rPr>
          <w:rFonts w:ascii="Calibri" w:eastAsia="Calibri" w:hAnsi="Calibri" w:cs="Calibri"/>
          <w:color w:val="000000"/>
          <w:sz w:val="22"/>
          <w:szCs w:val="22"/>
        </w:rPr>
      </w:pPr>
    </w:p>
    <w:p w14:paraId="7C614D77" w14:textId="77777777" w:rsidR="008172A9" w:rsidRPr="008172A9" w:rsidRDefault="008172A9" w:rsidP="008172A9">
      <w:pPr>
        <w:jc w:val="both"/>
        <w:rPr>
          <w:rFonts w:ascii="Calibri" w:eastAsia="Calibri" w:hAnsi="Calibri" w:cs="Calibri"/>
          <w:color w:val="000000"/>
          <w:sz w:val="22"/>
          <w:szCs w:val="22"/>
        </w:rPr>
      </w:pPr>
      <w:r w:rsidRPr="008172A9">
        <w:rPr>
          <w:rFonts w:ascii="Calibri" w:eastAsia="Calibri" w:hAnsi="Calibri" w:cs="Calibri"/>
          <w:color w:val="000000"/>
          <w:sz w:val="22"/>
          <w:szCs w:val="22"/>
        </w:rPr>
        <w:t>El plan de estudios se estructura en torno a ejes temáticos que garantizan una formación integral y pertinente, abordando las dimensiones clave del sector. Los contenidos se organizan para proporcionar una base sólida y luego profundizar en áreas especializadas. Los principales ejes curriculares son:</w:t>
      </w:r>
    </w:p>
    <w:p w14:paraId="3BE5C9CA" w14:textId="77777777" w:rsidR="008172A9" w:rsidRPr="008172A9" w:rsidRDefault="008172A9" w:rsidP="008172A9">
      <w:pPr>
        <w:numPr>
          <w:ilvl w:val="0"/>
          <w:numId w:val="65"/>
        </w:numPr>
        <w:jc w:val="both"/>
        <w:rPr>
          <w:rFonts w:ascii="Calibri" w:eastAsia="Calibri" w:hAnsi="Calibri" w:cs="Calibri"/>
          <w:color w:val="000000"/>
          <w:sz w:val="22"/>
          <w:szCs w:val="22"/>
        </w:rPr>
      </w:pPr>
      <w:r w:rsidRPr="008172A9">
        <w:rPr>
          <w:rFonts w:ascii="Calibri" w:eastAsia="Calibri" w:hAnsi="Calibri" w:cs="Calibri"/>
          <w:b/>
          <w:bCs/>
          <w:color w:val="000000"/>
          <w:sz w:val="22"/>
          <w:szCs w:val="22"/>
        </w:rPr>
        <w:t>Fundamentos y Tecnologías de Energías Renovables:</w:t>
      </w:r>
      <w:r w:rsidRPr="008172A9">
        <w:rPr>
          <w:rFonts w:ascii="Calibri" w:eastAsia="Calibri" w:hAnsi="Calibri" w:cs="Calibri"/>
          <w:color w:val="000000"/>
          <w:sz w:val="22"/>
          <w:szCs w:val="22"/>
        </w:rPr>
        <w:t> Estudio avanzado de las principales fuentes de energía renovable (solar fotovoltaica y térmica, eólica, biomasa, geotérmica, etc.), analizando su potencial, madurez tecnológica, costos y aplicabilidad en el contexto colombiano.</w:t>
      </w:r>
    </w:p>
    <w:p w14:paraId="797B1216" w14:textId="77777777" w:rsidR="008172A9" w:rsidRPr="008172A9" w:rsidRDefault="008172A9" w:rsidP="008172A9">
      <w:pPr>
        <w:numPr>
          <w:ilvl w:val="0"/>
          <w:numId w:val="65"/>
        </w:numPr>
        <w:jc w:val="both"/>
        <w:rPr>
          <w:rFonts w:ascii="Calibri" w:eastAsia="Calibri" w:hAnsi="Calibri" w:cs="Calibri"/>
          <w:color w:val="000000"/>
          <w:sz w:val="22"/>
          <w:szCs w:val="22"/>
        </w:rPr>
      </w:pPr>
      <w:r w:rsidRPr="008172A9">
        <w:rPr>
          <w:rFonts w:ascii="Calibri" w:eastAsia="Calibri" w:hAnsi="Calibri" w:cs="Calibri"/>
          <w:b/>
          <w:bCs/>
          <w:color w:val="000000"/>
          <w:sz w:val="22"/>
          <w:szCs w:val="22"/>
        </w:rPr>
        <w:t>Gestión y Viabilidad de Proyectos Energéticos:</w:t>
      </w:r>
      <w:r w:rsidRPr="008172A9">
        <w:rPr>
          <w:rFonts w:ascii="Calibri" w:eastAsia="Calibri" w:hAnsi="Calibri" w:cs="Calibri"/>
          <w:color w:val="000000"/>
          <w:sz w:val="22"/>
          <w:szCs w:val="22"/>
        </w:rPr>
        <w:t> Formulación, estructuración, evaluación financiera (LCOE, VAN, TIR), gestión de riesgos y ejecución de proyectos de energía renovable. Incluye el uso de software especializado para el diseño y simulación.</w:t>
      </w:r>
    </w:p>
    <w:p w14:paraId="0171CFAE" w14:textId="77777777" w:rsidR="008172A9" w:rsidRPr="008172A9" w:rsidRDefault="008172A9" w:rsidP="008172A9">
      <w:pPr>
        <w:numPr>
          <w:ilvl w:val="0"/>
          <w:numId w:val="65"/>
        </w:numPr>
        <w:jc w:val="both"/>
        <w:rPr>
          <w:rFonts w:ascii="Calibri" w:eastAsia="Calibri" w:hAnsi="Calibri" w:cs="Calibri"/>
          <w:color w:val="000000"/>
          <w:sz w:val="22"/>
          <w:szCs w:val="22"/>
        </w:rPr>
      </w:pPr>
      <w:r w:rsidRPr="008172A9">
        <w:rPr>
          <w:rFonts w:ascii="Calibri" w:eastAsia="Calibri" w:hAnsi="Calibri" w:cs="Calibri"/>
          <w:b/>
          <w:bCs/>
          <w:color w:val="000000"/>
          <w:sz w:val="22"/>
          <w:szCs w:val="22"/>
        </w:rPr>
        <w:t>Marco Regulatorio y Mercados de Energía:</w:t>
      </w:r>
      <w:r w:rsidRPr="008172A9">
        <w:rPr>
          <w:rFonts w:ascii="Calibri" w:eastAsia="Calibri" w:hAnsi="Calibri" w:cs="Calibri"/>
          <w:color w:val="000000"/>
          <w:sz w:val="22"/>
          <w:szCs w:val="22"/>
        </w:rPr>
        <w:t> Análisis de la política energética nacional (Leyes 1715 y 2099), regulación de la CREG, funcionamiento del mercado eléctrico colombiano, mecanismos de incentivos, y tendencias en mercados de carbono y servicios ecosistémicos.</w:t>
      </w:r>
    </w:p>
    <w:p w14:paraId="0638F917" w14:textId="77777777" w:rsidR="008172A9" w:rsidRPr="008172A9" w:rsidRDefault="008172A9" w:rsidP="008172A9">
      <w:pPr>
        <w:numPr>
          <w:ilvl w:val="0"/>
          <w:numId w:val="65"/>
        </w:numPr>
        <w:jc w:val="both"/>
        <w:rPr>
          <w:rFonts w:ascii="Calibri" w:eastAsia="Calibri" w:hAnsi="Calibri" w:cs="Calibri"/>
          <w:color w:val="000000"/>
          <w:sz w:val="22"/>
          <w:szCs w:val="22"/>
        </w:rPr>
      </w:pPr>
      <w:r w:rsidRPr="008172A9">
        <w:rPr>
          <w:rFonts w:ascii="Calibri" w:eastAsia="Calibri" w:hAnsi="Calibri" w:cs="Calibri"/>
          <w:b/>
          <w:bCs/>
          <w:color w:val="000000"/>
          <w:sz w:val="22"/>
          <w:szCs w:val="22"/>
        </w:rPr>
        <w:t>Sostenibilidad y Transición Energética:</w:t>
      </w:r>
      <w:r w:rsidRPr="008172A9">
        <w:rPr>
          <w:rFonts w:ascii="Calibri" w:eastAsia="Calibri" w:hAnsi="Calibri" w:cs="Calibri"/>
          <w:color w:val="000000"/>
          <w:sz w:val="22"/>
          <w:szCs w:val="22"/>
        </w:rPr>
        <w:t xml:space="preserve"> Evaluación del impacto ambiental y social de proyectos energéticos, conceptos de economía circular, redes inteligentes (Smart </w:t>
      </w:r>
      <w:proofErr w:type="spellStart"/>
      <w:r w:rsidRPr="008172A9">
        <w:rPr>
          <w:rFonts w:ascii="Calibri" w:eastAsia="Calibri" w:hAnsi="Calibri" w:cs="Calibri"/>
          <w:color w:val="000000"/>
          <w:sz w:val="22"/>
          <w:szCs w:val="22"/>
        </w:rPr>
        <w:t>Grids</w:t>
      </w:r>
      <w:proofErr w:type="spellEnd"/>
      <w:r w:rsidRPr="008172A9">
        <w:rPr>
          <w:rFonts w:ascii="Calibri" w:eastAsia="Calibri" w:hAnsi="Calibri" w:cs="Calibri"/>
          <w:color w:val="000000"/>
          <w:sz w:val="22"/>
          <w:szCs w:val="22"/>
        </w:rPr>
        <w:t>), almacenamiento de energía, eficiencia energética y el rol del hidrógeno verde en la descarbonización de la economía.</w:t>
      </w:r>
    </w:p>
    <w:p w14:paraId="52B8A7A5" w14:textId="77777777" w:rsidR="008172A9" w:rsidRPr="008172A9" w:rsidRDefault="008172A9" w:rsidP="008172A9">
      <w:pPr>
        <w:numPr>
          <w:ilvl w:val="0"/>
          <w:numId w:val="65"/>
        </w:numPr>
        <w:jc w:val="both"/>
        <w:rPr>
          <w:rFonts w:ascii="Calibri" w:eastAsia="Calibri" w:hAnsi="Calibri" w:cs="Calibri"/>
          <w:color w:val="000000"/>
          <w:sz w:val="22"/>
          <w:szCs w:val="22"/>
        </w:rPr>
      </w:pPr>
      <w:r w:rsidRPr="008172A9">
        <w:rPr>
          <w:rFonts w:ascii="Calibri" w:eastAsia="Calibri" w:hAnsi="Calibri" w:cs="Calibri"/>
          <w:b/>
          <w:bCs/>
          <w:color w:val="000000"/>
          <w:sz w:val="22"/>
          <w:szCs w:val="22"/>
        </w:rPr>
        <w:t>Trabajo de Grado:</w:t>
      </w:r>
      <w:r w:rsidRPr="008172A9">
        <w:rPr>
          <w:rFonts w:ascii="Calibri" w:eastAsia="Calibri" w:hAnsi="Calibri" w:cs="Calibri"/>
          <w:color w:val="000000"/>
          <w:sz w:val="22"/>
          <w:szCs w:val="22"/>
        </w:rPr>
        <w:t> Desarrollo de un proyecto aplicado, un estudio de caso o un artículo de reflexión que integre las competencias adquiridas durante el programa, enfocado en resolver una problemática real del sector.</w:t>
      </w:r>
    </w:p>
    <w:p w14:paraId="5E30940A" w14:textId="77777777" w:rsidR="006B4902" w:rsidRPr="006B4902" w:rsidRDefault="006B4902" w:rsidP="006B4902">
      <w:pPr>
        <w:jc w:val="both"/>
        <w:rPr>
          <w:rFonts w:ascii="Calibri" w:eastAsia="Calibri" w:hAnsi="Calibri" w:cs="Calibri"/>
          <w:bCs/>
          <w:sz w:val="24"/>
          <w:szCs w:val="24"/>
        </w:rPr>
      </w:pPr>
      <w:r w:rsidRPr="006B4902">
        <w:rPr>
          <w:rFonts w:ascii="Calibri" w:eastAsia="Calibri" w:hAnsi="Calibri" w:cs="Calibri"/>
          <w:b/>
          <w:bCs/>
          <w:sz w:val="24"/>
          <w:szCs w:val="24"/>
        </w:rPr>
        <w:t>Perfil de egresado:</w:t>
      </w:r>
    </w:p>
    <w:p w14:paraId="08AC296D" w14:textId="77777777" w:rsidR="006B4902" w:rsidRPr="006B4902" w:rsidRDefault="006B4902" w:rsidP="006B4902">
      <w:pPr>
        <w:jc w:val="both"/>
        <w:rPr>
          <w:rFonts w:ascii="Calibri" w:eastAsia="Calibri" w:hAnsi="Calibri" w:cs="Calibri"/>
          <w:bCs/>
          <w:sz w:val="24"/>
          <w:szCs w:val="24"/>
        </w:rPr>
      </w:pPr>
      <w:r w:rsidRPr="006B4902">
        <w:rPr>
          <w:rFonts w:ascii="Calibri" w:eastAsia="Calibri" w:hAnsi="Calibri" w:cs="Calibri"/>
          <w:bCs/>
          <w:sz w:val="24"/>
          <w:szCs w:val="24"/>
        </w:rPr>
        <w:t>El egresado de la </w:t>
      </w:r>
      <w:r w:rsidRPr="006B4902">
        <w:rPr>
          <w:rFonts w:ascii="Calibri" w:eastAsia="Calibri" w:hAnsi="Calibri" w:cs="Calibri"/>
          <w:b/>
          <w:bCs/>
          <w:sz w:val="24"/>
          <w:szCs w:val="24"/>
        </w:rPr>
        <w:t>Especialización en Energías Renovables y Sostenibles</w:t>
      </w:r>
      <w:r w:rsidRPr="006B4902">
        <w:rPr>
          <w:rFonts w:ascii="Calibri" w:eastAsia="Calibri" w:hAnsi="Calibri" w:cs="Calibri"/>
          <w:bCs/>
          <w:sz w:val="24"/>
          <w:szCs w:val="24"/>
        </w:rPr>
        <w:t> de la Universidad de Caldas es un profesional íntegro, con una visión estratégica y multidisciplinaria, capaz de liderar la transformación del sector energético. Al finalizar el programa, poseerá las siguientes competencias y habilidades:</w:t>
      </w:r>
    </w:p>
    <w:p w14:paraId="4FBDF80A" w14:textId="77777777" w:rsidR="006B4902" w:rsidRPr="006B4902" w:rsidRDefault="006B4902" w:rsidP="006B4902">
      <w:pPr>
        <w:numPr>
          <w:ilvl w:val="0"/>
          <w:numId w:val="66"/>
        </w:numPr>
        <w:jc w:val="both"/>
        <w:rPr>
          <w:rFonts w:ascii="Calibri" w:eastAsia="Calibri" w:hAnsi="Calibri" w:cs="Calibri"/>
          <w:bCs/>
          <w:sz w:val="24"/>
          <w:szCs w:val="24"/>
        </w:rPr>
      </w:pPr>
      <w:r w:rsidRPr="006B4902">
        <w:rPr>
          <w:rFonts w:ascii="Calibri" w:eastAsia="Calibri" w:hAnsi="Calibri" w:cs="Calibri"/>
          <w:b/>
          <w:bCs/>
          <w:sz w:val="24"/>
          <w:szCs w:val="24"/>
        </w:rPr>
        <w:t>Evaluar y seleccionar tecnologías:</w:t>
      </w:r>
      <w:r w:rsidRPr="006B4902">
        <w:rPr>
          <w:rFonts w:ascii="Calibri" w:eastAsia="Calibri" w:hAnsi="Calibri" w:cs="Calibri"/>
          <w:bCs/>
          <w:sz w:val="24"/>
          <w:szCs w:val="24"/>
        </w:rPr>
        <w:t> Analiza, compara y selecciona las tecnologías de energía renovable más adecuadas para un proyecto específico, considerando el potencial del recurso, la viabilidad técnica, los costos de inversión y operación (LCOE), y el contexto geográfico y social.</w:t>
      </w:r>
    </w:p>
    <w:p w14:paraId="45E16F60" w14:textId="77777777" w:rsidR="006B4902" w:rsidRPr="006B4902" w:rsidRDefault="006B4902" w:rsidP="006B4902">
      <w:pPr>
        <w:numPr>
          <w:ilvl w:val="0"/>
          <w:numId w:val="66"/>
        </w:numPr>
        <w:jc w:val="both"/>
        <w:rPr>
          <w:rFonts w:ascii="Calibri" w:eastAsia="Calibri" w:hAnsi="Calibri" w:cs="Calibri"/>
          <w:bCs/>
          <w:sz w:val="24"/>
          <w:szCs w:val="24"/>
        </w:rPr>
      </w:pPr>
      <w:r w:rsidRPr="006B4902">
        <w:rPr>
          <w:rFonts w:ascii="Calibri" w:eastAsia="Calibri" w:hAnsi="Calibri" w:cs="Calibri"/>
          <w:b/>
          <w:bCs/>
          <w:sz w:val="24"/>
          <w:szCs w:val="24"/>
        </w:rPr>
        <w:lastRenderedPageBreak/>
        <w:t>Gestionar proyectos energéticos:</w:t>
      </w:r>
      <w:r w:rsidRPr="006B4902">
        <w:rPr>
          <w:rFonts w:ascii="Calibri" w:eastAsia="Calibri" w:hAnsi="Calibri" w:cs="Calibri"/>
          <w:bCs/>
          <w:sz w:val="24"/>
          <w:szCs w:val="24"/>
        </w:rPr>
        <w:t> Estructura, planifica y gestiona el ciclo completo de proyectos de energías renovables, desde la fase de prefactibilidad y licenciamiento hasta la puesta en marcha y operación, aplicando metodologías ágiles y predictivas.</w:t>
      </w:r>
    </w:p>
    <w:p w14:paraId="747A843F" w14:textId="77777777" w:rsidR="006B4902" w:rsidRPr="006B4902" w:rsidRDefault="006B4902" w:rsidP="006B4902">
      <w:pPr>
        <w:numPr>
          <w:ilvl w:val="0"/>
          <w:numId w:val="66"/>
        </w:numPr>
        <w:jc w:val="both"/>
        <w:rPr>
          <w:rFonts w:ascii="Calibri" w:eastAsia="Calibri" w:hAnsi="Calibri" w:cs="Calibri"/>
          <w:bCs/>
          <w:sz w:val="24"/>
          <w:szCs w:val="24"/>
        </w:rPr>
      </w:pPr>
      <w:r w:rsidRPr="006B4902">
        <w:rPr>
          <w:rFonts w:ascii="Calibri" w:eastAsia="Calibri" w:hAnsi="Calibri" w:cs="Calibri"/>
          <w:b/>
          <w:bCs/>
          <w:sz w:val="24"/>
          <w:szCs w:val="24"/>
        </w:rPr>
        <w:t>Analizar la viabilidad financiera y regulatoria:</w:t>
      </w:r>
      <w:r w:rsidRPr="006B4902">
        <w:rPr>
          <w:rFonts w:ascii="Calibri" w:eastAsia="Calibri" w:hAnsi="Calibri" w:cs="Calibri"/>
          <w:bCs/>
          <w:sz w:val="24"/>
          <w:szCs w:val="24"/>
        </w:rPr>
        <w:t> Formula modelos financieros robustos para evaluar la rentabilidad de las inversiones y domina el marco normativo colombiano para identificar riesgos, oportunidades e incentivos fiscales, asegurando el cumplimiento regulatorio de los proyectos.</w:t>
      </w:r>
    </w:p>
    <w:p w14:paraId="1B3064F1" w14:textId="77777777" w:rsidR="006B4902" w:rsidRPr="006B4902" w:rsidRDefault="006B4902" w:rsidP="006B4902">
      <w:pPr>
        <w:numPr>
          <w:ilvl w:val="0"/>
          <w:numId w:val="66"/>
        </w:numPr>
        <w:jc w:val="both"/>
        <w:rPr>
          <w:rFonts w:ascii="Calibri" w:eastAsia="Calibri" w:hAnsi="Calibri" w:cs="Calibri"/>
          <w:bCs/>
          <w:sz w:val="24"/>
          <w:szCs w:val="24"/>
        </w:rPr>
      </w:pPr>
      <w:r w:rsidRPr="006B4902">
        <w:rPr>
          <w:rFonts w:ascii="Calibri" w:eastAsia="Calibri" w:hAnsi="Calibri" w:cs="Calibri"/>
          <w:b/>
          <w:bCs/>
          <w:sz w:val="24"/>
          <w:szCs w:val="24"/>
        </w:rPr>
        <w:t>Diseñar estrategias de sostenibilidad:</w:t>
      </w:r>
      <w:r w:rsidRPr="006B4902">
        <w:rPr>
          <w:rFonts w:ascii="Calibri" w:eastAsia="Calibri" w:hAnsi="Calibri" w:cs="Calibri"/>
          <w:bCs/>
          <w:sz w:val="24"/>
          <w:szCs w:val="24"/>
        </w:rPr>
        <w:t> Integra criterios de sostenibilidad ambiental, social y de gobernanza (ESG) en la toma de decisiones, evaluando el impacto de los proyectos y diseñando estrategias de eficiencia energética, almacenamiento y generación distribuida para empresas y territorios.</w:t>
      </w:r>
    </w:p>
    <w:p w14:paraId="2A9D355D" w14:textId="77777777" w:rsidR="006B4902" w:rsidRPr="006B4902" w:rsidRDefault="006B4902" w:rsidP="006B4902">
      <w:pPr>
        <w:numPr>
          <w:ilvl w:val="0"/>
          <w:numId w:val="66"/>
        </w:numPr>
        <w:jc w:val="both"/>
        <w:rPr>
          <w:rFonts w:ascii="Calibri" w:eastAsia="Calibri" w:hAnsi="Calibri" w:cs="Calibri"/>
          <w:bCs/>
          <w:sz w:val="24"/>
          <w:szCs w:val="24"/>
        </w:rPr>
      </w:pPr>
      <w:r w:rsidRPr="006B4902">
        <w:rPr>
          <w:rFonts w:ascii="Calibri" w:eastAsia="Calibri" w:hAnsi="Calibri" w:cs="Calibri"/>
          <w:b/>
          <w:bCs/>
          <w:sz w:val="24"/>
          <w:szCs w:val="24"/>
        </w:rPr>
        <w:t>Liderar la transición energética:</w:t>
      </w:r>
      <w:r w:rsidRPr="006B4902">
        <w:rPr>
          <w:rFonts w:ascii="Calibri" w:eastAsia="Calibri" w:hAnsi="Calibri" w:cs="Calibri"/>
          <w:bCs/>
          <w:sz w:val="24"/>
          <w:szCs w:val="24"/>
        </w:rPr>
        <w:t> Propone soluciones innovadoras a los desafíos de la descarbonización, la seguridad energética y la resiliencia de la red, comunicando de manera efectiva los beneficios técnicos y económicos a equipos multidisciplinarios y tomadores de decisiones.</w:t>
      </w:r>
    </w:p>
    <w:p w14:paraId="6C14F305" w14:textId="77777777" w:rsidR="006B4902" w:rsidRPr="006B4902" w:rsidRDefault="006B4902" w:rsidP="006B4902">
      <w:pPr>
        <w:jc w:val="both"/>
        <w:rPr>
          <w:rFonts w:ascii="Calibri" w:eastAsia="Calibri" w:hAnsi="Calibri" w:cs="Calibri"/>
          <w:bCs/>
          <w:sz w:val="24"/>
          <w:szCs w:val="24"/>
        </w:rPr>
      </w:pPr>
      <w:r w:rsidRPr="006B4902">
        <w:rPr>
          <w:rFonts w:ascii="Calibri" w:eastAsia="Calibri" w:hAnsi="Calibri" w:cs="Calibri"/>
          <w:bCs/>
          <w:sz w:val="24"/>
          <w:szCs w:val="24"/>
        </w:rPr>
        <w:t xml:space="preserve">El especialista podrá desempeñarse exitosamente en roles como: </w:t>
      </w:r>
      <w:proofErr w:type="gramStart"/>
      <w:r w:rsidRPr="006B4902">
        <w:rPr>
          <w:rFonts w:ascii="Calibri" w:eastAsia="Calibri" w:hAnsi="Calibri" w:cs="Calibri"/>
          <w:bCs/>
          <w:sz w:val="24"/>
          <w:szCs w:val="24"/>
        </w:rPr>
        <w:t>Director</w:t>
      </w:r>
      <w:proofErr w:type="gramEnd"/>
      <w:r w:rsidRPr="006B4902">
        <w:rPr>
          <w:rFonts w:ascii="Calibri" w:eastAsia="Calibri" w:hAnsi="Calibri" w:cs="Calibri"/>
          <w:bCs/>
          <w:sz w:val="24"/>
          <w:szCs w:val="24"/>
        </w:rPr>
        <w:t xml:space="preserve"> de proyectos de energía, consultor especializado, analista de mercados energéticos, desarrollador de negocios (Business </w:t>
      </w:r>
      <w:proofErr w:type="spellStart"/>
      <w:r w:rsidRPr="006B4902">
        <w:rPr>
          <w:rFonts w:ascii="Calibri" w:eastAsia="Calibri" w:hAnsi="Calibri" w:cs="Calibri"/>
          <w:bCs/>
          <w:sz w:val="24"/>
          <w:szCs w:val="24"/>
        </w:rPr>
        <w:t>Developer</w:t>
      </w:r>
      <w:proofErr w:type="spellEnd"/>
      <w:r w:rsidRPr="006B4902">
        <w:rPr>
          <w:rFonts w:ascii="Calibri" w:eastAsia="Calibri" w:hAnsi="Calibri" w:cs="Calibri"/>
          <w:bCs/>
          <w:sz w:val="24"/>
          <w:szCs w:val="24"/>
        </w:rPr>
        <w:t>), gestor de activos energéticos, o como funcionario en entidades gubernamentales y agencias de regulación del sector.</w:t>
      </w:r>
    </w:p>
    <w:p w14:paraId="653308A4" w14:textId="77777777" w:rsidR="00FD3E5D" w:rsidRPr="006B4902" w:rsidRDefault="00FD3E5D">
      <w:pPr>
        <w:jc w:val="both"/>
        <w:rPr>
          <w:rFonts w:ascii="Calibri" w:eastAsia="Calibri" w:hAnsi="Calibri" w:cs="Calibri"/>
          <w:bCs/>
          <w:sz w:val="24"/>
          <w:szCs w:val="24"/>
        </w:rPr>
      </w:pPr>
    </w:p>
    <w:p w14:paraId="71DF7184" w14:textId="77777777" w:rsidR="00FD3E5D" w:rsidRDefault="00B524C5">
      <w:pPr>
        <w:jc w:val="both"/>
        <w:rPr>
          <w:rFonts w:ascii="Calibri" w:eastAsia="Calibri" w:hAnsi="Calibri" w:cs="Calibri"/>
          <w:b/>
          <w:sz w:val="22"/>
          <w:szCs w:val="22"/>
        </w:rPr>
      </w:pPr>
      <w:r>
        <w:rPr>
          <w:rFonts w:ascii="Calibri" w:eastAsia="Calibri" w:hAnsi="Calibri" w:cs="Calibri"/>
          <w:sz w:val="22"/>
          <w:szCs w:val="22"/>
        </w:rPr>
        <w:t xml:space="preserve">Los 25 estudiantes es un cupo mínimo, dictado por el punto de equilibrio financiero, permite tener unas finanzas saludables, tener mayor cobertura por el buen uso de los recursos y el cupo máximo está dado por la política curricular de la Universidad, que es </w:t>
      </w:r>
      <w:proofErr w:type="gramStart"/>
      <w:r>
        <w:rPr>
          <w:rFonts w:ascii="Calibri" w:eastAsia="Calibri" w:hAnsi="Calibri" w:cs="Calibri"/>
          <w:sz w:val="22"/>
          <w:szCs w:val="22"/>
        </w:rPr>
        <w:t>de acuerdo a</w:t>
      </w:r>
      <w:proofErr w:type="gramEnd"/>
      <w:r>
        <w:rPr>
          <w:rFonts w:ascii="Calibri" w:eastAsia="Calibri" w:hAnsi="Calibri" w:cs="Calibri"/>
          <w:sz w:val="22"/>
          <w:szCs w:val="22"/>
        </w:rPr>
        <w:t xml:space="preserve"> los espacios y el número máximo de estudiantes.</w:t>
      </w:r>
    </w:p>
    <w:p w14:paraId="2412B683" w14:textId="77777777" w:rsidR="00FD3E5D" w:rsidRDefault="00FD3E5D">
      <w:pPr>
        <w:jc w:val="both"/>
        <w:rPr>
          <w:rFonts w:ascii="Calibri" w:eastAsia="Calibri" w:hAnsi="Calibri" w:cs="Calibri"/>
          <w:b/>
          <w:sz w:val="24"/>
          <w:szCs w:val="24"/>
        </w:rPr>
      </w:pPr>
    </w:p>
    <w:p w14:paraId="7CF0863E" w14:textId="77777777" w:rsidR="00FD3E5D" w:rsidRDefault="00FD3E5D">
      <w:pPr>
        <w:rPr>
          <w:rFonts w:ascii="Calibri" w:eastAsia="Calibri" w:hAnsi="Calibri" w:cs="Calibri"/>
          <w:b/>
          <w:i/>
          <w:color w:val="000000"/>
          <w:sz w:val="24"/>
          <w:szCs w:val="24"/>
        </w:rPr>
      </w:pPr>
    </w:p>
    <w:p w14:paraId="325B03BE" w14:textId="77777777" w:rsidR="00FD3E5D" w:rsidRDefault="00FD3E5D">
      <w:pPr>
        <w:rPr>
          <w:rFonts w:ascii="Calibri" w:eastAsia="Calibri" w:hAnsi="Calibri" w:cs="Calibri"/>
          <w:color w:val="000000"/>
          <w:sz w:val="24"/>
          <w:szCs w:val="24"/>
        </w:rPr>
      </w:pPr>
    </w:p>
    <w:p w14:paraId="68AB5661" w14:textId="77777777" w:rsidR="00FD3E5D" w:rsidRDefault="00B524C5">
      <w:pPr>
        <w:numPr>
          <w:ilvl w:val="0"/>
          <w:numId w:val="45"/>
        </w:numPr>
        <w:rPr>
          <w:rFonts w:ascii="Calibri" w:eastAsia="Calibri" w:hAnsi="Calibri" w:cs="Calibri"/>
          <w:b/>
          <w:i/>
          <w:color w:val="000000"/>
          <w:sz w:val="24"/>
          <w:szCs w:val="24"/>
        </w:rPr>
      </w:pPr>
      <w:r>
        <w:rPr>
          <w:rFonts w:ascii="Calibri" w:eastAsia="Calibri" w:hAnsi="Calibri" w:cs="Calibri"/>
          <w:b/>
          <w:i/>
          <w:color w:val="000000"/>
          <w:sz w:val="24"/>
          <w:szCs w:val="24"/>
        </w:rPr>
        <w:t>JUSTIFICACIÓN</w:t>
      </w:r>
    </w:p>
    <w:p w14:paraId="101DB696" w14:textId="77777777" w:rsidR="00FD3E5D" w:rsidRDefault="00FD3E5D">
      <w:pPr>
        <w:ind w:hanging="2"/>
        <w:rPr>
          <w:rFonts w:ascii="Calibri" w:eastAsia="Calibri" w:hAnsi="Calibri" w:cs="Calibri"/>
          <w:color w:val="000000"/>
          <w:sz w:val="24"/>
          <w:szCs w:val="24"/>
        </w:rPr>
      </w:pPr>
    </w:p>
    <w:p w14:paraId="5EF248D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sector eléctrico colombiano es un mercado energético liberalizado desde 1995. La estructura del mercado energético colombiano se basa en las Leyes 142 (Ley de Servicios Públicos) y 143 (Ley de Electricidad) de 1994. Según BBVA </w:t>
      </w:r>
      <w:proofErr w:type="spellStart"/>
      <w:r>
        <w:rPr>
          <w:rFonts w:ascii="Calibri" w:eastAsia="Calibri" w:hAnsi="Calibri" w:cs="Calibri"/>
          <w:color w:val="000000"/>
          <w:sz w:val="22"/>
          <w:szCs w:val="22"/>
        </w:rPr>
        <w:t>Research</w:t>
      </w:r>
      <w:proofErr w:type="spellEnd"/>
      <w:r>
        <w:rPr>
          <w:rFonts w:ascii="Calibri" w:eastAsia="Calibri" w:hAnsi="Calibri" w:cs="Calibri"/>
          <w:color w:val="000000"/>
          <w:sz w:val="22"/>
          <w:szCs w:val="22"/>
        </w:rPr>
        <w:t>, la energía eléctrica es el segundo tipo de energía con mayor demanda en el mundo, después de los derivados del petróleo. Su consumo crece con el desarrollo económico de las naciones.</w:t>
      </w:r>
    </w:p>
    <w:p w14:paraId="0FE08033" w14:textId="77777777" w:rsidR="00FD3E5D" w:rsidRDefault="00FD3E5D">
      <w:pPr>
        <w:ind w:hanging="2"/>
        <w:jc w:val="both"/>
        <w:rPr>
          <w:rFonts w:ascii="Calibri" w:eastAsia="Calibri" w:hAnsi="Calibri" w:cs="Calibri"/>
          <w:color w:val="000000"/>
          <w:sz w:val="22"/>
          <w:szCs w:val="22"/>
        </w:rPr>
      </w:pPr>
    </w:p>
    <w:p w14:paraId="32A2EB3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contribución del sector eléctrico al desarrollo económico colombiano, un estudio realizado por la Universidad Nacional de Colombia (Estrategias de adaptación de las empresas de servicio público de energía eléctrica en Colombia ante la incorporación de los recursos energéticos distribuidos 2020)</w:t>
      </w:r>
      <w:r>
        <w:rPr>
          <w:rFonts w:ascii="Calibri" w:eastAsia="Calibri" w:hAnsi="Calibri" w:cs="Calibri"/>
          <w:color w:val="FF0000"/>
          <w:sz w:val="22"/>
          <w:szCs w:val="22"/>
        </w:rPr>
        <w:t xml:space="preserve"> </w:t>
      </w:r>
      <w:r>
        <w:rPr>
          <w:rFonts w:ascii="Calibri" w:eastAsia="Calibri" w:hAnsi="Calibri" w:cs="Calibri"/>
          <w:color w:val="000000"/>
          <w:sz w:val="22"/>
          <w:szCs w:val="22"/>
        </w:rPr>
        <w:t>concluyó que el sector eléctrico es un sector estratégico para el desarrollo económico del país. El estudio destaca que el sector eléctrico es un sector intensivo en capital y tecnología, lo que lo hace altamente productivo y generador de empleo.</w:t>
      </w:r>
    </w:p>
    <w:p w14:paraId="2F254EEE" w14:textId="77777777" w:rsidR="00FD3E5D" w:rsidRDefault="00FD3E5D">
      <w:pPr>
        <w:ind w:hanging="2"/>
        <w:rPr>
          <w:rFonts w:ascii="Calibri" w:eastAsia="Calibri" w:hAnsi="Calibri" w:cs="Calibri"/>
          <w:color w:val="000000"/>
          <w:sz w:val="24"/>
          <w:szCs w:val="24"/>
        </w:rPr>
      </w:pPr>
    </w:p>
    <w:p w14:paraId="6D3F6F87" w14:textId="2E8324EA" w:rsidR="00FD3E5D" w:rsidRDefault="008327A6">
      <w:pPr>
        <w:ind w:hanging="2"/>
        <w:jc w:val="both"/>
        <w:rPr>
          <w:rFonts w:ascii="Calibri" w:eastAsia="Calibri" w:hAnsi="Calibri" w:cs="Calibri"/>
          <w:color w:val="000000"/>
          <w:sz w:val="22"/>
          <w:szCs w:val="22"/>
        </w:rPr>
      </w:pPr>
      <w:r w:rsidRPr="008327A6">
        <w:rPr>
          <w:rFonts w:ascii="Calibri" w:eastAsia="Calibri" w:hAnsi="Calibri" w:cs="Calibri"/>
          <w:color w:val="000000"/>
          <w:sz w:val="22"/>
          <w:szCs w:val="22"/>
        </w:rPr>
        <w:t>La creación de la </w:t>
      </w:r>
      <w:r w:rsidRPr="008327A6">
        <w:rPr>
          <w:rFonts w:ascii="Calibri" w:eastAsia="Calibri" w:hAnsi="Calibri" w:cs="Calibri"/>
          <w:b/>
          <w:bCs/>
          <w:color w:val="000000"/>
          <w:sz w:val="22"/>
          <w:szCs w:val="22"/>
        </w:rPr>
        <w:t>Especialización en Energías Renovables y Sostenibles</w:t>
      </w:r>
      <w:r w:rsidRPr="008327A6">
        <w:rPr>
          <w:rFonts w:ascii="Calibri" w:eastAsia="Calibri" w:hAnsi="Calibri" w:cs="Calibri"/>
          <w:color w:val="000000"/>
          <w:sz w:val="22"/>
          <w:szCs w:val="22"/>
        </w:rPr>
        <w:t xml:space="preserve"> en la Universidad de Caldas responde a una confluencia de imperativos globales, políticas nacionales estratégicas, </w:t>
      </w:r>
      <w:r w:rsidRPr="008327A6">
        <w:rPr>
          <w:rFonts w:ascii="Calibri" w:eastAsia="Calibri" w:hAnsi="Calibri" w:cs="Calibri"/>
          <w:color w:val="000000"/>
          <w:sz w:val="22"/>
          <w:szCs w:val="22"/>
        </w:rPr>
        <w:lastRenderedPageBreak/>
        <w:t>potencialidades regionales y una creciente demanda del sector productivo. El programa se posiciona como una respuesta académica pertinente y de alta calidad para formar el capital humano que liderará la transición energética de Colombia.</w:t>
      </w:r>
    </w:p>
    <w:p w14:paraId="44C28F8D" w14:textId="77777777" w:rsidR="008327A6" w:rsidRDefault="008327A6">
      <w:pPr>
        <w:ind w:hanging="2"/>
        <w:jc w:val="both"/>
        <w:rPr>
          <w:rFonts w:ascii="Calibri" w:eastAsia="Calibri" w:hAnsi="Calibri" w:cs="Calibri"/>
          <w:color w:val="000000"/>
          <w:sz w:val="22"/>
          <w:szCs w:val="22"/>
        </w:rPr>
      </w:pPr>
    </w:p>
    <w:p w14:paraId="35A66CFA" w14:textId="7709EDAF"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Asimismo, se considera la importancia de la transición energética, lo cual implica el cambio de sistemas de energía basados en combustibles fósiles hacia sistemas basados en fuentes de energía renovables. Esta transición es esencial para abordar desafíos como el cambio climático, la seguridad energética y la escasez de recursos. </w:t>
      </w:r>
    </w:p>
    <w:p w14:paraId="4CAF920E" w14:textId="77777777" w:rsidR="00FD3E5D" w:rsidRDefault="00FD3E5D">
      <w:pPr>
        <w:ind w:hanging="2"/>
        <w:jc w:val="both"/>
        <w:rPr>
          <w:rFonts w:ascii="Calibri" w:eastAsia="Calibri" w:hAnsi="Calibri" w:cs="Calibri"/>
          <w:color w:val="000000"/>
          <w:sz w:val="22"/>
          <w:szCs w:val="22"/>
        </w:rPr>
      </w:pPr>
    </w:p>
    <w:p w14:paraId="0682F7C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También hay que tener en cuenta las oportunidades laborales en el campo de las Energías Renovables. Esta industria ofrece diversas posibilidades de empleo en sectores como la energía solar, eólica, hidroeléctrica, biomasa, de hidrógeno y geotérmica. Los graduados del programa </w:t>
      </w:r>
      <w:r>
        <w:rPr>
          <w:rFonts w:ascii="Calibri" w:eastAsia="Calibri" w:hAnsi="Calibri" w:cs="Calibri"/>
          <w:sz w:val="22"/>
          <w:szCs w:val="22"/>
        </w:rPr>
        <w:t>Técnico profesional en Instalación de Sistemas de Energías Renovables</w:t>
      </w:r>
      <w:r>
        <w:rPr>
          <w:rFonts w:ascii="Calibri" w:eastAsia="Calibri" w:hAnsi="Calibri" w:cs="Calibri"/>
          <w:color w:val="000000"/>
          <w:sz w:val="22"/>
          <w:szCs w:val="22"/>
        </w:rPr>
        <w:t xml:space="preserve"> estarán preparados para desempeñar roles en diseño, instalación, mantenimiento, gestión de proyectos y consultoría, contribuyendo así al desarrollo económico de la región.</w:t>
      </w:r>
    </w:p>
    <w:p w14:paraId="69678AB1" w14:textId="77777777" w:rsidR="00FD3E5D" w:rsidRDefault="00FD3E5D">
      <w:pPr>
        <w:ind w:hanging="2"/>
        <w:jc w:val="both"/>
        <w:rPr>
          <w:rFonts w:ascii="Calibri" w:eastAsia="Calibri" w:hAnsi="Calibri" w:cs="Calibri"/>
          <w:color w:val="000000"/>
          <w:sz w:val="22"/>
          <w:szCs w:val="22"/>
        </w:rPr>
      </w:pPr>
    </w:p>
    <w:p w14:paraId="4440918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considera la importancia de comprender las tecnologías y sistemas utilizados en las Energías Renovables, como la energía solar fotovoltaica, eólica, hidroeléctrica, biomasa, entre otras. Examinar los principios fundamentales de cada tecnología, sus aplicaciones, ventajas y desafíos. También analizar las tendencias y avances tecnológicos en el campo de las Energías Renovables, destacando la necesidad de habilidades técnicas especializadas.</w:t>
      </w:r>
    </w:p>
    <w:p w14:paraId="7C1AB63C" w14:textId="77777777" w:rsidR="00FD3E5D" w:rsidRDefault="00FD3E5D">
      <w:pPr>
        <w:ind w:hanging="2"/>
        <w:jc w:val="both"/>
        <w:rPr>
          <w:rFonts w:ascii="Calibri" w:eastAsia="Calibri" w:hAnsi="Calibri" w:cs="Calibri"/>
          <w:color w:val="000000"/>
          <w:sz w:val="22"/>
          <w:szCs w:val="22"/>
        </w:rPr>
      </w:pPr>
    </w:p>
    <w:p w14:paraId="27CE1AB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otro lado, se reconoce el papel crucial de las políticas y regulaciones en la promoción y adopción de las Energías Renovables. Se considera el marco normativo y las políticas energéticas a nivel nacional (Ley 1715 de 2014) e internacional como el </w:t>
      </w:r>
      <w:r>
        <w:rPr>
          <w:rFonts w:ascii="Calibri" w:eastAsia="Calibri" w:hAnsi="Calibri" w:cs="Calibri"/>
          <w:sz w:val="22"/>
          <w:szCs w:val="22"/>
        </w:rPr>
        <w:t xml:space="preserve">Protocolo de </w:t>
      </w:r>
      <w:proofErr w:type="gramStart"/>
      <w:r>
        <w:rPr>
          <w:rFonts w:ascii="Calibri" w:eastAsia="Calibri" w:hAnsi="Calibri" w:cs="Calibri"/>
          <w:sz w:val="22"/>
          <w:szCs w:val="22"/>
        </w:rPr>
        <w:t>Kioto(</w:t>
      </w:r>
      <w:proofErr w:type="gramEnd"/>
      <w:r>
        <w:rPr>
          <w:rFonts w:ascii="Calibri" w:eastAsia="Calibri" w:hAnsi="Calibri" w:cs="Calibri"/>
          <w:sz w:val="22"/>
          <w:szCs w:val="22"/>
        </w:rPr>
        <w:t>1997) y sus modificaciones</w:t>
      </w:r>
      <w:r>
        <w:rPr>
          <w:rFonts w:ascii="Calibri" w:eastAsia="Calibri" w:hAnsi="Calibri" w:cs="Calibri"/>
          <w:color w:val="000000"/>
          <w:sz w:val="22"/>
          <w:szCs w:val="22"/>
        </w:rPr>
        <w:t>, así como las metas y compromisos establecidos para la transición hacia las Energías Renovables. En este contexto, la formación técnica en Energías Renovables se presenta como una forma de cumplir con dichas políticas y regulaciones, así como de impulsar la innovación y el desarrollo de proyectos sostenibles.</w:t>
      </w:r>
    </w:p>
    <w:p w14:paraId="5A331E55" w14:textId="77777777" w:rsidR="00FD3E5D" w:rsidRDefault="00FD3E5D">
      <w:pPr>
        <w:ind w:hanging="2"/>
        <w:jc w:val="both"/>
        <w:rPr>
          <w:rFonts w:ascii="Calibri" w:eastAsia="Calibri" w:hAnsi="Calibri" w:cs="Calibri"/>
          <w:color w:val="000000"/>
          <w:sz w:val="22"/>
          <w:szCs w:val="22"/>
        </w:rPr>
      </w:pPr>
    </w:p>
    <w:p w14:paraId="761F876E" w14:textId="61AB0E65" w:rsidR="00FD3E5D" w:rsidRDefault="00B524C5">
      <w:pPr>
        <w:ind w:hanging="2"/>
        <w:jc w:val="both"/>
        <w:rPr>
          <w:rFonts w:ascii="Calibri" w:eastAsia="Calibri" w:hAnsi="Calibri" w:cs="Calibri"/>
          <w:color w:val="000000"/>
          <w:sz w:val="22"/>
          <w:szCs w:val="22"/>
        </w:rPr>
      </w:pPr>
      <w:r>
        <w:rPr>
          <w:rFonts w:ascii="Calibri" w:eastAsia="Calibri" w:hAnsi="Calibri" w:cs="Calibri"/>
          <w:b/>
          <w:color w:val="000000"/>
          <w:sz w:val="22"/>
          <w:szCs w:val="22"/>
        </w:rPr>
        <w:t>2.</w:t>
      </w:r>
      <w:r w:rsidR="008327A6">
        <w:rPr>
          <w:rFonts w:ascii="Calibri" w:eastAsia="Calibri" w:hAnsi="Calibri" w:cs="Calibri"/>
          <w:b/>
          <w:color w:val="000000"/>
          <w:sz w:val="22"/>
          <w:szCs w:val="22"/>
        </w:rPr>
        <w:t>1</w:t>
      </w:r>
      <w:r>
        <w:rPr>
          <w:rFonts w:ascii="Calibri" w:eastAsia="Calibri" w:hAnsi="Calibri" w:cs="Calibri"/>
          <w:b/>
          <w:color w:val="000000"/>
          <w:sz w:val="22"/>
          <w:szCs w:val="22"/>
        </w:rPr>
        <w:t>. Justificación del programa identificando las necesidades de la población, la región y de los sectores productivos afines.</w:t>
      </w:r>
    </w:p>
    <w:p w14:paraId="329B7E06" w14:textId="77777777" w:rsidR="00FD3E5D" w:rsidRDefault="00FD3E5D">
      <w:pPr>
        <w:ind w:hanging="2"/>
        <w:jc w:val="both"/>
        <w:rPr>
          <w:rFonts w:ascii="Calibri" w:eastAsia="Calibri" w:hAnsi="Calibri" w:cs="Calibri"/>
          <w:color w:val="000000"/>
          <w:sz w:val="22"/>
          <w:szCs w:val="22"/>
        </w:rPr>
      </w:pPr>
    </w:p>
    <w:p w14:paraId="123E77C9"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El programa Técnico profesional en Instalación de Sistemas de Energías Renovables de la Universidad de Caldas surge como respuesta a una serie de necesidades identificadas en la población, la región y los sectores productivos afines. Datos y cifras respaldan la creciente preocupación por la dependencia de fuentes de energía no renovables y los impactos ambientales asociados:</w:t>
      </w:r>
    </w:p>
    <w:p w14:paraId="01861810" w14:textId="77777777" w:rsidR="00FD3E5D" w:rsidRDefault="00FD3E5D">
      <w:pPr>
        <w:ind w:hanging="2"/>
        <w:jc w:val="both"/>
        <w:rPr>
          <w:rFonts w:ascii="Calibri" w:eastAsia="Calibri" w:hAnsi="Calibri" w:cs="Calibri"/>
          <w:sz w:val="22"/>
          <w:szCs w:val="22"/>
        </w:rPr>
      </w:pPr>
    </w:p>
    <w:p w14:paraId="1055E094"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Dependencia energética: Según informes de organismos internacionales como la Agencia Internacional de Energía (AIE), más del 80% de la energía mundial proviene de fuentes no renovables, como los combustibles fósiles. Esta alta dependencia conlleva riesgos en términos de seguridad energética y vulnerabilidad ante fluctuaciones de precios y disponibilidad.</w:t>
      </w:r>
    </w:p>
    <w:p w14:paraId="49953B2C" w14:textId="77777777" w:rsidR="00FD3E5D" w:rsidRDefault="00FD3E5D">
      <w:pPr>
        <w:ind w:hanging="2"/>
        <w:jc w:val="both"/>
        <w:rPr>
          <w:rFonts w:ascii="Calibri" w:eastAsia="Calibri" w:hAnsi="Calibri" w:cs="Calibri"/>
          <w:sz w:val="22"/>
          <w:szCs w:val="22"/>
        </w:rPr>
      </w:pPr>
    </w:p>
    <w:p w14:paraId="7D0BEF2B"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 xml:space="preserve">Cambio climático y emisiones de gases de efecto invernadero: La quema de combustibles fósiles es una de las principales fuentes de emisiones de gases de efecto invernadero, lo que contribuye al calentamiento global y al cambio climático. Cifras de la Organización Mundial de la Salud (OMS) </w:t>
      </w:r>
      <w:r>
        <w:rPr>
          <w:rFonts w:ascii="Calibri" w:eastAsia="Calibri" w:hAnsi="Calibri" w:cs="Calibri"/>
          <w:sz w:val="22"/>
          <w:szCs w:val="22"/>
        </w:rPr>
        <w:lastRenderedPageBreak/>
        <w:t>indican que la contaminación del aire por la quema de combustibles fósiles causa la muerte prematura de aproximadamente 7 millones de personas cada año.</w:t>
      </w:r>
    </w:p>
    <w:p w14:paraId="4DE34798" w14:textId="77777777" w:rsidR="00FD3E5D" w:rsidRDefault="00FD3E5D">
      <w:pPr>
        <w:ind w:hanging="2"/>
        <w:jc w:val="both"/>
        <w:rPr>
          <w:rFonts w:ascii="Calibri" w:eastAsia="Calibri" w:hAnsi="Calibri" w:cs="Calibri"/>
          <w:sz w:val="22"/>
          <w:szCs w:val="22"/>
        </w:rPr>
      </w:pPr>
    </w:p>
    <w:p w14:paraId="233E7F8B"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Escasez de recursos no renovables: Recursos como el petróleo, el gas natural y el carbón son finitos y su explotación genera externalidades negativas. Se estima que, con las tasas actuales de consumo, las reservas de petróleo podrían agotarse en unas décadas.</w:t>
      </w:r>
    </w:p>
    <w:p w14:paraId="2FAFAB7F" w14:textId="77777777" w:rsidR="00FD3E5D" w:rsidRDefault="00FD3E5D">
      <w:pPr>
        <w:ind w:hanging="2"/>
        <w:jc w:val="both"/>
        <w:rPr>
          <w:rFonts w:ascii="Calibri" w:eastAsia="Calibri" w:hAnsi="Calibri" w:cs="Calibri"/>
          <w:sz w:val="22"/>
          <w:szCs w:val="22"/>
        </w:rPr>
      </w:pPr>
    </w:p>
    <w:p w14:paraId="0153033A"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Oportunidades económicas y empleo: Las energías renovables representan una oportunidad para impulsar la economía y generar empleo en sectores como la producción, instalación, mantenimiento y gestión de tecnologías limpias. De acuerdo con la Agencia Internacional de Energías Renovables (IRENA), el empleo en el sector de energías renovables a nivel mundial alcanzó los 11.5 millones de puestos de trabajo en 2019.</w:t>
      </w:r>
    </w:p>
    <w:p w14:paraId="68AF849C" w14:textId="77777777" w:rsidR="00FD3E5D" w:rsidRDefault="00FD3E5D">
      <w:pPr>
        <w:ind w:hanging="2"/>
        <w:jc w:val="both"/>
        <w:rPr>
          <w:rFonts w:ascii="Calibri" w:eastAsia="Calibri" w:hAnsi="Calibri" w:cs="Calibri"/>
          <w:sz w:val="22"/>
          <w:szCs w:val="22"/>
        </w:rPr>
      </w:pPr>
    </w:p>
    <w:p w14:paraId="307F4BE3"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Potencial renovable en Colombia: Colombia cuenta con un enorme potencial para el desarrollo de energías renovables, especialmente solar, eólica, hidráulica y biomasa. El país está posicionado como uno de los líderes en la región en términos de capacidad instalada de energía solar y eólica.</w:t>
      </w:r>
    </w:p>
    <w:p w14:paraId="1E8F0208" w14:textId="77777777" w:rsidR="00FD3E5D" w:rsidRDefault="00FD3E5D">
      <w:pPr>
        <w:ind w:hanging="2"/>
        <w:jc w:val="both"/>
        <w:rPr>
          <w:rFonts w:ascii="Calibri" w:eastAsia="Calibri" w:hAnsi="Calibri" w:cs="Calibri"/>
          <w:sz w:val="22"/>
          <w:szCs w:val="22"/>
        </w:rPr>
      </w:pPr>
    </w:p>
    <w:p w14:paraId="6F4DBA14"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Ante estos desafíos y oportunidades, la formación de profesionales capacitados en energías renovables se vuelve crucial. El programa Técnico profesional en Instalación de Sistemas de Energías Renovables de la Universidad de Caldas busca formar profesionales altamente competentes que puedan implementar, utilizar y aplicar tecnologías limpias y sostenibles para contribuir al mejoramiento de las condiciones ambientales y al desarrollo sostenible en la región y el país. Con esta formación, los egresados estarán preparados para aportar soluciones innovadoras y sostenibles a las necesidades energéticas de la sociedad, promoviendo un futuro más resiliente y ambientalmente responsable.</w:t>
      </w:r>
    </w:p>
    <w:p w14:paraId="13E894EB" w14:textId="77777777" w:rsidR="00FD3E5D" w:rsidRDefault="00FD3E5D">
      <w:pPr>
        <w:ind w:hanging="2"/>
        <w:jc w:val="both"/>
        <w:rPr>
          <w:rFonts w:ascii="Calibri" w:eastAsia="Calibri" w:hAnsi="Calibri" w:cs="Calibri"/>
          <w:sz w:val="22"/>
          <w:szCs w:val="22"/>
        </w:rPr>
      </w:pPr>
    </w:p>
    <w:p w14:paraId="5CA5B464" w14:textId="77777777" w:rsidR="00FD3E5D" w:rsidRDefault="00FD3E5D">
      <w:pPr>
        <w:ind w:hanging="2"/>
        <w:jc w:val="both"/>
        <w:rPr>
          <w:rFonts w:ascii="Calibri" w:eastAsia="Calibri" w:hAnsi="Calibri" w:cs="Calibri"/>
          <w:color w:val="000000"/>
          <w:sz w:val="22"/>
          <w:szCs w:val="22"/>
        </w:rPr>
      </w:pPr>
    </w:p>
    <w:p w14:paraId="5C0642E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cumplimiento de este objetivo se cuenta, entre otras, con las siguientes capacidades:</w:t>
      </w:r>
    </w:p>
    <w:p w14:paraId="7742A629" w14:textId="77777777" w:rsidR="00FD3E5D" w:rsidRDefault="00FD3E5D">
      <w:pPr>
        <w:ind w:hanging="2"/>
        <w:jc w:val="both"/>
        <w:rPr>
          <w:rFonts w:ascii="Calibri" w:eastAsia="Calibri" w:hAnsi="Calibri" w:cs="Calibri"/>
          <w:color w:val="000000"/>
          <w:sz w:val="22"/>
          <w:szCs w:val="22"/>
        </w:rPr>
      </w:pPr>
    </w:p>
    <w:p w14:paraId="52ED5CD8" w14:textId="77777777" w:rsidR="00FD3E5D" w:rsidRDefault="00B524C5">
      <w:pPr>
        <w:numPr>
          <w:ilvl w:val="0"/>
          <w:numId w:val="17"/>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Potencial natural de la región: Manizales y los municipios de la región, cuentan con un significativo potencial para el aprovechamiento de fuentes de energía renovable, como la radiación solar, los vientos, los recursos hídricos y la biomasa. Este potencial brinda una oportunidad para el desarrollo de proyectos en el campo de las Energías Renovables y la generación de empleo en la región.</w:t>
      </w:r>
    </w:p>
    <w:p w14:paraId="770F9E4F" w14:textId="77777777" w:rsidR="00FD3E5D" w:rsidRDefault="00FD3E5D">
      <w:pPr>
        <w:tabs>
          <w:tab w:val="left" w:pos="426"/>
        </w:tabs>
        <w:ind w:left="284" w:hanging="141"/>
        <w:jc w:val="both"/>
        <w:rPr>
          <w:rFonts w:ascii="Calibri" w:eastAsia="Calibri" w:hAnsi="Calibri" w:cs="Calibri"/>
          <w:color w:val="000000"/>
          <w:sz w:val="22"/>
          <w:szCs w:val="22"/>
        </w:rPr>
      </w:pPr>
    </w:p>
    <w:p w14:paraId="2D3946B8" w14:textId="77777777" w:rsidR="00FD3E5D" w:rsidRDefault="00B524C5">
      <w:pPr>
        <w:numPr>
          <w:ilvl w:val="0"/>
          <w:numId w:val="20"/>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Sector productivo y oportunidades laborales: diversos sectores productivos, como la construcción, la industria, la agricultura y el turismo, pueden beneficiarse de la implementación de tecnologías y sistemas basados en Energías Renovables. Existe una demanda creciente de profesionales especializados que puedan diseñar, instalar y mantener estos sistemas, así como asesorar en la toma de decisiones estratégicas relacionadas con la energía sostenible.</w:t>
      </w:r>
    </w:p>
    <w:p w14:paraId="095ACACD" w14:textId="77777777" w:rsidR="00FD3E5D" w:rsidRDefault="00FD3E5D">
      <w:pPr>
        <w:tabs>
          <w:tab w:val="left" w:pos="426"/>
        </w:tabs>
        <w:ind w:left="284" w:hanging="141"/>
        <w:jc w:val="both"/>
        <w:rPr>
          <w:rFonts w:ascii="Calibri" w:eastAsia="Calibri" w:hAnsi="Calibri" w:cs="Calibri"/>
          <w:color w:val="000000"/>
          <w:sz w:val="22"/>
          <w:szCs w:val="22"/>
        </w:rPr>
      </w:pPr>
    </w:p>
    <w:p w14:paraId="7B22D8A9" w14:textId="77777777" w:rsidR="00FD3E5D" w:rsidRDefault="00B524C5">
      <w:pPr>
        <w:numPr>
          <w:ilvl w:val="0"/>
          <w:numId w:val="5"/>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 xml:space="preserve">Fortalezas de la Universidad de Caldas: la institución cuenta con una trayectoria reconocida en la formación de profesionales en ciencia, tecnología e ingeniería. La creación del programa </w:t>
      </w:r>
      <w:r>
        <w:rPr>
          <w:rFonts w:ascii="Calibri" w:eastAsia="Calibri" w:hAnsi="Calibri" w:cs="Calibri"/>
          <w:sz w:val="22"/>
          <w:szCs w:val="22"/>
        </w:rPr>
        <w:t>Técnico profesional en Instalación de Sistemas de Energías Renovables</w:t>
      </w:r>
      <w:r>
        <w:rPr>
          <w:rFonts w:ascii="Calibri" w:eastAsia="Calibri" w:hAnsi="Calibri" w:cs="Calibri"/>
          <w:color w:val="000000"/>
          <w:sz w:val="22"/>
          <w:szCs w:val="22"/>
        </w:rPr>
        <w:t xml:space="preserve"> permitirá aprovechar las capacidades y fortalezas existentes en la universidad, como la experiencia en la oferta de este tipo de programas a través de las alianzas Universidad en tu Colegio y Universidad en el Campo, la infraestructura de laboratorios y la vinculación con la industria y el sector público, entre otros.</w:t>
      </w:r>
    </w:p>
    <w:p w14:paraId="02DEC276" w14:textId="77777777" w:rsidR="00FD3E5D" w:rsidRDefault="00FD3E5D">
      <w:pPr>
        <w:tabs>
          <w:tab w:val="left" w:pos="426"/>
        </w:tabs>
        <w:ind w:left="284" w:hanging="141"/>
        <w:jc w:val="both"/>
        <w:rPr>
          <w:rFonts w:ascii="Calibri" w:eastAsia="Calibri" w:hAnsi="Calibri" w:cs="Calibri"/>
          <w:color w:val="000000"/>
          <w:sz w:val="22"/>
          <w:szCs w:val="22"/>
        </w:rPr>
      </w:pPr>
    </w:p>
    <w:p w14:paraId="36D6CE1C" w14:textId="77777777" w:rsidR="00FD3E5D" w:rsidRDefault="00B524C5">
      <w:pPr>
        <w:numPr>
          <w:ilvl w:val="0"/>
          <w:numId w:val="36"/>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Desarrollo sostenible y compromiso con el medio ambiente: la Universidad de Caldas tiene un compromiso con el desarrollo sostenible y la preservación del medio ambiente. La creación de un programa </w:t>
      </w:r>
      <w:r>
        <w:rPr>
          <w:rFonts w:ascii="Calibri" w:eastAsia="Calibri" w:hAnsi="Calibri" w:cs="Calibri"/>
          <w:sz w:val="22"/>
          <w:szCs w:val="22"/>
        </w:rPr>
        <w:t>Técnico profesional en Instalación de Sistemas de Energías Renovables</w:t>
      </w:r>
      <w:r>
        <w:rPr>
          <w:rFonts w:ascii="Calibri" w:eastAsia="Calibri" w:hAnsi="Calibri" w:cs="Calibri"/>
          <w:color w:val="000000"/>
          <w:sz w:val="22"/>
          <w:szCs w:val="22"/>
        </w:rPr>
        <w:t xml:space="preserve"> contribuye a la formación de profesionales con conciencia ambiental y capacitados para abordar los desafíos energéticos desde una perspectiva sostenible.</w:t>
      </w:r>
    </w:p>
    <w:p w14:paraId="4F19DFB2" w14:textId="0890E37A" w:rsidR="008327A6" w:rsidRDefault="008327A6" w:rsidP="008327A6">
      <w:pPr>
        <w:ind w:hanging="2"/>
        <w:jc w:val="both"/>
        <w:rPr>
          <w:rFonts w:ascii="Calibri" w:eastAsia="Calibri" w:hAnsi="Calibri" w:cs="Calibri"/>
          <w:b/>
          <w:bCs/>
          <w:color w:val="000000"/>
          <w:sz w:val="22"/>
          <w:szCs w:val="22"/>
        </w:rPr>
      </w:pPr>
      <w:r w:rsidRPr="008327A6">
        <w:rPr>
          <w:rFonts w:ascii="Calibri" w:eastAsia="Calibri" w:hAnsi="Calibri" w:cs="Calibri"/>
          <w:b/>
          <w:bCs/>
          <w:color w:val="000000"/>
          <w:sz w:val="22"/>
          <w:szCs w:val="22"/>
        </w:rPr>
        <w:t>2.</w:t>
      </w:r>
      <w:r>
        <w:rPr>
          <w:rFonts w:ascii="Calibri" w:eastAsia="Calibri" w:hAnsi="Calibri" w:cs="Calibri"/>
          <w:b/>
          <w:bCs/>
          <w:color w:val="000000"/>
          <w:sz w:val="22"/>
          <w:szCs w:val="22"/>
        </w:rPr>
        <w:t>2</w:t>
      </w:r>
      <w:r w:rsidRPr="008327A6">
        <w:rPr>
          <w:rFonts w:ascii="Calibri" w:eastAsia="Calibri" w:hAnsi="Calibri" w:cs="Calibri"/>
          <w:b/>
          <w:bCs/>
          <w:color w:val="000000"/>
          <w:sz w:val="22"/>
          <w:szCs w:val="22"/>
        </w:rPr>
        <w:t>. Pertinencia en el Contexto Global y Nacional</w:t>
      </w:r>
    </w:p>
    <w:p w14:paraId="0391E3E7" w14:textId="77777777" w:rsidR="008327A6" w:rsidRPr="008327A6" w:rsidRDefault="008327A6" w:rsidP="008327A6">
      <w:pPr>
        <w:ind w:hanging="2"/>
        <w:jc w:val="both"/>
        <w:rPr>
          <w:rFonts w:ascii="Calibri" w:eastAsia="Calibri" w:hAnsi="Calibri" w:cs="Calibri"/>
          <w:color w:val="000000"/>
          <w:sz w:val="22"/>
          <w:szCs w:val="22"/>
        </w:rPr>
      </w:pPr>
    </w:p>
    <w:p w14:paraId="2EA7810A" w14:textId="77777777" w:rsidR="008327A6" w:rsidRPr="008327A6" w:rsidRDefault="008327A6" w:rsidP="008327A6">
      <w:pPr>
        <w:ind w:hanging="2"/>
        <w:jc w:val="both"/>
        <w:rPr>
          <w:rFonts w:ascii="Calibri" w:eastAsia="Calibri" w:hAnsi="Calibri" w:cs="Calibri"/>
          <w:color w:val="000000"/>
          <w:sz w:val="22"/>
          <w:szCs w:val="22"/>
        </w:rPr>
      </w:pPr>
      <w:r w:rsidRPr="008327A6">
        <w:rPr>
          <w:rFonts w:ascii="Calibri" w:eastAsia="Calibri" w:hAnsi="Calibri" w:cs="Calibri"/>
          <w:color w:val="000000"/>
          <w:sz w:val="22"/>
          <w:szCs w:val="22"/>
        </w:rPr>
        <w:t>El mundo atraviesa una transformación energética sin precedentes, impulsada por la urgencia de mitigar el cambio climático, tal como se establece en el </w:t>
      </w:r>
      <w:r w:rsidRPr="008327A6">
        <w:rPr>
          <w:rFonts w:ascii="Calibri" w:eastAsia="Calibri" w:hAnsi="Calibri" w:cs="Calibri"/>
          <w:b/>
          <w:bCs/>
          <w:color w:val="000000"/>
          <w:sz w:val="22"/>
          <w:szCs w:val="22"/>
        </w:rPr>
        <w:t>Acuerdo de París</w:t>
      </w:r>
      <w:r w:rsidRPr="008327A6">
        <w:rPr>
          <w:rFonts w:ascii="Calibri" w:eastAsia="Calibri" w:hAnsi="Calibri" w:cs="Calibri"/>
          <w:color w:val="000000"/>
          <w:sz w:val="22"/>
          <w:szCs w:val="22"/>
        </w:rPr>
        <w:t>, y el compromiso con los </w:t>
      </w:r>
      <w:r w:rsidRPr="008327A6">
        <w:rPr>
          <w:rFonts w:ascii="Calibri" w:eastAsia="Calibri" w:hAnsi="Calibri" w:cs="Calibri"/>
          <w:b/>
          <w:bCs/>
          <w:color w:val="000000"/>
          <w:sz w:val="22"/>
          <w:szCs w:val="22"/>
        </w:rPr>
        <w:t>Objetivos de Desarrollo Sostenible (ODS)</w:t>
      </w:r>
      <w:r w:rsidRPr="008327A6">
        <w:rPr>
          <w:rFonts w:ascii="Calibri" w:eastAsia="Calibri" w:hAnsi="Calibri" w:cs="Calibri"/>
          <w:color w:val="000000"/>
          <w:sz w:val="22"/>
          <w:szCs w:val="22"/>
        </w:rPr>
        <w:t>, en particular el ODS 7 (Energía asequible y no contaminante) y el ODS 13 (Acción por el clima).</w:t>
      </w:r>
    </w:p>
    <w:p w14:paraId="6B0E1A26" w14:textId="77777777" w:rsidR="008327A6" w:rsidRPr="008327A6" w:rsidRDefault="008327A6" w:rsidP="008327A6">
      <w:pPr>
        <w:ind w:hanging="2"/>
        <w:jc w:val="both"/>
        <w:rPr>
          <w:rFonts w:ascii="Calibri" w:eastAsia="Calibri" w:hAnsi="Calibri" w:cs="Calibri"/>
          <w:color w:val="000000"/>
          <w:sz w:val="22"/>
          <w:szCs w:val="22"/>
        </w:rPr>
      </w:pPr>
      <w:r w:rsidRPr="008327A6">
        <w:rPr>
          <w:rFonts w:ascii="Calibri" w:eastAsia="Calibri" w:hAnsi="Calibri" w:cs="Calibri"/>
          <w:color w:val="000000"/>
          <w:sz w:val="22"/>
          <w:szCs w:val="22"/>
        </w:rPr>
        <w:t>En este escenario, Colombia ha asumido un rol de liderazgo en América Latina, consolidando un robusto marco normativo y de política pública para acelerar la adopción de Fuentes No Convencionales de Energía Renovable (FNCER). La justificación del programa se ancla directamente en este marco:</w:t>
      </w:r>
    </w:p>
    <w:p w14:paraId="170E0284" w14:textId="77777777" w:rsidR="008327A6" w:rsidRPr="008327A6" w:rsidRDefault="008327A6" w:rsidP="008327A6">
      <w:pPr>
        <w:numPr>
          <w:ilvl w:val="0"/>
          <w:numId w:val="67"/>
        </w:numPr>
        <w:jc w:val="both"/>
        <w:rPr>
          <w:rFonts w:ascii="Calibri" w:eastAsia="Calibri" w:hAnsi="Calibri" w:cs="Calibri"/>
          <w:color w:val="000000"/>
          <w:sz w:val="22"/>
          <w:szCs w:val="22"/>
        </w:rPr>
      </w:pPr>
      <w:r w:rsidRPr="008327A6">
        <w:rPr>
          <w:rFonts w:ascii="Calibri" w:eastAsia="Calibri" w:hAnsi="Calibri" w:cs="Calibri"/>
          <w:b/>
          <w:bCs/>
          <w:color w:val="000000"/>
          <w:sz w:val="22"/>
          <w:szCs w:val="22"/>
        </w:rPr>
        <w:t>Política de Transición Energética:</w:t>
      </w:r>
      <w:r w:rsidRPr="008327A6">
        <w:rPr>
          <w:rFonts w:ascii="Calibri" w:eastAsia="Calibri" w:hAnsi="Calibri" w:cs="Calibri"/>
          <w:color w:val="000000"/>
          <w:sz w:val="22"/>
          <w:szCs w:val="22"/>
        </w:rPr>
        <w:t> La </w:t>
      </w:r>
      <w:r w:rsidRPr="008327A6">
        <w:rPr>
          <w:rFonts w:ascii="Calibri" w:eastAsia="Calibri" w:hAnsi="Calibri" w:cs="Calibri"/>
          <w:b/>
          <w:bCs/>
          <w:color w:val="000000"/>
          <w:sz w:val="22"/>
          <w:szCs w:val="22"/>
        </w:rPr>
        <w:t>Ley 1715 de 2014</w:t>
      </w:r>
      <w:r w:rsidRPr="008327A6">
        <w:rPr>
          <w:rFonts w:ascii="Calibri" w:eastAsia="Calibri" w:hAnsi="Calibri" w:cs="Calibri"/>
          <w:color w:val="000000"/>
          <w:sz w:val="22"/>
          <w:szCs w:val="22"/>
        </w:rPr>
        <w:t> y su modernización con la </w:t>
      </w:r>
      <w:r w:rsidRPr="008327A6">
        <w:rPr>
          <w:rFonts w:ascii="Calibri" w:eastAsia="Calibri" w:hAnsi="Calibri" w:cs="Calibri"/>
          <w:b/>
          <w:bCs/>
          <w:color w:val="000000"/>
          <w:sz w:val="22"/>
          <w:szCs w:val="22"/>
        </w:rPr>
        <w:t>Ley 2099 de 2021 (Ley de Transición Energética)</w:t>
      </w:r>
      <w:r w:rsidRPr="008327A6">
        <w:rPr>
          <w:rFonts w:ascii="Calibri" w:eastAsia="Calibri" w:hAnsi="Calibri" w:cs="Calibri"/>
          <w:color w:val="000000"/>
          <w:sz w:val="22"/>
          <w:szCs w:val="22"/>
        </w:rPr>
        <w:t> han creado un ecosistema favorable para la inversión, ofreciendo incentivos tributarios (deducción de renta, exclusión de IVA, exención de aranceles) y definiendo una hoja de ruta clara para la descarbonización. Esto ha generado una demanda exponencial de profesionales que no solo entiendan la tecnología, sino que dominen este marco regulatorio para estructurar proyectos viables.</w:t>
      </w:r>
    </w:p>
    <w:p w14:paraId="0F834C36" w14:textId="77777777" w:rsidR="008327A6" w:rsidRPr="008327A6" w:rsidRDefault="008327A6" w:rsidP="008327A6">
      <w:pPr>
        <w:numPr>
          <w:ilvl w:val="0"/>
          <w:numId w:val="67"/>
        </w:numPr>
        <w:jc w:val="both"/>
        <w:rPr>
          <w:rFonts w:ascii="Calibri" w:eastAsia="Calibri" w:hAnsi="Calibri" w:cs="Calibri"/>
          <w:color w:val="000000"/>
          <w:sz w:val="22"/>
          <w:szCs w:val="22"/>
        </w:rPr>
      </w:pPr>
      <w:r w:rsidRPr="008327A6">
        <w:rPr>
          <w:rFonts w:ascii="Calibri" w:eastAsia="Calibri" w:hAnsi="Calibri" w:cs="Calibri"/>
          <w:b/>
          <w:bCs/>
          <w:color w:val="000000"/>
          <w:sz w:val="22"/>
          <w:szCs w:val="22"/>
        </w:rPr>
        <w:t>Diversificación de la Matriz Energética:</w:t>
      </w:r>
      <w:r w:rsidRPr="008327A6">
        <w:rPr>
          <w:rFonts w:ascii="Calibri" w:eastAsia="Calibri" w:hAnsi="Calibri" w:cs="Calibri"/>
          <w:color w:val="000000"/>
          <w:sz w:val="22"/>
          <w:szCs w:val="22"/>
        </w:rPr>
        <w:t> Históricamente, la matriz eléctrica de Colombia ha dependido en más de un 70% de la generación hidráulica, lo que la hace vulnerable a fenómenos climáticos como "El Niño". La política nacional, a través de las subastas de energía y los planes de la </w:t>
      </w:r>
      <w:r w:rsidRPr="008327A6">
        <w:rPr>
          <w:rFonts w:ascii="Calibri" w:eastAsia="Calibri" w:hAnsi="Calibri" w:cs="Calibri"/>
          <w:b/>
          <w:bCs/>
          <w:color w:val="000000"/>
          <w:sz w:val="22"/>
          <w:szCs w:val="22"/>
        </w:rPr>
        <w:t xml:space="preserve">Unidad de Planeación </w:t>
      </w:r>
      <w:proofErr w:type="gramStart"/>
      <w:r w:rsidRPr="008327A6">
        <w:rPr>
          <w:rFonts w:ascii="Calibri" w:eastAsia="Calibri" w:hAnsi="Calibri" w:cs="Calibri"/>
          <w:b/>
          <w:bCs/>
          <w:color w:val="000000"/>
          <w:sz w:val="22"/>
          <w:szCs w:val="22"/>
        </w:rPr>
        <w:t>Minero Energética</w:t>
      </w:r>
      <w:proofErr w:type="gramEnd"/>
      <w:r w:rsidRPr="008327A6">
        <w:rPr>
          <w:rFonts w:ascii="Calibri" w:eastAsia="Calibri" w:hAnsi="Calibri" w:cs="Calibri"/>
          <w:b/>
          <w:bCs/>
          <w:color w:val="000000"/>
          <w:sz w:val="22"/>
          <w:szCs w:val="22"/>
        </w:rPr>
        <w:t xml:space="preserve"> (UPME)</w:t>
      </w:r>
      <w:r w:rsidRPr="008327A6">
        <w:rPr>
          <w:rFonts w:ascii="Calibri" w:eastAsia="Calibri" w:hAnsi="Calibri" w:cs="Calibri"/>
          <w:color w:val="000000"/>
          <w:sz w:val="22"/>
          <w:szCs w:val="22"/>
        </w:rPr>
        <w:t>, busca activamente diversificar esta matriz con proyectos solares, eólicos y de biomasa. El programa forma a los especialistas que harán posible esta diversificación a nivel técnico, financiero y de gestión.</w:t>
      </w:r>
    </w:p>
    <w:p w14:paraId="3B0F6751" w14:textId="77777777" w:rsidR="008327A6" w:rsidRDefault="008327A6" w:rsidP="008327A6">
      <w:pPr>
        <w:numPr>
          <w:ilvl w:val="0"/>
          <w:numId w:val="67"/>
        </w:numPr>
        <w:jc w:val="both"/>
        <w:rPr>
          <w:rFonts w:ascii="Calibri" w:eastAsia="Calibri" w:hAnsi="Calibri" w:cs="Calibri"/>
          <w:color w:val="000000"/>
          <w:sz w:val="22"/>
          <w:szCs w:val="22"/>
        </w:rPr>
      </w:pPr>
      <w:r w:rsidRPr="008327A6">
        <w:rPr>
          <w:rFonts w:ascii="Calibri" w:eastAsia="Calibri" w:hAnsi="Calibri" w:cs="Calibri"/>
          <w:b/>
          <w:bCs/>
          <w:color w:val="000000"/>
          <w:sz w:val="22"/>
          <w:szCs w:val="22"/>
        </w:rPr>
        <w:t>Nuevas Tecnologías y Mercados:</w:t>
      </w:r>
      <w:r w:rsidRPr="008327A6">
        <w:rPr>
          <w:rFonts w:ascii="Calibri" w:eastAsia="Calibri" w:hAnsi="Calibri" w:cs="Calibri"/>
          <w:color w:val="000000"/>
          <w:sz w:val="22"/>
          <w:szCs w:val="22"/>
        </w:rPr>
        <w:t xml:space="preserve"> La transición energética va más allá de la generación. Incluye el desarrollo de mercados para el almacenamiento de energía, la gestión de redes inteligentes (Smart </w:t>
      </w:r>
      <w:proofErr w:type="spellStart"/>
      <w:r w:rsidRPr="008327A6">
        <w:rPr>
          <w:rFonts w:ascii="Calibri" w:eastAsia="Calibri" w:hAnsi="Calibri" w:cs="Calibri"/>
          <w:color w:val="000000"/>
          <w:sz w:val="22"/>
          <w:szCs w:val="22"/>
        </w:rPr>
        <w:t>Grids</w:t>
      </w:r>
      <w:proofErr w:type="spellEnd"/>
      <w:r w:rsidRPr="008327A6">
        <w:rPr>
          <w:rFonts w:ascii="Calibri" w:eastAsia="Calibri" w:hAnsi="Calibri" w:cs="Calibri"/>
          <w:color w:val="000000"/>
          <w:sz w:val="22"/>
          <w:szCs w:val="22"/>
        </w:rPr>
        <w:t>), la producción de hidrógeno verde y la movilidad eléctrica. La especialización aborda estas áreas de vanguardia, preparando a los profesionales para los desafíos y oportunidades del futuro energético del país.</w:t>
      </w:r>
    </w:p>
    <w:p w14:paraId="37599FD1" w14:textId="77777777" w:rsidR="008327A6" w:rsidRPr="008327A6" w:rsidRDefault="008327A6" w:rsidP="008327A6">
      <w:pPr>
        <w:ind w:left="720"/>
        <w:jc w:val="both"/>
        <w:rPr>
          <w:rFonts w:ascii="Calibri" w:eastAsia="Calibri" w:hAnsi="Calibri" w:cs="Calibri"/>
          <w:color w:val="000000"/>
          <w:sz w:val="22"/>
          <w:szCs w:val="22"/>
        </w:rPr>
      </w:pPr>
    </w:p>
    <w:p w14:paraId="58FB7500" w14:textId="1B69E068" w:rsidR="008327A6" w:rsidRPr="008327A6" w:rsidRDefault="008327A6" w:rsidP="008327A6">
      <w:pPr>
        <w:ind w:hanging="2"/>
        <w:jc w:val="both"/>
        <w:rPr>
          <w:rFonts w:ascii="Calibri" w:eastAsia="Calibri" w:hAnsi="Calibri" w:cs="Calibri"/>
          <w:color w:val="000000"/>
          <w:sz w:val="22"/>
          <w:szCs w:val="22"/>
        </w:rPr>
      </w:pPr>
      <w:r w:rsidRPr="008327A6">
        <w:rPr>
          <w:rFonts w:ascii="Calibri" w:eastAsia="Calibri" w:hAnsi="Calibri" w:cs="Calibri"/>
          <w:b/>
          <w:bCs/>
          <w:color w:val="000000"/>
          <w:sz w:val="22"/>
          <w:szCs w:val="22"/>
        </w:rPr>
        <w:t>2.</w:t>
      </w:r>
      <w:r>
        <w:rPr>
          <w:rFonts w:ascii="Calibri" w:eastAsia="Calibri" w:hAnsi="Calibri" w:cs="Calibri"/>
          <w:b/>
          <w:bCs/>
          <w:color w:val="000000"/>
          <w:sz w:val="22"/>
          <w:szCs w:val="22"/>
        </w:rPr>
        <w:t>3</w:t>
      </w:r>
      <w:r w:rsidRPr="008327A6">
        <w:rPr>
          <w:rFonts w:ascii="Calibri" w:eastAsia="Calibri" w:hAnsi="Calibri" w:cs="Calibri"/>
          <w:b/>
          <w:bCs/>
          <w:color w:val="000000"/>
          <w:sz w:val="22"/>
          <w:szCs w:val="22"/>
        </w:rPr>
        <w:t>. Relevancia para la Región de Caldas y el Eje Cafetero</w:t>
      </w:r>
    </w:p>
    <w:p w14:paraId="41C47464" w14:textId="77777777" w:rsidR="008327A6" w:rsidRPr="008327A6" w:rsidRDefault="008327A6" w:rsidP="008327A6">
      <w:pPr>
        <w:ind w:hanging="2"/>
        <w:jc w:val="both"/>
        <w:rPr>
          <w:rFonts w:ascii="Calibri" w:eastAsia="Calibri" w:hAnsi="Calibri" w:cs="Calibri"/>
          <w:color w:val="000000"/>
          <w:sz w:val="22"/>
          <w:szCs w:val="22"/>
        </w:rPr>
      </w:pPr>
      <w:r w:rsidRPr="008327A6">
        <w:rPr>
          <w:rFonts w:ascii="Calibri" w:eastAsia="Calibri" w:hAnsi="Calibri" w:cs="Calibri"/>
          <w:color w:val="000000"/>
          <w:sz w:val="22"/>
          <w:szCs w:val="22"/>
        </w:rPr>
        <w:t>La ubicación de la Universidad de Caldas en el corazón del Eje Cafetero le confiere una posición estratégica para impulsar la energía sostenible a nivel regional. La pertinencia local se fundamenta en:</w:t>
      </w:r>
    </w:p>
    <w:p w14:paraId="28B1EFAE" w14:textId="77777777" w:rsidR="008327A6" w:rsidRPr="008327A6" w:rsidRDefault="008327A6" w:rsidP="008327A6">
      <w:pPr>
        <w:numPr>
          <w:ilvl w:val="0"/>
          <w:numId w:val="68"/>
        </w:numPr>
        <w:jc w:val="both"/>
        <w:rPr>
          <w:rFonts w:ascii="Calibri" w:eastAsia="Calibri" w:hAnsi="Calibri" w:cs="Calibri"/>
          <w:color w:val="000000"/>
          <w:sz w:val="22"/>
          <w:szCs w:val="22"/>
        </w:rPr>
      </w:pPr>
      <w:r w:rsidRPr="008327A6">
        <w:rPr>
          <w:rFonts w:ascii="Calibri" w:eastAsia="Calibri" w:hAnsi="Calibri" w:cs="Calibri"/>
          <w:b/>
          <w:bCs/>
          <w:color w:val="000000"/>
          <w:sz w:val="22"/>
          <w:szCs w:val="22"/>
        </w:rPr>
        <w:t>Potencial de Recursos Renovables:</w:t>
      </w:r>
      <w:r w:rsidRPr="008327A6">
        <w:rPr>
          <w:rFonts w:ascii="Calibri" w:eastAsia="Calibri" w:hAnsi="Calibri" w:cs="Calibri"/>
          <w:color w:val="000000"/>
          <w:sz w:val="22"/>
          <w:szCs w:val="22"/>
        </w:rPr>
        <w:t> El departamento de Caldas y la región circundante poseen un notable potencial para la diversificación energética. Zonas como el oriente del departamento (Magdalena Caldense) tienen una alta radiación solar ideal para proyectos fotovoltaicos. Además, la vocación agroindustrial de la región (café, caña, plátano) genera una gran cantidad de biomasa que puede ser aprovechada para la generación de energía, creando modelos de economía circular.</w:t>
      </w:r>
    </w:p>
    <w:p w14:paraId="4D44A766" w14:textId="77777777" w:rsidR="008327A6" w:rsidRPr="008327A6" w:rsidRDefault="008327A6" w:rsidP="008327A6">
      <w:pPr>
        <w:numPr>
          <w:ilvl w:val="0"/>
          <w:numId w:val="68"/>
        </w:numPr>
        <w:jc w:val="both"/>
        <w:rPr>
          <w:rFonts w:ascii="Calibri" w:eastAsia="Calibri" w:hAnsi="Calibri" w:cs="Calibri"/>
          <w:color w:val="000000"/>
          <w:sz w:val="22"/>
          <w:szCs w:val="22"/>
        </w:rPr>
      </w:pPr>
      <w:r w:rsidRPr="008327A6">
        <w:rPr>
          <w:rFonts w:ascii="Calibri" w:eastAsia="Calibri" w:hAnsi="Calibri" w:cs="Calibri"/>
          <w:b/>
          <w:bCs/>
          <w:color w:val="000000"/>
          <w:sz w:val="22"/>
          <w:szCs w:val="22"/>
        </w:rPr>
        <w:t>Necesidades del Sector Agroindustrial y Productivo:</w:t>
      </w:r>
      <w:r w:rsidRPr="008327A6">
        <w:rPr>
          <w:rFonts w:ascii="Calibri" w:eastAsia="Calibri" w:hAnsi="Calibri" w:cs="Calibri"/>
          <w:color w:val="000000"/>
          <w:sz w:val="22"/>
          <w:szCs w:val="22"/>
        </w:rPr>
        <w:t xml:space="preserve"> Las industrias de la región son grandes consumidoras de energía. La creciente competitividad y las presiones por la sostenibilidad exigen que estas empresas optimicen su consumo y exploren la autogeneración con fuentes renovables para reducir costos operativos y su huella de carbono. Los egresados del </w:t>
      </w:r>
      <w:r w:rsidRPr="008327A6">
        <w:rPr>
          <w:rFonts w:ascii="Calibri" w:eastAsia="Calibri" w:hAnsi="Calibri" w:cs="Calibri"/>
          <w:color w:val="000000"/>
          <w:sz w:val="22"/>
          <w:szCs w:val="22"/>
        </w:rPr>
        <w:lastRenderedPageBreak/>
        <w:t>programa serán los asesores y gestores naturales para estos proyectos de transformación productiva.</w:t>
      </w:r>
    </w:p>
    <w:p w14:paraId="5DD6CEF1" w14:textId="77777777" w:rsidR="008327A6" w:rsidRPr="008327A6" w:rsidRDefault="008327A6" w:rsidP="008327A6">
      <w:pPr>
        <w:numPr>
          <w:ilvl w:val="0"/>
          <w:numId w:val="68"/>
        </w:numPr>
        <w:jc w:val="both"/>
        <w:rPr>
          <w:rFonts w:ascii="Calibri" w:eastAsia="Calibri" w:hAnsi="Calibri" w:cs="Calibri"/>
          <w:color w:val="000000"/>
          <w:sz w:val="22"/>
          <w:szCs w:val="22"/>
        </w:rPr>
      </w:pPr>
      <w:r w:rsidRPr="008327A6">
        <w:rPr>
          <w:rFonts w:ascii="Calibri" w:eastAsia="Calibri" w:hAnsi="Calibri" w:cs="Calibri"/>
          <w:b/>
          <w:bCs/>
          <w:color w:val="000000"/>
          <w:sz w:val="22"/>
          <w:szCs w:val="22"/>
        </w:rPr>
        <w:t>Articulación con el Desarrollo Territorial:</w:t>
      </w:r>
      <w:r w:rsidRPr="008327A6">
        <w:rPr>
          <w:rFonts w:ascii="Calibri" w:eastAsia="Calibri" w:hAnsi="Calibri" w:cs="Calibri"/>
          <w:color w:val="000000"/>
          <w:sz w:val="22"/>
          <w:szCs w:val="22"/>
        </w:rPr>
        <w:t> La especialización contribuye directamente a los planes de desarrollo departamentales y municipales que buscan promover la competitividad y la sostenibilidad. Al formar talento humano local de alto nivel, se fomenta la creación de empresas de base tecnológica en el sector energético (</w:t>
      </w:r>
      <w:proofErr w:type="spellStart"/>
      <w:r w:rsidRPr="008327A6">
        <w:rPr>
          <w:rFonts w:ascii="Calibri" w:eastAsia="Calibri" w:hAnsi="Calibri" w:cs="Calibri"/>
          <w:color w:val="000000"/>
          <w:sz w:val="22"/>
          <w:szCs w:val="22"/>
        </w:rPr>
        <w:t>ESCos</w:t>
      </w:r>
      <w:proofErr w:type="spellEnd"/>
      <w:r w:rsidRPr="008327A6">
        <w:rPr>
          <w:rFonts w:ascii="Calibri" w:eastAsia="Calibri" w:hAnsi="Calibri" w:cs="Calibri"/>
          <w:color w:val="000000"/>
          <w:sz w:val="22"/>
          <w:szCs w:val="22"/>
        </w:rPr>
        <w:t>), se previene la fuga de cerebros y se fortalece el ecosistema de innovación de la región.</w:t>
      </w:r>
    </w:p>
    <w:p w14:paraId="69ADC636" w14:textId="77777777" w:rsidR="00FD3E5D" w:rsidRDefault="00FD3E5D">
      <w:pPr>
        <w:ind w:hanging="2"/>
        <w:jc w:val="both"/>
        <w:rPr>
          <w:rFonts w:ascii="Calibri" w:eastAsia="Calibri" w:hAnsi="Calibri" w:cs="Calibri"/>
          <w:color w:val="000000"/>
          <w:sz w:val="22"/>
          <w:szCs w:val="22"/>
        </w:rPr>
      </w:pPr>
    </w:p>
    <w:p w14:paraId="655A4ECE" w14:textId="77777777" w:rsidR="008327A6" w:rsidRDefault="008327A6">
      <w:pPr>
        <w:ind w:hanging="2"/>
        <w:jc w:val="both"/>
        <w:rPr>
          <w:rFonts w:ascii="Calibri" w:eastAsia="Calibri" w:hAnsi="Calibri" w:cs="Calibri"/>
          <w:color w:val="000000"/>
          <w:sz w:val="22"/>
          <w:szCs w:val="22"/>
        </w:rPr>
      </w:pPr>
    </w:p>
    <w:p w14:paraId="5E692C3F" w14:textId="67F2360E" w:rsidR="00FD3E5D" w:rsidRDefault="00B524C5" w:rsidP="008327A6">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Universidad de Caldas realizó además un estudio de </w:t>
      </w:r>
    </w:p>
    <w:p w14:paraId="03D3642D" w14:textId="77777777" w:rsidR="00FD3E5D" w:rsidRDefault="00FD3E5D">
      <w:pPr>
        <w:ind w:hanging="2"/>
        <w:jc w:val="both"/>
        <w:rPr>
          <w:rFonts w:ascii="Calibri" w:eastAsia="Calibri" w:hAnsi="Calibri" w:cs="Calibri"/>
          <w:color w:val="000000"/>
          <w:sz w:val="22"/>
          <w:szCs w:val="22"/>
        </w:rPr>
      </w:pPr>
    </w:p>
    <w:p w14:paraId="5FB6CC6A" w14:textId="77777777" w:rsidR="00FD3E5D" w:rsidRDefault="00FD3E5D">
      <w:pPr>
        <w:ind w:hanging="2"/>
        <w:jc w:val="both"/>
        <w:rPr>
          <w:rFonts w:ascii="Calibri" w:eastAsia="Calibri" w:hAnsi="Calibri" w:cs="Calibri"/>
          <w:color w:val="000000"/>
          <w:sz w:val="22"/>
          <w:szCs w:val="22"/>
        </w:rPr>
      </w:pPr>
    </w:p>
    <w:p w14:paraId="02CCF5F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Teniendo en cuenta los resultados del Estudio de Contexto de la Educación Superior (Oficina de Educación a Distancia y Virtualidad - V. Académica - Universidad de Caldas - 2022), se encuentra pertinente la oferta del programa </w:t>
      </w:r>
      <w:r>
        <w:rPr>
          <w:rFonts w:ascii="Calibri" w:eastAsia="Calibri" w:hAnsi="Calibri" w:cs="Calibri"/>
          <w:sz w:val="22"/>
          <w:szCs w:val="22"/>
        </w:rPr>
        <w:t>Técnico profesional en Instalación de Sistemas de Energías Renovables</w:t>
      </w:r>
      <w:r>
        <w:rPr>
          <w:rFonts w:ascii="Calibri" w:eastAsia="Calibri" w:hAnsi="Calibri" w:cs="Calibri"/>
          <w:color w:val="000000"/>
          <w:sz w:val="22"/>
          <w:szCs w:val="22"/>
        </w:rPr>
        <w:t>. La institución está en una posición favorable para ofrecer esta formación, basándose en sus capacidades académicas, infraestructura y su compromiso con la sostenibilidad ambiental.</w:t>
      </w:r>
    </w:p>
    <w:p w14:paraId="0C040CEC" w14:textId="77777777" w:rsidR="00FD3E5D" w:rsidRDefault="00FD3E5D">
      <w:pPr>
        <w:ind w:hanging="2"/>
        <w:jc w:val="both"/>
        <w:rPr>
          <w:rFonts w:ascii="Calibri" w:eastAsia="Calibri" w:hAnsi="Calibri" w:cs="Calibri"/>
          <w:color w:val="000000"/>
          <w:sz w:val="22"/>
          <w:szCs w:val="22"/>
        </w:rPr>
      </w:pPr>
    </w:p>
    <w:p w14:paraId="1270829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Al implementar este programa, la Universidad de Caldas se posicionará como referente en el ámbito de formación en Energías Renovables en la región, impulsando el desarrollo económico y sostenible, generando oportunidades laborales y contribuyendo a la mitigación del cambio climático.</w:t>
      </w:r>
    </w:p>
    <w:p w14:paraId="014DD46E" w14:textId="77777777" w:rsidR="00FD3E5D" w:rsidRDefault="00FD3E5D">
      <w:pPr>
        <w:ind w:hanging="2"/>
        <w:jc w:val="both"/>
        <w:rPr>
          <w:rFonts w:ascii="Calibri" w:eastAsia="Calibri" w:hAnsi="Calibri" w:cs="Calibri"/>
          <w:color w:val="000000"/>
          <w:sz w:val="22"/>
          <w:szCs w:val="22"/>
        </w:rPr>
      </w:pPr>
    </w:p>
    <w:p w14:paraId="21DB2970" w14:textId="7A54BC62" w:rsidR="00FD3E5D" w:rsidRDefault="00B524C5">
      <w:pPr>
        <w:jc w:val="both"/>
        <w:rPr>
          <w:rFonts w:ascii="Calibri" w:eastAsia="Calibri" w:hAnsi="Calibri" w:cs="Calibri"/>
          <w:color w:val="000000"/>
          <w:sz w:val="22"/>
          <w:szCs w:val="22"/>
        </w:rPr>
      </w:pPr>
      <w:r>
        <w:rPr>
          <w:rFonts w:ascii="Calibri" w:eastAsia="Calibri" w:hAnsi="Calibri" w:cs="Calibri"/>
          <w:b/>
          <w:sz w:val="22"/>
          <w:szCs w:val="22"/>
        </w:rPr>
        <w:t>2.</w:t>
      </w:r>
      <w:r w:rsidR="008327A6">
        <w:rPr>
          <w:rFonts w:ascii="Calibri" w:eastAsia="Calibri" w:hAnsi="Calibri" w:cs="Calibri"/>
          <w:b/>
          <w:sz w:val="22"/>
          <w:szCs w:val="22"/>
        </w:rPr>
        <w:t>4</w:t>
      </w:r>
      <w:r>
        <w:rPr>
          <w:rFonts w:ascii="Calibri" w:eastAsia="Calibri" w:hAnsi="Calibri" w:cs="Calibri"/>
          <w:b/>
          <w:sz w:val="22"/>
          <w:szCs w:val="22"/>
        </w:rPr>
        <w:t xml:space="preserve">. </w:t>
      </w:r>
      <w:r w:rsidRPr="0005278C">
        <w:rPr>
          <w:rFonts w:ascii="Calibri" w:eastAsia="Calibri" w:hAnsi="Calibri" w:cs="Calibri"/>
          <w:b/>
          <w:color w:val="000000"/>
          <w:sz w:val="22"/>
          <w:szCs w:val="22"/>
        </w:rPr>
        <w:t>Análisis de la Oferta Educativa y Oportunidades Laborales</w:t>
      </w:r>
    </w:p>
    <w:p w14:paraId="6FD1629F" w14:textId="77777777" w:rsidR="00FD3E5D" w:rsidRDefault="00FD3E5D">
      <w:pPr>
        <w:ind w:hanging="2"/>
        <w:jc w:val="both"/>
        <w:rPr>
          <w:rFonts w:ascii="Calibri" w:eastAsia="Calibri" w:hAnsi="Calibri" w:cs="Calibri"/>
          <w:color w:val="000000"/>
          <w:sz w:val="22"/>
          <w:szCs w:val="22"/>
        </w:rPr>
      </w:pPr>
    </w:p>
    <w:p w14:paraId="4EC172E9" w14:textId="00D6EBAA"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 análisis de la oferta educativa en campos afines es fundamental para fundamentar la relevancia y viabilidad del programa. A continuación, se presentan algunas características y tendencias de la oferta educativa en este campo, así como las oportunidades laborales actuales y futuras relacionadas con el perfil de egreso del programa:</w:t>
      </w:r>
    </w:p>
    <w:p w14:paraId="6E6225F0" w14:textId="77777777" w:rsidR="00FD3E5D" w:rsidRDefault="00FD3E5D">
      <w:pPr>
        <w:ind w:hanging="2"/>
        <w:jc w:val="both"/>
        <w:rPr>
          <w:rFonts w:ascii="Calibri" w:eastAsia="Calibri" w:hAnsi="Calibri" w:cs="Calibri"/>
          <w:color w:val="000000"/>
          <w:sz w:val="22"/>
          <w:szCs w:val="22"/>
        </w:rPr>
      </w:pPr>
    </w:p>
    <w:p w14:paraId="46566B76" w14:textId="3E0E43C0" w:rsidR="00FD3E5D" w:rsidRDefault="00B524C5">
      <w:pPr>
        <w:numPr>
          <w:ilvl w:val="0"/>
          <w:numId w:val="24"/>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Oferta educativa: </w:t>
      </w:r>
      <w:r>
        <w:rPr>
          <w:rFonts w:ascii="Calibri" w:eastAsia="Calibri" w:hAnsi="Calibri" w:cs="Calibri"/>
          <w:color w:val="000000"/>
          <w:sz w:val="22"/>
          <w:szCs w:val="22"/>
        </w:rPr>
        <w:t xml:space="preserve">Se observa un crecimiento significativo de la oferta educativa en Energías Renovables a nivel mundial y en Colombia. Sin embargo, es importante destacar que la mayoría de los programas existentes se enfocan en el nivel de educación superior. Solo existen </w:t>
      </w:r>
      <w:r w:rsidR="0005278C">
        <w:rPr>
          <w:rFonts w:ascii="Calibri" w:eastAsia="Calibri" w:hAnsi="Calibri" w:cs="Calibri"/>
          <w:sz w:val="22"/>
          <w:szCs w:val="22"/>
        </w:rPr>
        <w:t>4</w:t>
      </w:r>
      <w:r>
        <w:rPr>
          <w:rFonts w:ascii="Calibri" w:eastAsia="Calibri" w:hAnsi="Calibri" w:cs="Calibri"/>
          <w:color w:val="000000"/>
          <w:sz w:val="22"/>
          <w:szCs w:val="22"/>
        </w:rPr>
        <w:t xml:space="preserve"> programas de p</w:t>
      </w:r>
      <w:r w:rsidR="0005278C">
        <w:rPr>
          <w:rFonts w:ascii="Calibri" w:eastAsia="Calibri" w:hAnsi="Calibri" w:cs="Calibri"/>
          <w:color w:val="000000"/>
          <w:sz w:val="22"/>
          <w:szCs w:val="22"/>
        </w:rPr>
        <w:t>os</w:t>
      </w:r>
      <w:r>
        <w:rPr>
          <w:rFonts w:ascii="Calibri" w:eastAsia="Calibri" w:hAnsi="Calibri" w:cs="Calibri"/>
          <w:color w:val="000000"/>
          <w:sz w:val="22"/>
          <w:szCs w:val="22"/>
        </w:rPr>
        <w:t>grado a nivel nacional:</w:t>
      </w:r>
    </w:p>
    <w:p w14:paraId="7C6570B2" w14:textId="77777777" w:rsidR="00FD3E5D" w:rsidRDefault="00FD3E5D">
      <w:pPr>
        <w:ind w:hanging="2"/>
        <w:jc w:val="both"/>
        <w:rPr>
          <w:rFonts w:ascii="Calibri" w:eastAsia="Calibri" w:hAnsi="Calibri" w:cs="Calibri"/>
          <w:color w:val="000000"/>
          <w:sz w:val="22"/>
          <w:szCs w:val="22"/>
        </w:rPr>
      </w:pPr>
    </w:p>
    <w:p w14:paraId="65C72922" w14:textId="70743165" w:rsidR="00FD3E5D" w:rsidRDefault="0005278C">
      <w:pPr>
        <w:ind w:hanging="2"/>
        <w:jc w:val="both"/>
        <w:rPr>
          <w:rFonts w:ascii="Calibri" w:eastAsia="Calibri" w:hAnsi="Calibri" w:cs="Calibri"/>
          <w:color w:val="000000"/>
          <w:sz w:val="22"/>
          <w:szCs w:val="22"/>
        </w:rPr>
      </w:pPr>
      <w:r w:rsidRPr="0005278C">
        <w:rPr>
          <w:rFonts w:eastAsia="Calibri"/>
        </w:rPr>
        <w:drawing>
          <wp:inline distT="0" distB="0" distL="0" distR="0" wp14:anchorId="6DC5D0CC" wp14:editId="7DBE1344">
            <wp:extent cx="5612130" cy="2026920"/>
            <wp:effectExtent l="0" t="0" r="7620" b="0"/>
            <wp:docPr id="116588399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026920"/>
                    </a:xfrm>
                    <a:prstGeom prst="rect">
                      <a:avLst/>
                    </a:prstGeom>
                    <a:noFill/>
                    <a:ln>
                      <a:noFill/>
                    </a:ln>
                  </pic:spPr>
                </pic:pic>
              </a:graphicData>
            </a:graphic>
          </wp:inline>
        </w:drawing>
      </w:r>
    </w:p>
    <w:p w14:paraId="2481EC5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Fuente: </w:t>
      </w:r>
      <w:hyperlink r:id="rId9">
        <w:r>
          <w:rPr>
            <w:rFonts w:ascii="Calibri" w:eastAsia="Calibri" w:hAnsi="Calibri" w:cs="Calibri"/>
            <w:color w:val="000000"/>
            <w:sz w:val="22"/>
            <w:szCs w:val="22"/>
            <w:u w:val="single"/>
          </w:rPr>
          <w:t>https://hecaa.mineducacion.gov.co/consultaspublicas/programas</w:t>
        </w:r>
      </w:hyperlink>
    </w:p>
    <w:p w14:paraId="2753E001" w14:textId="77777777" w:rsidR="00FD3E5D" w:rsidRDefault="00FD3E5D">
      <w:pPr>
        <w:ind w:hanging="2"/>
        <w:jc w:val="both"/>
        <w:rPr>
          <w:rFonts w:ascii="Calibri" w:eastAsia="Calibri" w:hAnsi="Calibri" w:cs="Calibri"/>
          <w:color w:val="000000"/>
          <w:sz w:val="22"/>
          <w:szCs w:val="22"/>
        </w:rPr>
      </w:pPr>
    </w:p>
    <w:p w14:paraId="57C55483" w14:textId="77777777" w:rsidR="00FD3E5D" w:rsidRDefault="00B524C5">
      <w:pPr>
        <w:numPr>
          <w:ilvl w:val="0"/>
          <w:numId w:val="25"/>
        </w:numPr>
        <w:ind w:hanging="2"/>
        <w:jc w:val="both"/>
        <w:rPr>
          <w:rFonts w:ascii="Calibri" w:eastAsia="Calibri" w:hAnsi="Calibri" w:cs="Calibri"/>
          <w:color w:val="000000"/>
          <w:sz w:val="22"/>
          <w:szCs w:val="22"/>
        </w:rPr>
      </w:pPr>
      <w:r w:rsidRPr="0005278C">
        <w:rPr>
          <w:rFonts w:ascii="Calibri" w:eastAsia="Calibri" w:hAnsi="Calibri" w:cs="Calibri"/>
          <w:b/>
          <w:color w:val="000000"/>
          <w:sz w:val="22"/>
          <w:szCs w:val="22"/>
        </w:rPr>
        <w:lastRenderedPageBreak/>
        <w:t>Tendencias en el mercado laboral:</w:t>
      </w:r>
      <w:r>
        <w:rPr>
          <w:rFonts w:ascii="Calibri" w:eastAsia="Calibri" w:hAnsi="Calibri" w:cs="Calibri"/>
          <w:color w:val="000000"/>
          <w:sz w:val="22"/>
          <w:szCs w:val="22"/>
        </w:rPr>
        <w:t xml:space="preserve"> Las Energías Renovables se están convirtiendo en una parte integral de la matriz energética global y nacional. Existe una creciente demanda de profesionales con conocimientos y habilidades en Energías Renovables para cubrir una amplia gama de roles y responsabilidades en diferentes sectores. Entre las oportunidades laborales actuales y futuras se encuentran: instalación y mantenimiento de sistemas de energía solar y eólica, diseño de parques eólicos y plantas solares, gestión de proyectos de Energías Renovables, asesoría en eficiencia energética y consultoría especializada (</w:t>
      </w:r>
      <w:r>
        <w:rPr>
          <w:rFonts w:ascii="Calibri" w:eastAsia="Calibri" w:hAnsi="Calibri" w:cs="Calibri"/>
          <w:sz w:val="22"/>
          <w:szCs w:val="22"/>
        </w:rPr>
        <w:t>"Oportunidades laborales en el sector de las energías renovables en España" elaborado por la Asociación de Empresas de Energías Renovables (APPA) en colaboración con el Instituto para la Diversificación y Ahorro de la Energía (IDAE) y publicado en el año 2020)</w:t>
      </w:r>
      <w:r>
        <w:rPr>
          <w:rFonts w:ascii="Calibri" w:eastAsia="Calibri" w:hAnsi="Calibri" w:cs="Calibri"/>
          <w:color w:val="000000"/>
          <w:sz w:val="22"/>
          <w:szCs w:val="22"/>
        </w:rPr>
        <w:t>.</w:t>
      </w:r>
    </w:p>
    <w:p w14:paraId="484810BD" w14:textId="77777777" w:rsidR="00FD3E5D" w:rsidRDefault="00FD3E5D">
      <w:pPr>
        <w:ind w:hanging="2"/>
        <w:rPr>
          <w:rFonts w:ascii="Calibri" w:eastAsia="Calibri" w:hAnsi="Calibri" w:cs="Calibri"/>
          <w:color w:val="000000"/>
          <w:sz w:val="22"/>
          <w:szCs w:val="22"/>
        </w:rPr>
      </w:pPr>
    </w:p>
    <w:p w14:paraId="0FB6F2C3" w14:textId="7A1DC196"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análisis de demanda a nivel nacional de la profesión </w:t>
      </w:r>
      <w:r w:rsidR="005A0449">
        <w:rPr>
          <w:rFonts w:ascii="Calibri" w:eastAsia="Calibri" w:hAnsi="Calibri" w:cs="Calibri"/>
          <w:color w:val="000000"/>
          <w:sz w:val="22"/>
          <w:szCs w:val="22"/>
        </w:rPr>
        <w:t>de la especialización en Energías Renovables y Sostenibles</w:t>
      </w:r>
      <w:r>
        <w:rPr>
          <w:rFonts w:ascii="Calibri" w:eastAsia="Calibri" w:hAnsi="Calibri" w:cs="Calibri"/>
          <w:color w:val="000000"/>
          <w:sz w:val="22"/>
          <w:szCs w:val="22"/>
        </w:rPr>
        <w:t xml:space="preserve"> se evaluaron alguna plataforma de oferta a empleo en Colombia como </w:t>
      </w:r>
      <w:hyperlink r:id="rId10">
        <w:r>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11">
        <w:r>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 xml:space="preserve">, en la cual se observa una buena demanda en crecimiento a nivel nacional de técnicos y profesionales en las áreas de Energías Renovables, como sistemas fotovoltaicos, eólicos, solares térmicos entre otros. Cabe aclarar que no se especifica como </w:t>
      </w:r>
      <w:r>
        <w:rPr>
          <w:rFonts w:ascii="Calibri" w:eastAsia="Calibri" w:hAnsi="Calibri" w:cs="Calibri"/>
          <w:sz w:val="22"/>
          <w:szCs w:val="22"/>
        </w:rPr>
        <w:t>Técnico profesional en Instalación de Sistemas de Energías Renovables</w:t>
      </w:r>
      <w:r>
        <w:rPr>
          <w:rFonts w:ascii="Calibri" w:eastAsia="Calibri" w:hAnsi="Calibri" w:cs="Calibri"/>
          <w:color w:val="000000"/>
          <w:sz w:val="22"/>
          <w:szCs w:val="22"/>
        </w:rPr>
        <w:t xml:space="preserve">, ya que esta es una carrera muy nueva y lo que buscan </w:t>
      </w:r>
      <w:r w:rsidR="0005278C">
        <w:rPr>
          <w:rFonts w:ascii="Calibri" w:eastAsia="Calibri" w:hAnsi="Calibri" w:cs="Calibri"/>
          <w:color w:val="000000"/>
          <w:sz w:val="22"/>
          <w:szCs w:val="22"/>
        </w:rPr>
        <w:t>es</w:t>
      </w:r>
      <w:r>
        <w:rPr>
          <w:rFonts w:ascii="Calibri" w:eastAsia="Calibri" w:hAnsi="Calibri" w:cs="Calibri"/>
          <w:color w:val="000000"/>
          <w:sz w:val="22"/>
          <w:szCs w:val="22"/>
        </w:rPr>
        <w:t xml:space="preserve"> que tengan conocimiento en instalaciones de Energías Renovables. En el momento de la consulta se encontraron varios empleos para todo el país como:</w:t>
      </w:r>
    </w:p>
    <w:p w14:paraId="788BDCFB" w14:textId="77777777" w:rsidR="00FD3E5D" w:rsidRDefault="00FD3E5D">
      <w:pPr>
        <w:ind w:hanging="2"/>
        <w:jc w:val="both"/>
        <w:rPr>
          <w:rFonts w:ascii="Calibri" w:eastAsia="Calibri" w:hAnsi="Calibri" w:cs="Calibri"/>
          <w:color w:val="000000"/>
          <w:sz w:val="22"/>
          <w:szCs w:val="22"/>
        </w:rPr>
      </w:pPr>
    </w:p>
    <w:p w14:paraId="28A9879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Sam Corporativo</w:t>
      </w:r>
    </w:p>
    <w:p w14:paraId="0AC36FD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Soluciones de Energías Renovables</w:t>
      </w:r>
    </w:p>
    <w:p w14:paraId="06A5751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COLSOF S.A. Bogotá, D.C., Bogotá, D.C.</w:t>
      </w:r>
    </w:p>
    <w:p w14:paraId="148A2790" w14:textId="77777777" w:rsidR="00FD3E5D" w:rsidRPr="008172A9" w:rsidRDefault="00B524C5">
      <w:pPr>
        <w:ind w:hanging="2"/>
        <w:jc w:val="both"/>
        <w:rPr>
          <w:rFonts w:ascii="Calibri" w:eastAsia="Calibri" w:hAnsi="Calibri" w:cs="Calibri"/>
          <w:color w:val="000000"/>
          <w:sz w:val="22"/>
          <w:szCs w:val="22"/>
          <w:lang w:val="en-US"/>
        </w:rPr>
      </w:pPr>
      <w:r w:rsidRPr="008172A9">
        <w:rPr>
          <w:rFonts w:ascii="Calibri" w:eastAsia="Calibri" w:hAnsi="Calibri" w:cs="Calibri"/>
          <w:color w:val="000000"/>
          <w:sz w:val="22"/>
          <w:szCs w:val="22"/>
          <w:lang w:val="en-US"/>
        </w:rPr>
        <w:t>$ 1.386.250/</w:t>
      </w:r>
      <w:proofErr w:type="spellStart"/>
      <w:r w:rsidRPr="008172A9">
        <w:rPr>
          <w:rFonts w:ascii="Calibri" w:eastAsia="Calibri" w:hAnsi="Calibri" w:cs="Calibri"/>
          <w:color w:val="000000"/>
          <w:sz w:val="22"/>
          <w:szCs w:val="22"/>
          <w:lang w:val="en-US"/>
        </w:rPr>
        <w:t>mes</w:t>
      </w:r>
      <w:proofErr w:type="spellEnd"/>
    </w:p>
    <w:p w14:paraId="131C6CDF" w14:textId="77777777" w:rsidR="00FD3E5D" w:rsidRPr="008172A9" w:rsidRDefault="00FD3E5D">
      <w:pPr>
        <w:ind w:hanging="2"/>
        <w:jc w:val="both"/>
        <w:rPr>
          <w:rFonts w:ascii="Calibri" w:eastAsia="Calibri" w:hAnsi="Calibri" w:cs="Calibri"/>
          <w:color w:val="000000"/>
          <w:sz w:val="22"/>
          <w:szCs w:val="22"/>
          <w:lang w:val="en-US"/>
        </w:rPr>
      </w:pPr>
    </w:p>
    <w:p w14:paraId="44896B45" w14:textId="77777777" w:rsidR="00FD3E5D" w:rsidRPr="008172A9" w:rsidRDefault="00B524C5">
      <w:pPr>
        <w:ind w:hanging="2"/>
        <w:jc w:val="both"/>
        <w:rPr>
          <w:rFonts w:ascii="Calibri" w:eastAsia="Calibri" w:hAnsi="Calibri" w:cs="Calibri"/>
          <w:color w:val="000000"/>
          <w:sz w:val="22"/>
          <w:szCs w:val="22"/>
          <w:lang w:val="en-US"/>
        </w:rPr>
      </w:pPr>
      <w:r w:rsidRPr="008172A9">
        <w:rPr>
          <w:rFonts w:ascii="Calibri" w:eastAsia="Calibri" w:hAnsi="Calibri" w:cs="Calibri"/>
          <w:color w:val="000000"/>
          <w:sz w:val="22"/>
          <w:szCs w:val="22"/>
          <w:lang w:val="en-US"/>
        </w:rPr>
        <w:t xml:space="preserve">Lider Redes </w:t>
      </w:r>
      <w:proofErr w:type="spellStart"/>
      <w:r w:rsidRPr="008172A9">
        <w:rPr>
          <w:rFonts w:ascii="Calibri" w:eastAsia="Calibri" w:hAnsi="Calibri" w:cs="Calibri"/>
          <w:color w:val="000000"/>
          <w:sz w:val="22"/>
          <w:szCs w:val="22"/>
          <w:lang w:val="en-US"/>
        </w:rPr>
        <w:t>Secas</w:t>
      </w:r>
      <w:proofErr w:type="spellEnd"/>
      <w:r w:rsidRPr="008172A9">
        <w:rPr>
          <w:rFonts w:ascii="Calibri" w:eastAsia="Calibri" w:hAnsi="Calibri" w:cs="Calibri"/>
          <w:color w:val="000000"/>
          <w:sz w:val="22"/>
          <w:szCs w:val="22"/>
          <w:lang w:val="en-US"/>
        </w:rPr>
        <w:t>- job post</w:t>
      </w:r>
    </w:p>
    <w:p w14:paraId="66E5221C" w14:textId="77777777" w:rsidR="00FD3E5D" w:rsidRPr="008172A9" w:rsidRDefault="00B524C5">
      <w:pPr>
        <w:ind w:hanging="2"/>
        <w:jc w:val="both"/>
        <w:rPr>
          <w:rFonts w:ascii="Calibri" w:eastAsia="Calibri" w:hAnsi="Calibri" w:cs="Calibri"/>
          <w:color w:val="000000"/>
          <w:sz w:val="22"/>
          <w:szCs w:val="22"/>
          <w:lang w:val="en-US"/>
        </w:rPr>
      </w:pPr>
      <w:r w:rsidRPr="008172A9">
        <w:rPr>
          <w:rFonts w:ascii="Calibri" w:eastAsia="Calibri" w:hAnsi="Calibri" w:cs="Calibri"/>
          <w:color w:val="000000"/>
          <w:sz w:val="22"/>
          <w:szCs w:val="22"/>
          <w:lang w:val="en-US"/>
        </w:rPr>
        <w:t>AECOM</w:t>
      </w:r>
    </w:p>
    <w:p w14:paraId="7F5A8986"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Bogotá, Cundinamarca</w:t>
      </w:r>
    </w:p>
    <w:p w14:paraId="4F5AD576" w14:textId="77777777" w:rsidR="00FD3E5D" w:rsidRDefault="00FD3E5D">
      <w:pPr>
        <w:ind w:hanging="2"/>
        <w:rPr>
          <w:rFonts w:ascii="Calibri" w:eastAsia="Calibri" w:hAnsi="Calibri" w:cs="Calibri"/>
          <w:color w:val="000000"/>
          <w:sz w:val="22"/>
          <w:szCs w:val="22"/>
        </w:rPr>
      </w:pPr>
    </w:p>
    <w:p w14:paraId="6ABBEC6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Director especializado energía eléctrica</w:t>
      </w:r>
    </w:p>
    <w:p w14:paraId="466911C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$12,5 a $15 millones</w:t>
      </w:r>
    </w:p>
    <w:p w14:paraId="47DB910D"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Bogotá - Híbrido</w:t>
      </w:r>
    </w:p>
    <w:p w14:paraId="4D587B6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Publicado 3 May 2023</w:t>
      </w:r>
    </w:p>
    <w:p w14:paraId="568437C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Comercial, Ventas y Telemercadeo</w:t>
      </w:r>
    </w:p>
    <w:p w14:paraId="295BA63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Ingeniería eléctrica / Otras</w:t>
      </w:r>
    </w:p>
    <w:p w14:paraId="3C03F07B" w14:textId="77777777" w:rsidR="00FD3E5D" w:rsidRPr="008172A9" w:rsidRDefault="00B524C5">
      <w:pPr>
        <w:ind w:hanging="2"/>
        <w:jc w:val="both"/>
        <w:rPr>
          <w:rFonts w:ascii="Calibri" w:eastAsia="Calibri" w:hAnsi="Calibri" w:cs="Calibri"/>
          <w:color w:val="000000"/>
          <w:sz w:val="22"/>
          <w:szCs w:val="22"/>
          <w:lang w:val="en-US"/>
        </w:rPr>
      </w:pPr>
      <w:r>
        <w:rPr>
          <w:rFonts w:ascii="Calibri" w:eastAsia="Calibri" w:hAnsi="Calibri" w:cs="Calibri"/>
          <w:color w:val="000000"/>
          <w:sz w:val="22"/>
          <w:szCs w:val="22"/>
        </w:rPr>
        <w:t xml:space="preserve"> </w:t>
      </w:r>
      <w:r w:rsidRPr="008172A9">
        <w:rPr>
          <w:rFonts w:ascii="Calibri" w:eastAsia="Calibri" w:hAnsi="Calibri" w:cs="Calibri"/>
          <w:color w:val="000000"/>
          <w:sz w:val="22"/>
          <w:szCs w:val="22"/>
          <w:lang w:val="en-US"/>
        </w:rPr>
        <w:t>Vence 2 Jun 2023</w:t>
      </w:r>
    </w:p>
    <w:p w14:paraId="7E2D857B" w14:textId="77777777" w:rsidR="00FD3E5D" w:rsidRPr="008172A9" w:rsidRDefault="00FD3E5D">
      <w:pPr>
        <w:ind w:hanging="2"/>
        <w:jc w:val="both"/>
        <w:rPr>
          <w:rFonts w:ascii="Calibri" w:eastAsia="Calibri" w:hAnsi="Calibri" w:cs="Calibri"/>
          <w:color w:val="000000"/>
          <w:sz w:val="22"/>
          <w:szCs w:val="22"/>
          <w:lang w:val="en-US"/>
        </w:rPr>
      </w:pPr>
    </w:p>
    <w:p w14:paraId="3366C7FB" w14:textId="77777777" w:rsidR="00FD3E5D" w:rsidRPr="008172A9" w:rsidRDefault="00B524C5">
      <w:pPr>
        <w:ind w:hanging="2"/>
        <w:jc w:val="both"/>
        <w:rPr>
          <w:rFonts w:ascii="Calibri" w:eastAsia="Calibri" w:hAnsi="Calibri" w:cs="Calibri"/>
          <w:color w:val="000000"/>
          <w:sz w:val="22"/>
          <w:szCs w:val="22"/>
          <w:lang w:val="en-US"/>
        </w:rPr>
      </w:pPr>
      <w:r w:rsidRPr="008172A9">
        <w:rPr>
          <w:rFonts w:ascii="Calibri" w:eastAsia="Calibri" w:hAnsi="Calibri" w:cs="Calibri"/>
          <w:color w:val="000000"/>
          <w:sz w:val="22"/>
          <w:szCs w:val="22"/>
          <w:lang w:val="en-US"/>
        </w:rPr>
        <w:t>SAM - Strategic Account Manager- job post</w:t>
      </w:r>
    </w:p>
    <w:p w14:paraId="0912AB40" w14:textId="77777777" w:rsidR="00FD3E5D" w:rsidRDefault="00B524C5">
      <w:pPr>
        <w:ind w:hanging="2"/>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Catenon</w:t>
      </w:r>
      <w:proofErr w:type="spellEnd"/>
    </w:p>
    <w:p w14:paraId="2C40592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Bogotá, Cundinamarca</w:t>
      </w:r>
    </w:p>
    <w:p w14:paraId="3BA992D3" w14:textId="77777777" w:rsidR="00FD3E5D" w:rsidRDefault="00FD3E5D">
      <w:pPr>
        <w:ind w:hanging="2"/>
        <w:jc w:val="both"/>
        <w:rPr>
          <w:rFonts w:ascii="Calibri" w:eastAsia="Calibri" w:hAnsi="Calibri" w:cs="Calibri"/>
          <w:color w:val="000000"/>
          <w:sz w:val="22"/>
          <w:szCs w:val="22"/>
        </w:rPr>
      </w:pPr>
    </w:p>
    <w:p w14:paraId="7372781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Aprendiz Sena Técnico Electricidad- </w:t>
      </w:r>
      <w:proofErr w:type="spellStart"/>
      <w:r>
        <w:rPr>
          <w:rFonts w:ascii="Calibri" w:eastAsia="Calibri" w:hAnsi="Calibri" w:cs="Calibri"/>
          <w:color w:val="000000"/>
          <w:sz w:val="22"/>
          <w:szCs w:val="22"/>
        </w:rPr>
        <w:t>job</w:t>
      </w:r>
      <w:proofErr w:type="spellEnd"/>
      <w:r>
        <w:rPr>
          <w:rFonts w:ascii="Calibri" w:eastAsia="Calibri" w:hAnsi="Calibri" w:cs="Calibri"/>
          <w:color w:val="000000"/>
          <w:sz w:val="22"/>
          <w:szCs w:val="22"/>
        </w:rPr>
        <w:t xml:space="preserve"> post</w:t>
      </w:r>
    </w:p>
    <w:p w14:paraId="09755F6D"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Sistemas </w:t>
      </w:r>
      <w:proofErr w:type="spellStart"/>
      <w:r>
        <w:rPr>
          <w:rFonts w:ascii="Calibri" w:eastAsia="Calibri" w:hAnsi="Calibri" w:cs="Calibri"/>
          <w:color w:val="000000"/>
          <w:sz w:val="22"/>
          <w:szCs w:val="22"/>
        </w:rPr>
        <w:t>GyG</w:t>
      </w:r>
      <w:proofErr w:type="spellEnd"/>
      <w:r>
        <w:rPr>
          <w:rFonts w:ascii="Calibri" w:eastAsia="Calibri" w:hAnsi="Calibri" w:cs="Calibri"/>
          <w:color w:val="000000"/>
          <w:sz w:val="22"/>
          <w:szCs w:val="22"/>
        </w:rPr>
        <w:t xml:space="preserve"> S.A</w:t>
      </w:r>
    </w:p>
    <w:p w14:paraId="76DA891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Tunja, Boyacá</w:t>
      </w:r>
    </w:p>
    <w:p w14:paraId="38C98BBF" w14:textId="77777777" w:rsidR="00FD3E5D" w:rsidRPr="008172A9" w:rsidRDefault="00B524C5">
      <w:pPr>
        <w:ind w:hanging="2"/>
        <w:jc w:val="both"/>
        <w:rPr>
          <w:rFonts w:ascii="Calibri" w:eastAsia="Calibri" w:hAnsi="Calibri" w:cs="Calibri"/>
          <w:color w:val="000000"/>
          <w:sz w:val="22"/>
          <w:szCs w:val="22"/>
          <w:lang w:val="en-US"/>
        </w:rPr>
      </w:pPr>
      <w:r w:rsidRPr="008172A9">
        <w:rPr>
          <w:rFonts w:ascii="Calibri" w:eastAsia="Calibri" w:hAnsi="Calibri" w:cs="Calibri"/>
          <w:color w:val="000000"/>
          <w:sz w:val="22"/>
          <w:szCs w:val="22"/>
          <w:lang w:val="en-US"/>
        </w:rPr>
        <w:t xml:space="preserve">$1.160.000 </w:t>
      </w:r>
      <w:proofErr w:type="spellStart"/>
      <w:r w:rsidRPr="008172A9">
        <w:rPr>
          <w:rFonts w:ascii="Calibri" w:eastAsia="Calibri" w:hAnsi="Calibri" w:cs="Calibri"/>
          <w:color w:val="000000"/>
          <w:sz w:val="22"/>
          <w:szCs w:val="22"/>
          <w:lang w:val="en-US"/>
        </w:rPr>
        <w:t>por</w:t>
      </w:r>
      <w:proofErr w:type="spellEnd"/>
      <w:r w:rsidRPr="008172A9">
        <w:rPr>
          <w:rFonts w:ascii="Calibri" w:eastAsia="Calibri" w:hAnsi="Calibri" w:cs="Calibri"/>
          <w:color w:val="000000"/>
          <w:sz w:val="22"/>
          <w:szCs w:val="22"/>
          <w:lang w:val="en-US"/>
        </w:rPr>
        <w:t xml:space="preserve"> </w:t>
      </w:r>
      <w:proofErr w:type="spellStart"/>
      <w:r w:rsidRPr="008172A9">
        <w:rPr>
          <w:rFonts w:ascii="Calibri" w:eastAsia="Calibri" w:hAnsi="Calibri" w:cs="Calibri"/>
          <w:color w:val="000000"/>
          <w:sz w:val="22"/>
          <w:szCs w:val="22"/>
          <w:lang w:val="en-US"/>
        </w:rPr>
        <w:t>mes</w:t>
      </w:r>
      <w:proofErr w:type="spellEnd"/>
      <w:r w:rsidRPr="008172A9">
        <w:rPr>
          <w:rFonts w:ascii="Calibri" w:eastAsia="Calibri" w:hAnsi="Calibri" w:cs="Calibri"/>
          <w:color w:val="000000"/>
          <w:sz w:val="22"/>
          <w:szCs w:val="22"/>
          <w:lang w:val="en-US"/>
        </w:rPr>
        <w:t xml:space="preserve"> – </w:t>
      </w:r>
      <w:proofErr w:type="spellStart"/>
      <w:r w:rsidRPr="008172A9">
        <w:rPr>
          <w:rFonts w:ascii="Calibri" w:eastAsia="Calibri" w:hAnsi="Calibri" w:cs="Calibri"/>
          <w:color w:val="000000"/>
          <w:sz w:val="22"/>
          <w:szCs w:val="22"/>
          <w:lang w:val="en-US"/>
        </w:rPr>
        <w:t>Prácticas</w:t>
      </w:r>
      <w:proofErr w:type="spellEnd"/>
    </w:p>
    <w:p w14:paraId="27030351" w14:textId="77777777" w:rsidR="00FD3E5D" w:rsidRPr="008172A9" w:rsidRDefault="00FD3E5D">
      <w:pPr>
        <w:ind w:hanging="2"/>
        <w:jc w:val="both"/>
        <w:rPr>
          <w:rFonts w:ascii="Calibri" w:eastAsia="Calibri" w:hAnsi="Calibri" w:cs="Calibri"/>
          <w:color w:val="000000"/>
          <w:sz w:val="22"/>
          <w:szCs w:val="22"/>
          <w:lang w:val="en-US"/>
        </w:rPr>
      </w:pPr>
    </w:p>
    <w:p w14:paraId="39A3079A" w14:textId="77777777" w:rsidR="00FD3E5D" w:rsidRPr="008172A9" w:rsidRDefault="00B524C5">
      <w:pPr>
        <w:ind w:hanging="2"/>
        <w:jc w:val="both"/>
        <w:rPr>
          <w:rFonts w:ascii="Calibri" w:eastAsia="Calibri" w:hAnsi="Calibri" w:cs="Calibri"/>
          <w:color w:val="000000"/>
          <w:sz w:val="22"/>
          <w:szCs w:val="22"/>
          <w:lang w:val="en-US"/>
        </w:rPr>
      </w:pPr>
      <w:r w:rsidRPr="008172A9">
        <w:rPr>
          <w:rFonts w:ascii="Calibri" w:eastAsia="Calibri" w:hAnsi="Calibri" w:cs="Calibri"/>
          <w:color w:val="000000"/>
          <w:sz w:val="22"/>
          <w:szCs w:val="22"/>
          <w:lang w:val="en-US"/>
        </w:rPr>
        <w:t>HV Secondary Electrical Engineering Manager- job post</w:t>
      </w:r>
    </w:p>
    <w:p w14:paraId="3E677C3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Michael Page</w:t>
      </w:r>
    </w:p>
    <w:p w14:paraId="2315C2B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Bogotá, Cundinamarca</w:t>
      </w:r>
    </w:p>
    <w:p w14:paraId="14DCCEA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Indefinido</w:t>
      </w:r>
    </w:p>
    <w:p w14:paraId="75F108DA" w14:textId="77777777" w:rsidR="00FD3E5D" w:rsidRDefault="00FD3E5D">
      <w:pPr>
        <w:ind w:hanging="2"/>
        <w:jc w:val="both"/>
        <w:rPr>
          <w:rFonts w:ascii="Calibri" w:eastAsia="Calibri" w:hAnsi="Calibri" w:cs="Calibri"/>
          <w:color w:val="000000"/>
          <w:sz w:val="22"/>
          <w:szCs w:val="22"/>
        </w:rPr>
      </w:pPr>
    </w:p>
    <w:p w14:paraId="3AED7CC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Coordinador de proyectos y ventas</w:t>
      </w:r>
    </w:p>
    <w:p w14:paraId="43D868DC"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roofErr w:type="gramStart"/>
      <w:r>
        <w:rPr>
          <w:rFonts w:ascii="Calibri" w:eastAsia="Calibri" w:hAnsi="Calibri" w:cs="Calibri"/>
          <w:color w:val="000000"/>
          <w:sz w:val="22"/>
          <w:szCs w:val="22"/>
        </w:rPr>
        <w:t>Salario a convenir</w:t>
      </w:r>
      <w:proofErr w:type="gramEnd"/>
    </w:p>
    <w:p w14:paraId="603B8AD9"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Bogotá</w:t>
      </w:r>
    </w:p>
    <w:p w14:paraId="674A993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Publicado 13 May 2023</w:t>
      </w:r>
    </w:p>
    <w:p w14:paraId="33E5EDBD"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Comercial, Ventas y Telemercadeo</w:t>
      </w:r>
    </w:p>
    <w:p w14:paraId="16DE3C1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Ingeniería eléctrica</w:t>
      </w:r>
    </w:p>
    <w:p w14:paraId="66B2E17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Vence 12 Jun 2023</w:t>
      </w:r>
    </w:p>
    <w:p w14:paraId="77808026" w14:textId="77777777" w:rsidR="00FD3E5D" w:rsidRDefault="00FD3E5D">
      <w:pPr>
        <w:ind w:hanging="2"/>
        <w:jc w:val="both"/>
        <w:rPr>
          <w:rFonts w:ascii="Calibri" w:eastAsia="Calibri" w:hAnsi="Calibri" w:cs="Calibri"/>
          <w:color w:val="000000"/>
          <w:sz w:val="22"/>
          <w:szCs w:val="22"/>
        </w:rPr>
      </w:pPr>
    </w:p>
    <w:p w14:paraId="17C11D8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Técnico de Calidad- </w:t>
      </w:r>
      <w:proofErr w:type="spellStart"/>
      <w:r>
        <w:rPr>
          <w:rFonts w:ascii="Calibri" w:eastAsia="Calibri" w:hAnsi="Calibri" w:cs="Calibri"/>
          <w:color w:val="000000"/>
          <w:sz w:val="22"/>
          <w:szCs w:val="22"/>
        </w:rPr>
        <w:t>job</w:t>
      </w:r>
      <w:proofErr w:type="spellEnd"/>
      <w:r>
        <w:rPr>
          <w:rFonts w:ascii="Calibri" w:eastAsia="Calibri" w:hAnsi="Calibri" w:cs="Calibri"/>
          <w:color w:val="000000"/>
          <w:sz w:val="22"/>
          <w:szCs w:val="22"/>
        </w:rPr>
        <w:t xml:space="preserve"> post</w:t>
      </w:r>
    </w:p>
    <w:p w14:paraId="66978BD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NEGRATIN GLOBAL SERVICES</w:t>
      </w:r>
    </w:p>
    <w:p w14:paraId="5EDD1E08"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Victoria, Valle del Cauca</w:t>
      </w:r>
    </w:p>
    <w:p w14:paraId="63D6121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$3.000.000 - $3.500.000 por mes - Tiempo completo, Temporal</w:t>
      </w:r>
    </w:p>
    <w:p w14:paraId="267FE501" w14:textId="77777777" w:rsidR="00FD3E5D" w:rsidRDefault="00FD3E5D">
      <w:pPr>
        <w:ind w:hanging="2"/>
        <w:jc w:val="both"/>
        <w:rPr>
          <w:rFonts w:ascii="Calibri" w:eastAsia="Calibri" w:hAnsi="Calibri" w:cs="Calibri"/>
          <w:color w:val="000000"/>
          <w:sz w:val="22"/>
          <w:szCs w:val="22"/>
        </w:rPr>
      </w:pPr>
    </w:p>
    <w:p w14:paraId="13810E2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Técnico Electricista en Instalaciones Fotovoltaicas- </w:t>
      </w:r>
      <w:proofErr w:type="spellStart"/>
      <w:r>
        <w:rPr>
          <w:rFonts w:ascii="Calibri" w:eastAsia="Calibri" w:hAnsi="Calibri" w:cs="Calibri"/>
          <w:color w:val="000000"/>
          <w:sz w:val="22"/>
          <w:szCs w:val="22"/>
        </w:rPr>
        <w:t>job</w:t>
      </w:r>
      <w:proofErr w:type="spellEnd"/>
      <w:r>
        <w:rPr>
          <w:rFonts w:ascii="Calibri" w:eastAsia="Calibri" w:hAnsi="Calibri" w:cs="Calibri"/>
          <w:color w:val="000000"/>
          <w:sz w:val="22"/>
          <w:szCs w:val="22"/>
        </w:rPr>
        <w:t xml:space="preserve"> post</w:t>
      </w:r>
    </w:p>
    <w:p w14:paraId="59082616" w14:textId="77777777" w:rsidR="00FD3E5D" w:rsidRDefault="00B524C5">
      <w:pPr>
        <w:ind w:hanging="2"/>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SoluSolsar</w:t>
      </w:r>
      <w:proofErr w:type="spellEnd"/>
      <w:r>
        <w:rPr>
          <w:rFonts w:ascii="Calibri" w:eastAsia="Calibri" w:hAnsi="Calibri" w:cs="Calibri"/>
          <w:color w:val="000000"/>
          <w:sz w:val="22"/>
          <w:szCs w:val="22"/>
        </w:rPr>
        <w:t xml:space="preserve"> JPH S.A.S.</w:t>
      </w:r>
    </w:p>
    <w:p w14:paraId="28A9FDE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Bogotá, Cundinamarca</w:t>
      </w:r>
    </w:p>
    <w:p w14:paraId="1C7D32B9"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$2.800.000 - $3.200.000 por mes - Tiempo completo</w:t>
      </w:r>
    </w:p>
    <w:p w14:paraId="0A0FAD77" w14:textId="77777777" w:rsidR="00FD3E5D" w:rsidRDefault="00FD3E5D">
      <w:pPr>
        <w:ind w:hanging="2"/>
        <w:jc w:val="both"/>
        <w:rPr>
          <w:rFonts w:ascii="Calibri" w:eastAsia="Calibri" w:hAnsi="Calibri" w:cs="Calibri"/>
          <w:color w:val="000000"/>
          <w:sz w:val="22"/>
          <w:szCs w:val="22"/>
        </w:rPr>
      </w:pPr>
    </w:p>
    <w:p w14:paraId="167E61E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Técnico/a electricista con licencia B1 1626153922.10- </w:t>
      </w:r>
      <w:proofErr w:type="spellStart"/>
      <w:r>
        <w:rPr>
          <w:rFonts w:ascii="Calibri" w:eastAsia="Calibri" w:hAnsi="Calibri" w:cs="Calibri"/>
          <w:color w:val="000000"/>
          <w:sz w:val="22"/>
          <w:szCs w:val="22"/>
        </w:rPr>
        <w:t>job</w:t>
      </w:r>
      <w:proofErr w:type="spellEnd"/>
      <w:r>
        <w:rPr>
          <w:rFonts w:ascii="Calibri" w:eastAsia="Calibri" w:hAnsi="Calibri" w:cs="Calibri"/>
          <w:color w:val="000000"/>
          <w:sz w:val="22"/>
          <w:szCs w:val="22"/>
        </w:rPr>
        <w:t xml:space="preserve"> post</w:t>
      </w:r>
    </w:p>
    <w:p w14:paraId="097FCE0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HYBRYTEC S.A.S</w:t>
      </w:r>
    </w:p>
    <w:p w14:paraId="071022A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Medellín, Antioquia</w:t>
      </w:r>
    </w:p>
    <w:p w14:paraId="110E7CB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Tiempo completo</w:t>
      </w:r>
    </w:p>
    <w:p w14:paraId="73D46C92" w14:textId="77777777" w:rsidR="00FD3E5D" w:rsidRDefault="00FD3E5D">
      <w:pPr>
        <w:ind w:hanging="2"/>
        <w:jc w:val="both"/>
        <w:rPr>
          <w:rFonts w:ascii="Calibri" w:eastAsia="Calibri" w:hAnsi="Calibri" w:cs="Calibri"/>
          <w:color w:val="000000"/>
          <w:sz w:val="22"/>
          <w:szCs w:val="22"/>
        </w:rPr>
      </w:pPr>
    </w:p>
    <w:p w14:paraId="37561E4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Supervisor Técnico - Bogotá- </w:t>
      </w:r>
      <w:proofErr w:type="spellStart"/>
      <w:r>
        <w:rPr>
          <w:rFonts w:ascii="Calibri" w:eastAsia="Calibri" w:hAnsi="Calibri" w:cs="Calibri"/>
          <w:color w:val="000000"/>
          <w:sz w:val="22"/>
          <w:szCs w:val="22"/>
        </w:rPr>
        <w:t>job</w:t>
      </w:r>
      <w:proofErr w:type="spellEnd"/>
      <w:r>
        <w:rPr>
          <w:rFonts w:ascii="Calibri" w:eastAsia="Calibri" w:hAnsi="Calibri" w:cs="Calibri"/>
          <w:color w:val="000000"/>
          <w:sz w:val="22"/>
          <w:szCs w:val="22"/>
        </w:rPr>
        <w:t xml:space="preserve"> post</w:t>
      </w:r>
    </w:p>
    <w:p w14:paraId="7DD4E375" w14:textId="77777777" w:rsidR="00FD3E5D" w:rsidRDefault="00B524C5">
      <w:pPr>
        <w:ind w:hanging="2"/>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Saufer</w:t>
      </w:r>
      <w:proofErr w:type="spellEnd"/>
      <w:r>
        <w:rPr>
          <w:rFonts w:ascii="Calibri" w:eastAsia="Calibri" w:hAnsi="Calibri" w:cs="Calibri"/>
          <w:color w:val="000000"/>
          <w:sz w:val="22"/>
          <w:szCs w:val="22"/>
        </w:rPr>
        <w:t xml:space="preserve"> Soluciones LTDA.</w:t>
      </w:r>
    </w:p>
    <w:p w14:paraId="6B26F2E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Bogotá, Cundinamarca</w:t>
      </w:r>
    </w:p>
    <w:p w14:paraId="50410A8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$2.000.000 por mes - Tiempo completo, Temporal</w:t>
      </w:r>
    </w:p>
    <w:p w14:paraId="6A3E37C2" w14:textId="77777777" w:rsidR="00FD3E5D" w:rsidRDefault="00FD3E5D">
      <w:pPr>
        <w:ind w:hanging="2"/>
        <w:jc w:val="both"/>
        <w:rPr>
          <w:rFonts w:ascii="Calibri" w:eastAsia="Calibri" w:hAnsi="Calibri" w:cs="Calibri"/>
          <w:color w:val="000000"/>
          <w:sz w:val="22"/>
          <w:szCs w:val="22"/>
        </w:rPr>
      </w:pPr>
    </w:p>
    <w:p w14:paraId="6FEDEF5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Técnico Electricista- </w:t>
      </w:r>
      <w:proofErr w:type="spellStart"/>
      <w:r>
        <w:rPr>
          <w:rFonts w:ascii="Calibri" w:eastAsia="Calibri" w:hAnsi="Calibri" w:cs="Calibri"/>
          <w:color w:val="000000"/>
          <w:sz w:val="22"/>
          <w:szCs w:val="22"/>
        </w:rPr>
        <w:t>job</w:t>
      </w:r>
      <w:proofErr w:type="spellEnd"/>
      <w:r>
        <w:rPr>
          <w:rFonts w:ascii="Calibri" w:eastAsia="Calibri" w:hAnsi="Calibri" w:cs="Calibri"/>
          <w:color w:val="000000"/>
          <w:sz w:val="22"/>
          <w:szCs w:val="22"/>
        </w:rPr>
        <w:t xml:space="preserve"> post</w:t>
      </w:r>
    </w:p>
    <w:p w14:paraId="16037243" w14:textId="77777777" w:rsidR="00FD3E5D" w:rsidRDefault="00B524C5">
      <w:pPr>
        <w:ind w:hanging="2"/>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Solvitae</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Energia</w:t>
      </w:r>
      <w:proofErr w:type="spellEnd"/>
      <w:r>
        <w:rPr>
          <w:rFonts w:ascii="Calibri" w:eastAsia="Calibri" w:hAnsi="Calibri" w:cs="Calibri"/>
          <w:color w:val="000000"/>
          <w:sz w:val="22"/>
          <w:szCs w:val="22"/>
        </w:rPr>
        <w:t xml:space="preserve"> Renovable</w:t>
      </w:r>
    </w:p>
    <w:p w14:paraId="1D433AD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Bogotá, Cundinamarca</w:t>
      </w:r>
    </w:p>
    <w:p w14:paraId="37356DC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$1.300.000 - $1.600.000 por mes - Tiempo completo</w:t>
      </w:r>
    </w:p>
    <w:p w14:paraId="17C02D34" w14:textId="77777777" w:rsidR="00FD3E5D" w:rsidRDefault="00FD3E5D">
      <w:pPr>
        <w:ind w:hanging="2"/>
        <w:jc w:val="both"/>
        <w:rPr>
          <w:rFonts w:ascii="Calibri" w:eastAsia="Calibri" w:hAnsi="Calibri" w:cs="Calibri"/>
          <w:color w:val="000000"/>
          <w:sz w:val="22"/>
          <w:szCs w:val="22"/>
        </w:rPr>
      </w:pPr>
    </w:p>
    <w:p w14:paraId="4292DE2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ASESOR TECNICO COMERCIAL- </w:t>
      </w:r>
      <w:proofErr w:type="spellStart"/>
      <w:r>
        <w:rPr>
          <w:rFonts w:ascii="Calibri" w:eastAsia="Calibri" w:hAnsi="Calibri" w:cs="Calibri"/>
          <w:color w:val="000000"/>
          <w:sz w:val="22"/>
          <w:szCs w:val="22"/>
        </w:rPr>
        <w:t>job</w:t>
      </w:r>
      <w:proofErr w:type="spellEnd"/>
      <w:r>
        <w:rPr>
          <w:rFonts w:ascii="Calibri" w:eastAsia="Calibri" w:hAnsi="Calibri" w:cs="Calibri"/>
          <w:color w:val="000000"/>
          <w:sz w:val="22"/>
          <w:szCs w:val="22"/>
        </w:rPr>
        <w:t xml:space="preserve"> post</w:t>
      </w:r>
    </w:p>
    <w:p w14:paraId="1762970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Sentido Laboral</w:t>
      </w:r>
    </w:p>
    <w:p w14:paraId="3C49AFB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Medellín, Antioquia</w:t>
      </w:r>
    </w:p>
    <w:p w14:paraId="71E762E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$1.500.000 por mes - Tiempo completo, Indefinido</w:t>
      </w:r>
    </w:p>
    <w:p w14:paraId="54C98305" w14:textId="77777777" w:rsidR="00FD3E5D" w:rsidRDefault="00FD3E5D">
      <w:pPr>
        <w:ind w:hanging="2"/>
        <w:jc w:val="both"/>
        <w:rPr>
          <w:rFonts w:ascii="Calibri" w:eastAsia="Calibri" w:hAnsi="Calibri" w:cs="Calibri"/>
          <w:color w:val="000000"/>
          <w:sz w:val="22"/>
          <w:szCs w:val="22"/>
        </w:rPr>
      </w:pPr>
    </w:p>
    <w:p w14:paraId="51B427AA" w14:textId="77777777" w:rsidR="00FD3E5D" w:rsidRDefault="00B524C5">
      <w:pPr>
        <w:ind w:hanging="2"/>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Tecnologo</w:t>
      </w:r>
      <w:proofErr w:type="spellEnd"/>
      <w:r>
        <w:rPr>
          <w:rFonts w:ascii="Calibri" w:eastAsia="Calibri" w:hAnsi="Calibri" w:cs="Calibri"/>
          <w:color w:val="000000"/>
          <w:sz w:val="22"/>
          <w:szCs w:val="22"/>
        </w:rPr>
        <w:t xml:space="preserve">/a </w:t>
      </w:r>
      <w:proofErr w:type="spellStart"/>
      <w:r>
        <w:rPr>
          <w:rFonts w:ascii="Calibri" w:eastAsia="Calibri" w:hAnsi="Calibri" w:cs="Calibri"/>
          <w:color w:val="000000"/>
          <w:sz w:val="22"/>
          <w:szCs w:val="22"/>
        </w:rPr>
        <w:t>electrico</w:t>
      </w:r>
      <w:proofErr w:type="spellEnd"/>
      <w:r>
        <w:rPr>
          <w:rFonts w:ascii="Calibri" w:eastAsia="Calibri" w:hAnsi="Calibri" w:cs="Calibri"/>
          <w:color w:val="000000"/>
          <w:sz w:val="22"/>
          <w:szCs w:val="22"/>
        </w:rPr>
        <w:t xml:space="preserve"> - </w:t>
      </w:r>
      <w:proofErr w:type="spellStart"/>
      <w:r>
        <w:rPr>
          <w:rFonts w:ascii="Calibri" w:eastAsia="Calibri" w:hAnsi="Calibri" w:cs="Calibri"/>
          <w:color w:val="000000"/>
          <w:sz w:val="22"/>
          <w:szCs w:val="22"/>
        </w:rPr>
        <w:t>bogota</w:t>
      </w:r>
      <w:proofErr w:type="spellEnd"/>
    </w:p>
    <w:p w14:paraId="07627E3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roofErr w:type="gramStart"/>
      <w:r>
        <w:rPr>
          <w:rFonts w:ascii="Calibri" w:eastAsia="Calibri" w:hAnsi="Calibri" w:cs="Calibri"/>
          <w:color w:val="000000"/>
          <w:sz w:val="22"/>
          <w:szCs w:val="22"/>
        </w:rPr>
        <w:t>Salario a convenir</w:t>
      </w:r>
      <w:proofErr w:type="gramEnd"/>
    </w:p>
    <w:p w14:paraId="689125E6"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Bogotá - Híbrido</w:t>
      </w:r>
    </w:p>
    <w:p w14:paraId="2367D68D"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Publicado 9 May 2023</w:t>
      </w:r>
    </w:p>
    <w:p w14:paraId="619EAB9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Instalación y Reparaciones Técnicas</w:t>
      </w:r>
    </w:p>
    <w:p w14:paraId="1F2903C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Ingeniería eléctrica / Otras</w:t>
      </w:r>
    </w:p>
    <w:p w14:paraId="0382361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Vence 8 Jun 2023</w:t>
      </w:r>
    </w:p>
    <w:p w14:paraId="3562F46A" w14:textId="77777777" w:rsidR="00FD3E5D" w:rsidRDefault="00FD3E5D">
      <w:pPr>
        <w:ind w:hanging="2"/>
        <w:jc w:val="both"/>
        <w:rPr>
          <w:rFonts w:ascii="Calibri" w:eastAsia="Calibri" w:hAnsi="Calibri" w:cs="Calibri"/>
          <w:color w:val="000000"/>
          <w:sz w:val="22"/>
          <w:szCs w:val="22"/>
        </w:rPr>
      </w:pPr>
    </w:p>
    <w:p w14:paraId="30476658"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Supervisor técnico electricista - proyecto </w:t>
      </w:r>
      <w:proofErr w:type="spellStart"/>
      <w:r>
        <w:rPr>
          <w:rFonts w:ascii="Calibri" w:eastAsia="Calibri" w:hAnsi="Calibri" w:cs="Calibri"/>
          <w:color w:val="000000"/>
          <w:sz w:val="22"/>
          <w:szCs w:val="22"/>
        </w:rPr>
        <w:t>bogotá</w:t>
      </w:r>
      <w:proofErr w:type="spellEnd"/>
    </w:p>
    <w:p w14:paraId="3E2DFDA9"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$2 a $2,5 millones</w:t>
      </w:r>
    </w:p>
    <w:p w14:paraId="0568FF0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Bogotá</w:t>
      </w:r>
    </w:p>
    <w:p w14:paraId="280BB59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Publicado 5 May 2023</w:t>
      </w:r>
    </w:p>
    <w:p w14:paraId="644113E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Construcción y Obra</w:t>
      </w:r>
    </w:p>
    <w:p w14:paraId="2FA46BE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Tecnología En Electricidad </w:t>
      </w:r>
      <w:proofErr w:type="spellStart"/>
      <w:r>
        <w:rPr>
          <w:rFonts w:ascii="Calibri" w:eastAsia="Calibri" w:hAnsi="Calibri" w:cs="Calibri"/>
          <w:color w:val="000000"/>
          <w:sz w:val="22"/>
          <w:szCs w:val="22"/>
        </w:rPr>
        <w:t>Indus</w:t>
      </w:r>
      <w:proofErr w:type="spellEnd"/>
      <w:r>
        <w:rPr>
          <w:rFonts w:ascii="Calibri" w:eastAsia="Calibri" w:hAnsi="Calibri" w:cs="Calibri"/>
          <w:color w:val="000000"/>
          <w:sz w:val="22"/>
          <w:szCs w:val="22"/>
        </w:rPr>
        <w:t>...</w:t>
      </w:r>
    </w:p>
    <w:p w14:paraId="51CCCD4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Vence 4 Jun 2023</w:t>
      </w:r>
    </w:p>
    <w:p w14:paraId="38EC958E" w14:textId="77777777" w:rsidR="00FD3E5D" w:rsidRDefault="00FD3E5D">
      <w:pPr>
        <w:ind w:hanging="2"/>
        <w:jc w:val="both"/>
        <w:rPr>
          <w:rFonts w:ascii="Calibri" w:eastAsia="Calibri" w:hAnsi="Calibri" w:cs="Calibri"/>
          <w:color w:val="000000"/>
          <w:sz w:val="22"/>
          <w:szCs w:val="22"/>
        </w:rPr>
      </w:pPr>
    </w:p>
    <w:p w14:paraId="67324439" w14:textId="77777777" w:rsidR="00FD3E5D" w:rsidRPr="008172A9" w:rsidRDefault="00B524C5">
      <w:pPr>
        <w:ind w:hanging="2"/>
        <w:jc w:val="both"/>
        <w:rPr>
          <w:rFonts w:ascii="Calibri" w:eastAsia="Calibri" w:hAnsi="Calibri" w:cs="Calibri"/>
          <w:color w:val="000000"/>
          <w:sz w:val="22"/>
          <w:szCs w:val="22"/>
          <w:lang w:val="en-US"/>
        </w:rPr>
      </w:pPr>
      <w:r w:rsidRPr="008172A9">
        <w:rPr>
          <w:rFonts w:ascii="Calibri" w:eastAsia="Calibri" w:hAnsi="Calibri" w:cs="Calibri"/>
          <w:color w:val="000000"/>
          <w:sz w:val="22"/>
          <w:szCs w:val="22"/>
          <w:lang w:val="en-US"/>
        </w:rPr>
        <w:t xml:space="preserve">Supervisor </w:t>
      </w:r>
      <w:proofErr w:type="spellStart"/>
      <w:r w:rsidRPr="008172A9">
        <w:rPr>
          <w:rFonts w:ascii="Calibri" w:eastAsia="Calibri" w:hAnsi="Calibri" w:cs="Calibri"/>
          <w:color w:val="000000"/>
          <w:sz w:val="22"/>
          <w:szCs w:val="22"/>
          <w:lang w:val="en-US"/>
        </w:rPr>
        <w:t>Interconexiones</w:t>
      </w:r>
      <w:proofErr w:type="spellEnd"/>
      <w:r w:rsidRPr="008172A9">
        <w:rPr>
          <w:rFonts w:ascii="Calibri" w:eastAsia="Calibri" w:hAnsi="Calibri" w:cs="Calibri"/>
          <w:color w:val="000000"/>
          <w:sz w:val="22"/>
          <w:szCs w:val="22"/>
          <w:lang w:val="en-US"/>
        </w:rPr>
        <w:t>- job post</w:t>
      </w:r>
    </w:p>
    <w:p w14:paraId="0E701E2B" w14:textId="77777777" w:rsidR="00FD3E5D" w:rsidRPr="008172A9" w:rsidRDefault="00B524C5">
      <w:pPr>
        <w:ind w:hanging="2"/>
        <w:jc w:val="both"/>
        <w:rPr>
          <w:rFonts w:ascii="Calibri" w:eastAsia="Calibri" w:hAnsi="Calibri" w:cs="Calibri"/>
          <w:color w:val="000000"/>
          <w:sz w:val="22"/>
          <w:szCs w:val="22"/>
          <w:lang w:val="en-US"/>
        </w:rPr>
      </w:pPr>
      <w:r w:rsidRPr="008172A9">
        <w:rPr>
          <w:rFonts w:ascii="Calibri" w:eastAsia="Calibri" w:hAnsi="Calibri" w:cs="Calibri"/>
          <w:color w:val="000000"/>
          <w:sz w:val="22"/>
          <w:szCs w:val="22"/>
          <w:lang w:val="en-US"/>
        </w:rPr>
        <w:t>NEGRATIN GLOBAL SERVICES</w:t>
      </w:r>
    </w:p>
    <w:p w14:paraId="7E421AD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Sabanalarga, Atlántico</w:t>
      </w:r>
    </w:p>
    <w:p w14:paraId="490C3498"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$3.500.000 - $4.000.000 por mes - Tiempo completo</w:t>
      </w:r>
    </w:p>
    <w:p w14:paraId="744A958A" w14:textId="77777777" w:rsidR="00FD3E5D" w:rsidRDefault="00FD3E5D">
      <w:pPr>
        <w:ind w:hanging="2"/>
        <w:jc w:val="both"/>
        <w:rPr>
          <w:rFonts w:ascii="Calibri" w:eastAsia="Calibri" w:hAnsi="Calibri" w:cs="Calibri"/>
          <w:color w:val="000000"/>
          <w:sz w:val="22"/>
          <w:szCs w:val="22"/>
        </w:rPr>
      </w:pPr>
    </w:p>
    <w:p w14:paraId="6C57C5A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Supervisor HSEQ</w:t>
      </w:r>
    </w:p>
    <w:p w14:paraId="7E4718B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Apulo Cundinamarca</w:t>
      </w:r>
    </w:p>
    <w:p w14:paraId="088D395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MANPOWER PROFESSIONAL </w:t>
      </w:r>
      <w:proofErr w:type="gramStart"/>
      <w:r>
        <w:rPr>
          <w:rFonts w:ascii="Calibri" w:eastAsia="Calibri" w:hAnsi="Calibri" w:cs="Calibri"/>
          <w:color w:val="000000"/>
          <w:sz w:val="22"/>
          <w:szCs w:val="22"/>
        </w:rPr>
        <w:t>LTDA  Apulo</w:t>
      </w:r>
      <w:proofErr w:type="gramEnd"/>
      <w:r>
        <w:rPr>
          <w:rFonts w:ascii="Calibri" w:eastAsia="Calibri" w:hAnsi="Calibri" w:cs="Calibri"/>
          <w:color w:val="000000"/>
          <w:sz w:val="22"/>
          <w:szCs w:val="22"/>
        </w:rPr>
        <w:t>, Cundinamarca</w:t>
      </w:r>
    </w:p>
    <w:p w14:paraId="2CDCC1D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$ 2,500,000.00 (Mensual)</w:t>
      </w:r>
    </w:p>
    <w:p w14:paraId="2C05917A" w14:textId="77777777" w:rsidR="00FD3E5D" w:rsidRDefault="00FD3E5D">
      <w:pPr>
        <w:ind w:hanging="2"/>
        <w:jc w:val="both"/>
        <w:rPr>
          <w:rFonts w:ascii="Calibri" w:eastAsia="Calibri" w:hAnsi="Calibri" w:cs="Calibri"/>
          <w:color w:val="000000"/>
          <w:sz w:val="22"/>
          <w:szCs w:val="22"/>
        </w:rPr>
      </w:pPr>
    </w:p>
    <w:p w14:paraId="6CAAC18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Ingeniero de Proyectos - Línea Solar Fotovoltaica- </w:t>
      </w:r>
      <w:proofErr w:type="spellStart"/>
      <w:r>
        <w:rPr>
          <w:rFonts w:ascii="Calibri" w:eastAsia="Calibri" w:hAnsi="Calibri" w:cs="Calibri"/>
          <w:color w:val="000000"/>
          <w:sz w:val="22"/>
          <w:szCs w:val="22"/>
        </w:rPr>
        <w:t>job</w:t>
      </w:r>
      <w:proofErr w:type="spellEnd"/>
      <w:r>
        <w:rPr>
          <w:rFonts w:ascii="Calibri" w:eastAsia="Calibri" w:hAnsi="Calibri" w:cs="Calibri"/>
          <w:color w:val="000000"/>
          <w:sz w:val="22"/>
          <w:szCs w:val="22"/>
        </w:rPr>
        <w:t xml:space="preserve"> post</w:t>
      </w:r>
    </w:p>
    <w:p w14:paraId="6DCF011A" w14:textId="77777777" w:rsidR="00FD3E5D" w:rsidRDefault="00B524C5">
      <w:pPr>
        <w:ind w:hanging="2"/>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Saufer</w:t>
      </w:r>
      <w:proofErr w:type="spellEnd"/>
      <w:r>
        <w:rPr>
          <w:rFonts w:ascii="Calibri" w:eastAsia="Calibri" w:hAnsi="Calibri" w:cs="Calibri"/>
          <w:color w:val="000000"/>
          <w:sz w:val="22"/>
          <w:szCs w:val="22"/>
        </w:rPr>
        <w:t xml:space="preserve"> Soluciones LTDA.</w:t>
      </w:r>
    </w:p>
    <w:p w14:paraId="396A30F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Bogotá, Cundinamarca</w:t>
      </w:r>
    </w:p>
    <w:p w14:paraId="39E54A9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$2.800.000 - $3.200.000 por mes - Tiempo completo</w:t>
      </w:r>
    </w:p>
    <w:p w14:paraId="2C6AB0E3" w14:textId="77777777" w:rsidR="00FD3E5D" w:rsidRDefault="00FD3E5D">
      <w:pPr>
        <w:ind w:hanging="2"/>
        <w:jc w:val="both"/>
        <w:rPr>
          <w:rFonts w:ascii="Calibri" w:eastAsia="Calibri" w:hAnsi="Calibri" w:cs="Calibri"/>
          <w:color w:val="000000"/>
          <w:sz w:val="22"/>
          <w:szCs w:val="22"/>
        </w:rPr>
      </w:pPr>
    </w:p>
    <w:p w14:paraId="1410B2E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Ingeniero de Proyectos - Línea Solar Fotovoltaica- </w:t>
      </w:r>
      <w:proofErr w:type="spellStart"/>
      <w:r>
        <w:rPr>
          <w:rFonts w:ascii="Calibri" w:eastAsia="Calibri" w:hAnsi="Calibri" w:cs="Calibri"/>
          <w:color w:val="000000"/>
          <w:sz w:val="22"/>
          <w:szCs w:val="22"/>
        </w:rPr>
        <w:t>job</w:t>
      </w:r>
      <w:proofErr w:type="spellEnd"/>
      <w:r>
        <w:rPr>
          <w:rFonts w:ascii="Calibri" w:eastAsia="Calibri" w:hAnsi="Calibri" w:cs="Calibri"/>
          <w:color w:val="000000"/>
          <w:sz w:val="22"/>
          <w:szCs w:val="22"/>
        </w:rPr>
        <w:t xml:space="preserve"> post</w:t>
      </w:r>
    </w:p>
    <w:p w14:paraId="5FAB4757" w14:textId="77777777" w:rsidR="00FD3E5D" w:rsidRDefault="00B524C5">
      <w:pPr>
        <w:ind w:hanging="2"/>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Saufer</w:t>
      </w:r>
      <w:proofErr w:type="spellEnd"/>
      <w:r>
        <w:rPr>
          <w:rFonts w:ascii="Calibri" w:eastAsia="Calibri" w:hAnsi="Calibri" w:cs="Calibri"/>
          <w:color w:val="000000"/>
          <w:sz w:val="22"/>
          <w:szCs w:val="22"/>
        </w:rPr>
        <w:t xml:space="preserve"> Soluciones LTDA.</w:t>
      </w:r>
    </w:p>
    <w:p w14:paraId="48DCBA2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Bogotá, Cundinamarca</w:t>
      </w:r>
    </w:p>
    <w:p w14:paraId="56DD88E9"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$2.800.000 - $3.200.000 por mes - Tiempo completo</w:t>
      </w:r>
    </w:p>
    <w:p w14:paraId="0BDA3554" w14:textId="77777777" w:rsidR="00FD3E5D" w:rsidRDefault="00FD3E5D">
      <w:pPr>
        <w:ind w:hanging="2"/>
        <w:jc w:val="both"/>
        <w:rPr>
          <w:rFonts w:ascii="Calibri" w:eastAsia="Calibri" w:hAnsi="Calibri" w:cs="Calibri"/>
          <w:color w:val="000000"/>
          <w:sz w:val="22"/>
          <w:szCs w:val="22"/>
        </w:rPr>
      </w:pPr>
    </w:p>
    <w:p w14:paraId="4D3C937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Electricistas de Montajes Fotovoltaicos</w:t>
      </w:r>
    </w:p>
    <w:p w14:paraId="27F1D55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licencia de conducción C2, </w:t>
      </w:r>
      <w:proofErr w:type="gramStart"/>
      <w:r>
        <w:rPr>
          <w:rFonts w:ascii="Calibri" w:eastAsia="Calibri" w:hAnsi="Calibri" w:cs="Calibri"/>
          <w:color w:val="000000"/>
          <w:sz w:val="22"/>
          <w:szCs w:val="22"/>
        </w:rPr>
        <w:t>alturas vigente</w:t>
      </w:r>
      <w:proofErr w:type="gramEnd"/>
    </w:p>
    <w:p w14:paraId="0391F1F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SUMINISTROS Y MONTAJES INDUSTRIALES INGENIERIA S A Cali, Valle del Cauca</w:t>
      </w:r>
    </w:p>
    <w:p w14:paraId="10FBC97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$ 1,575,000.00 (Mensual)</w:t>
      </w:r>
    </w:p>
    <w:p w14:paraId="266D0AC3" w14:textId="77777777" w:rsidR="00FD3E5D" w:rsidRDefault="00FD3E5D">
      <w:pPr>
        <w:ind w:hanging="2"/>
        <w:jc w:val="both"/>
        <w:rPr>
          <w:rFonts w:ascii="Calibri" w:eastAsia="Calibri" w:hAnsi="Calibri" w:cs="Calibri"/>
          <w:color w:val="000000"/>
          <w:sz w:val="22"/>
          <w:szCs w:val="22"/>
        </w:rPr>
      </w:pPr>
    </w:p>
    <w:p w14:paraId="4042B295" w14:textId="77777777" w:rsidR="00FD3E5D" w:rsidRDefault="00FD3E5D">
      <w:pPr>
        <w:ind w:hanging="2"/>
        <w:jc w:val="both"/>
        <w:rPr>
          <w:rFonts w:ascii="Calibri" w:eastAsia="Calibri" w:hAnsi="Calibri" w:cs="Calibri"/>
          <w:color w:val="000000"/>
          <w:sz w:val="22"/>
          <w:szCs w:val="22"/>
        </w:rPr>
      </w:pPr>
    </w:p>
    <w:p w14:paraId="70A4446B" w14:textId="77777777" w:rsidR="00FD3E5D" w:rsidRDefault="00FD3E5D">
      <w:pPr>
        <w:jc w:val="both"/>
        <w:rPr>
          <w:rFonts w:ascii="Calibri" w:eastAsia="Calibri" w:hAnsi="Calibri" w:cs="Calibri"/>
          <w:color w:val="000000"/>
          <w:sz w:val="22"/>
          <w:szCs w:val="22"/>
        </w:rPr>
      </w:pPr>
    </w:p>
    <w:p w14:paraId="68E1B0C8" w14:textId="77777777" w:rsidR="00FD3E5D" w:rsidRDefault="00B524C5">
      <w:pPr>
        <w:numPr>
          <w:ilvl w:val="0"/>
          <w:numId w:val="27"/>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3547E8DC" w14:textId="77777777" w:rsidR="00FD3E5D" w:rsidRDefault="00FD3E5D">
      <w:pPr>
        <w:jc w:val="both"/>
        <w:rPr>
          <w:rFonts w:ascii="Calibri" w:eastAsia="Calibri" w:hAnsi="Calibri" w:cs="Calibri"/>
          <w:color w:val="000000"/>
          <w:sz w:val="22"/>
          <w:szCs w:val="22"/>
        </w:rPr>
      </w:pPr>
    </w:p>
    <w:p w14:paraId="22BD1199" w14:textId="1FCBF61D" w:rsidR="00FD3E5D" w:rsidRDefault="00B524C5">
      <w:pPr>
        <w:jc w:val="both"/>
        <w:rPr>
          <w:rFonts w:ascii="Calibri" w:eastAsia="Calibri" w:hAnsi="Calibri" w:cs="Calibri"/>
          <w:color w:val="000000"/>
          <w:sz w:val="22"/>
          <w:szCs w:val="22"/>
        </w:rPr>
      </w:pPr>
      <w:r>
        <w:rPr>
          <w:rFonts w:ascii="Calibri" w:eastAsia="Calibri" w:hAnsi="Calibri" w:cs="Calibri"/>
          <w:color w:val="000000"/>
          <w:sz w:val="22"/>
          <w:szCs w:val="22"/>
        </w:rPr>
        <w:t>La importancia del programa radica en la creciente necesidad de buscar alternativas energéticas más sostenibles y limpias para abordar los desafíos globales del cambio climático y la escasez de recursos naturales. En la actualidad, el mundo se enfrenta a una crisis ambiental sin precedentes debido al uso intensivo de combustibles fósiles y otras fuentes no renovables de energía, lo que ha provocado la emisión descontrolada de gases de efecto invernadero y el calentamiento global.</w:t>
      </w:r>
    </w:p>
    <w:p w14:paraId="4A58CD9C" w14:textId="77777777" w:rsidR="00FD3E5D" w:rsidRDefault="00FD3E5D">
      <w:pPr>
        <w:ind w:left="360"/>
        <w:jc w:val="both"/>
        <w:rPr>
          <w:rFonts w:ascii="Calibri" w:eastAsia="Calibri" w:hAnsi="Calibri" w:cs="Calibri"/>
          <w:color w:val="000000"/>
          <w:sz w:val="22"/>
          <w:szCs w:val="22"/>
        </w:rPr>
      </w:pPr>
    </w:p>
    <w:p w14:paraId="4BD4A7E6" w14:textId="77777777" w:rsidR="00FD3E5D" w:rsidRDefault="00B524C5">
      <w:pPr>
        <w:jc w:val="both"/>
        <w:rPr>
          <w:rFonts w:ascii="Calibri" w:eastAsia="Calibri" w:hAnsi="Calibri" w:cs="Calibri"/>
          <w:color w:val="000000"/>
          <w:sz w:val="22"/>
          <w:szCs w:val="22"/>
        </w:rPr>
      </w:pPr>
      <w:r>
        <w:rPr>
          <w:rFonts w:ascii="Calibri" w:eastAsia="Calibri" w:hAnsi="Calibri" w:cs="Calibri"/>
          <w:color w:val="000000"/>
          <w:sz w:val="22"/>
          <w:szCs w:val="22"/>
        </w:rPr>
        <w:t xml:space="preserve">La formación en energías renovables se convierte en una apuesta estratégica y pertinente para afrontar estas problemáticas y necesidades globales. La adopción masiva de energías limpias como la solar fotovoltaica, eólica, hidrógeno, biomasa y sistemas termosolares, puede tener un impacto significativo en la reducción de las emisiones de carbono y la dependencia de recursos no </w:t>
      </w:r>
      <w:r>
        <w:rPr>
          <w:rFonts w:ascii="Calibri" w:eastAsia="Calibri" w:hAnsi="Calibri" w:cs="Calibri"/>
          <w:color w:val="000000"/>
          <w:sz w:val="22"/>
          <w:szCs w:val="22"/>
        </w:rPr>
        <w:lastRenderedPageBreak/>
        <w:t>renovables. Además, estas tecnologías promueven la autonomía energética, disminuyendo la vulnerabilidad ante fluctuaciones en los precios de los combustibles fósiles.</w:t>
      </w:r>
    </w:p>
    <w:p w14:paraId="3839EE4F" w14:textId="77777777" w:rsidR="00FD3E5D" w:rsidRDefault="00FD3E5D">
      <w:pPr>
        <w:ind w:left="360"/>
        <w:jc w:val="both"/>
        <w:rPr>
          <w:rFonts w:ascii="Calibri" w:eastAsia="Calibri" w:hAnsi="Calibri" w:cs="Calibri"/>
          <w:color w:val="000000"/>
          <w:sz w:val="22"/>
          <w:szCs w:val="22"/>
        </w:rPr>
      </w:pPr>
    </w:p>
    <w:p w14:paraId="217818AE" w14:textId="77777777" w:rsidR="00FD3E5D" w:rsidRDefault="00B524C5">
      <w:pPr>
        <w:jc w:val="both"/>
        <w:rPr>
          <w:rFonts w:ascii="Calibri" w:eastAsia="Calibri" w:hAnsi="Calibri" w:cs="Calibri"/>
          <w:color w:val="000000"/>
          <w:sz w:val="22"/>
          <w:szCs w:val="22"/>
        </w:rPr>
      </w:pPr>
      <w:r>
        <w:rPr>
          <w:rFonts w:ascii="Calibri" w:eastAsia="Calibri" w:hAnsi="Calibri" w:cs="Calibri"/>
          <w:color w:val="000000"/>
          <w:sz w:val="22"/>
          <w:szCs w:val="22"/>
        </w:rPr>
        <w:t>Este tipo de formación abre oportunidades laborales en un sector en crecimiento y ofrece la posibilidad de desarrollar proyectos innovadores y sostenibles que respondan a las necesidades energéticas del futuro. Los profesionales capacitados en energías renovables serán fundamentales en la transición hacia una matriz energética más verde y en la implementación de políticas y prácticas sustentables en distintos sectores productivos.</w:t>
      </w:r>
    </w:p>
    <w:p w14:paraId="175785BC" w14:textId="77777777" w:rsidR="00FD3E5D" w:rsidRDefault="00FD3E5D">
      <w:pPr>
        <w:ind w:left="360"/>
        <w:jc w:val="both"/>
        <w:rPr>
          <w:rFonts w:ascii="Calibri" w:eastAsia="Calibri" w:hAnsi="Calibri" w:cs="Calibri"/>
          <w:color w:val="000000"/>
          <w:sz w:val="22"/>
          <w:szCs w:val="22"/>
        </w:rPr>
      </w:pPr>
    </w:p>
    <w:p w14:paraId="13B22B75" w14:textId="77777777" w:rsidR="00FD3E5D" w:rsidRDefault="00B524C5">
      <w:pPr>
        <w:jc w:val="both"/>
        <w:rPr>
          <w:rFonts w:ascii="Calibri" w:eastAsia="Calibri" w:hAnsi="Calibri" w:cs="Calibri"/>
          <w:color w:val="000000"/>
          <w:sz w:val="22"/>
          <w:szCs w:val="22"/>
        </w:rPr>
      </w:pPr>
      <w:r>
        <w:rPr>
          <w:rFonts w:ascii="Calibri" w:eastAsia="Calibri" w:hAnsi="Calibri" w:cs="Calibri"/>
          <w:color w:val="000000"/>
          <w:sz w:val="22"/>
          <w:szCs w:val="22"/>
        </w:rPr>
        <w:t>El programa también se alinea con los Objetivos de Desarrollo Sostenible (ODS) establecidos por la Organización de las Naciones Unidas, en particular el ODS 7 que busca garantizar el acceso a una energía asequible, segura, sostenible y moderna para todos. Asimismo, contribuye al ODS 13 sobre acción por el clima, fomentando la adopción de energías limpias y la reducción de emisiones de gases de efecto invernadero.</w:t>
      </w:r>
    </w:p>
    <w:p w14:paraId="3539D6C9" w14:textId="77777777" w:rsidR="00FD3E5D" w:rsidRDefault="00FD3E5D">
      <w:pPr>
        <w:jc w:val="both"/>
        <w:rPr>
          <w:rFonts w:ascii="Calibri" w:eastAsia="Calibri" w:hAnsi="Calibri" w:cs="Calibri"/>
          <w:color w:val="000000"/>
          <w:sz w:val="22"/>
          <w:szCs w:val="22"/>
        </w:rPr>
      </w:pPr>
    </w:p>
    <w:p w14:paraId="5754C54D" w14:textId="598E7547" w:rsidR="00FD3E5D" w:rsidRDefault="00B524C5">
      <w:pPr>
        <w:jc w:val="both"/>
        <w:rPr>
          <w:rFonts w:ascii="Calibri" w:eastAsia="Calibri" w:hAnsi="Calibri" w:cs="Calibri"/>
          <w:sz w:val="22"/>
          <w:szCs w:val="22"/>
        </w:rPr>
      </w:pPr>
      <w:r>
        <w:rPr>
          <w:rFonts w:ascii="Calibri" w:eastAsia="Calibri" w:hAnsi="Calibri" w:cs="Calibri"/>
          <w:color w:val="000000"/>
          <w:sz w:val="22"/>
          <w:szCs w:val="22"/>
        </w:rPr>
        <w:t xml:space="preserve">En el contexto local, nacional e internacional, la apuesta por la formación en energías renovables se convierte en un imperativo para asegurar la sustentabilidad y el bienestar de las generaciones futuras. Es una respuesta concreta y efectiva a los retos energéticos, ambientales y sociales que enfrentamos en la actualidad, y ofrece una visión proactiva para construir un futuro más resiliente y comprometido con el medio ambiente. En última instancia, el programa </w:t>
      </w:r>
      <w:r>
        <w:rPr>
          <w:rFonts w:ascii="Calibri" w:eastAsia="Calibri" w:hAnsi="Calibri" w:cs="Calibri"/>
          <w:sz w:val="22"/>
          <w:szCs w:val="22"/>
        </w:rPr>
        <w:t>Técnico profesional en Instalación de Sistemas de Energías Renovables</w:t>
      </w:r>
      <w:r>
        <w:rPr>
          <w:rFonts w:ascii="Calibri" w:eastAsia="Calibri" w:hAnsi="Calibri" w:cs="Calibri"/>
          <w:color w:val="000000"/>
          <w:sz w:val="22"/>
          <w:szCs w:val="22"/>
        </w:rPr>
        <w:t xml:space="preserve"> representa una inversión en el desarrollo de capital humano altamente calificado y comprometido con la construcción de un mundo más limpio, seguro y sostenible.</w:t>
      </w:r>
    </w:p>
    <w:p w14:paraId="6A21FF99" w14:textId="77777777" w:rsidR="00FD3E5D" w:rsidRDefault="00FD3E5D">
      <w:pPr>
        <w:jc w:val="both"/>
        <w:rPr>
          <w:rFonts w:ascii="Calibri" w:eastAsia="Calibri" w:hAnsi="Calibri" w:cs="Calibri"/>
          <w:sz w:val="22"/>
          <w:szCs w:val="22"/>
        </w:rPr>
      </w:pPr>
    </w:p>
    <w:p w14:paraId="35578E9D" w14:textId="77777777" w:rsidR="00FD3E5D" w:rsidRPr="0005278C" w:rsidRDefault="00B524C5">
      <w:pPr>
        <w:numPr>
          <w:ilvl w:val="0"/>
          <w:numId w:val="28"/>
        </w:numPr>
        <w:ind w:hanging="2"/>
        <w:jc w:val="both"/>
        <w:rPr>
          <w:rFonts w:ascii="Calibri" w:eastAsia="Calibri" w:hAnsi="Calibri" w:cs="Calibri"/>
          <w:color w:val="000000"/>
          <w:sz w:val="22"/>
          <w:szCs w:val="22"/>
        </w:rPr>
      </w:pPr>
      <w:r w:rsidRPr="0005278C">
        <w:rPr>
          <w:rFonts w:ascii="Calibri" w:eastAsia="Calibri" w:hAnsi="Calibri" w:cs="Calibri"/>
          <w:b/>
          <w:color w:val="000000"/>
          <w:sz w:val="22"/>
          <w:szCs w:val="22"/>
        </w:rPr>
        <w:t>Justificación de la Modalidad Presencial:</w:t>
      </w:r>
    </w:p>
    <w:p w14:paraId="7B06E470" w14:textId="77777777" w:rsidR="00FD3E5D" w:rsidRDefault="00FD3E5D">
      <w:pPr>
        <w:jc w:val="both"/>
        <w:rPr>
          <w:rFonts w:ascii="Calibri" w:eastAsia="Calibri" w:hAnsi="Calibri" w:cs="Calibri"/>
          <w:b/>
          <w:sz w:val="22"/>
          <w:szCs w:val="22"/>
        </w:rPr>
      </w:pPr>
    </w:p>
    <w:p w14:paraId="5276A0DC" w14:textId="77777777" w:rsidR="00FD3E5D" w:rsidRDefault="00FD3E5D">
      <w:pPr>
        <w:ind w:hanging="2"/>
        <w:jc w:val="both"/>
        <w:rPr>
          <w:rFonts w:ascii="Calibri" w:eastAsia="Calibri" w:hAnsi="Calibri" w:cs="Calibri"/>
          <w:color w:val="000000"/>
          <w:sz w:val="22"/>
          <w:szCs w:val="22"/>
        </w:rPr>
      </w:pPr>
    </w:p>
    <w:p w14:paraId="2C0601A6" w14:textId="72F52920"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se presenta para nuevo registro calificado con proyectado de </w:t>
      </w:r>
      <w:r w:rsidR="008327A6">
        <w:rPr>
          <w:rFonts w:ascii="Calibri" w:eastAsia="Calibri" w:hAnsi="Calibri" w:cs="Calibri"/>
          <w:color w:val="000000"/>
          <w:sz w:val="22"/>
          <w:szCs w:val="22"/>
        </w:rPr>
        <w:t>26</w:t>
      </w:r>
      <w:r>
        <w:rPr>
          <w:rFonts w:ascii="Calibri" w:eastAsia="Calibri" w:hAnsi="Calibri" w:cs="Calibri"/>
          <w:color w:val="000000"/>
          <w:sz w:val="22"/>
          <w:szCs w:val="22"/>
        </w:rPr>
        <w:t xml:space="preserve"> créditos académicos, y metodología presencial para ofertarse en el departamento de Caldas.</w:t>
      </w:r>
    </w:p>
    <w:p w14:paraId="7D79FC17" w14:textId="77777777" w:rsidR="00FD3E5D" w:rsidRDefault="00FD3E5D">
      <w:pPr>
        <w:ind w:hanging="2"/>
        <w:jc w:val="both"/>
        <w:rPr>
          <w:rFonts w:ascii="Calibri" w:eastAsia="Calibri" w:hAnsi="Calibri" w:cs="Calibri"/>
          <w:color w:val="000000"/>
          <w:sz w:val="22"/>
          <w:szCs w:val="22"/>
        </w:rPr>
      </w:pPr>
    </w:p>
    <w:p w14:paraId="4BC906CD"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modalidad presencial se justifica en el programa </w:t>
      </w:r>
      <w:r>
        <w:rPr>
          <w:rFonts w:ascii="Calibri" w:eastAsia="Calibri" w:hAnsi="Calibri" w:cs="Calibri"/>
          <w:sz w:val="22"/>
          <w:szCs w:val="22"/>
        </w:rPr>
        <w:t>Técnico profesional en Instalación de Sistemas de Energías Renovables</w:t>
      </w:r>
      <w:r>
        <w:rPr>
          <w:rFonts w:ascii="Calibri" w:eastAsia="Calibri" w:hAnsi="Calibri" w:cs="Calibri"/>
          <w:color w:val="000000"/>
          <w:sz w:val="22"/>
          <w:szCs w:val="22"/>
        </w:rPr>
        <w:t xml:space="preserve"> de la Universidad de Caldas debido a las siguientes razones:</w:t>
      </w:r>
    </w:p>
    <w:p w14:paraId="7A16B778" w14:textId="77777777" w:rsidR="00FD3E5D" w:rsidRDefault="00FD3E5D">
      <w:pPr>
        <w:ind w:hanging="2"/>
        <w:jc w:val="both"/>
        <w:rPr>
          <w:rFonts w:ascii="Calibri" w:eastAsia="Calibri" w:hAnsi="Calibri" w:cs="Calibri"/>
          <w:color w:val="000000"/>
          <w:sz w:val="22"/>
          <w:szCs w:val="22"/>
        </w:rPr>
      </w:pPr>
    </w:p>
    <w:p w14:paraId="54895DFE" w14:textId="77777777" w:rsidR="00FD3E5D" w:rsidRDefault="00B524C5">
      <w:pPr>
        <w:numPr>
          <w:ilvl w:val="0"/>
          <w:numId w:val="50"/>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Experiencia práctica y laboratorios:</w:t>
      </w:r>
      <w:r>
        <w:rPr>
          <w:rFonts w:ascii="Calibri" w:eastAsia="Calibri" w:hAnsi="Calibri" w:cs="Calibri"/>
          <w:color w:val="000000"/>
          <w:sz w:val="22"/>
          <w:szCs w:val="22"/>
        </w:rPr>
        <w:t xml:space="preserve"> el campo de las Energías Renovables requiere una sólida formación práctica, que incluye la realización de experimentos, la manipulación de equipos y la resolución de problemas en entornos de laboratorio. La modalidad presencial permite brindar a los estudiantes acceso directo a laboratorios especializados y equipos técnicos para que puedan adquirir las habilidades prácticas necesarias.</w:t>
      </w:r>
    </w:p>
    <w:p w14:paraId="34E7CC97" w14:textId="77777777" w:rsidR="00FD3E5D" w:rsidRDefault="00FD3E5D">
      <w:pPr>
        <w:ind w:left="566" w:hanging="282"/>
        <w:jc w:val="both"/>
        <w:rPr>
          <w:rFonts w:ascii="Calibri" w:eastAsia="Calibri" w:hAnsi="Calibri" w:cs="Calibri"/>
          <w:color w:val="000000"/>
          <w:sz w:val="22"/>
          <w:szCs w:val="22"/>
        </w:rPr>
      </w:pPr>
    </w:p>
    <w:p w14:paraId="3BA0853D" w14:textId="77777777" w:rsidR="00FD3E5D" w:rsidRDefault="00B524C5">
      <w:pPr>
        <w:numPr>
          <w:ilvl w:val="0"/>
          <w:numId w:val="54"/>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Interacción y colaboración:</w:t>
      </w:r>
      <w:r>
        <w:rPr>
          <w:rFonts w:ascii="Calibri" w:eastAsia="Calibri" w:hAnsi="Calibri" w:cs="Calibri"/>
          <w:color w:val="000000"/>
          <w:sz w:val="22"/>
          <w:szCs w:val="22"/>
        </w:rPr>
        <w:t xml:space="preserve"> el aprendizaje en Energías Renovables implica una interacción activa y colaborativa entre los estudiantes y los docentes, así como entre los propios estudiantes. La modalidad presencial facilita la comunicación directa, las discusiones en clase, el trabajo en equipo y el intercambio de ideas, lo cual enriquece la experiencia educativa y fomenta el desarrollo de habilidades sociales y profesionales.</w:t>
      </w:r>
    </w:p>
    <w:p w14:paraId="18243A79" w14:textId="77777777" w:rsidR="00FD3E5D" w:rsidRDefault="00FD3E5D">
      <w:pPr>
        <w:ind w:left="566" w:hanging="282"/>
        <w:rPr>
          <w:rFonts w:ascii="Calibri" w:eastAsia="Calibri" w:hAnsi="Calibri" w:cs="Calibri"/>
          <w:color w:val="000000"/>
          <w:sz w:val="22"/>
          <w:szCs w:val="22"/>
        </w:rPr>
      </w:pPr>
    </w:p>
    <w:p w14:paraId="40E3E81B" w14:textId="77777777" w:rsidR="00FD3E5D" w:rsidRDefault="00B524C5">
      <w:pPr>
        <w:numPr>
          <w:ilvl w:val="0"/>
          <w:numId w:val="5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Aprendizaje práctico en entornos reales:</w:t>
      </w:r>
      <w:r>
        <w:rPr>
          <w:rFonts w:ascii="Calibri" w:eastAsia="Calibri" w:hAnsi="Calibri" w:cs="Calibri"/>
          <w:color w:val="000000"/>
          <w:sz w:val="22"/>
          <w:szCs w:val="22"/>
        </w:rPr>
        <w:t xml:space="preserve"> la modalidad presencial permite aprovechar las oportunidades de aprendizaje en entornos reales. </w:t>
      </w:r>
    </w:p>
    <w:p w14:paraId="024C3DD6" w14:textId="77777777" w:rsidR="00FD3E5D" w:rsidRDefault="00FD3E5D">
      <w:pPr>
        <w:ind w:left="566" w:hanging="282"/>
        <w:jc w:val="both"/>
        <w:rPr>
          <w:rFonts w:ascii="Calibri" w:eastAsia="Calibri" w:hAnsi="Calibri" w:cs="Calibri"/>
          <w:color w:val="000000"/>
          <w:sz w:val="22"/>
          <w:szCs w:val="22"/>
        </w:rPr>
      </w:pPr>
    </w:p>
    <w:p w14:paraId="41ECEF0B" w14:textId="77777777" w:rsidR="00FD3E5D" w:rsidRDefault="00B524C5">
      <w:pPr>
        <w:numPr>
          <w:ilvl w:val="0"/>
          <w:numId w:val="18"/>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lastRenderedPageBreak/>
        <w:t>Retroalimentación inmediata:</w:t>
      </w:r>
      <w:r>
        <w:rPr>
          <w:rFonts w:ascii="Calibri" w:eastAsia="Calibri" w:hAnsi="Calibri" w:cs="Calibri"/>
          <w:color w:val="000000"/>
          <w:sz w:val="22"/>
          <w:szCs w:val="22"/>
        </w:rPr>
        <w:t xml:space="preserve"> en un entorno presencial, los docentes pueden brindar retroalimentación inmediata a los estudiantes, tanto en el aspecto teórico como en el práctico. Esto permite corregir errores, aclarar dudas y proporcionar orientación en tiempo real, lo que contribuye a un aprendizaje más efectivo y eficiente.</w:t>
      </w:r>
    </w:p>
    <w:p w14:paraId="399B4A99" w14:textId="77777777" w:rsidR="00FD3E5D" w:rsidRDefault="00FD3E5D">
      <w:pPr>
        <w:ind w:left="567" w:hanging="283"/>
        <w:jc w:val="both"/>
        <w:rPr>
          <w:rFonts w:ascii="Calibri" w:eastAsia="Calibri" w:hAnsi="Calibri" w:cs="Calibri"/>
          <w:b/>
          <w:color w:val="000000"/>
          <w:sz w:val="22"/>
          <w:szCs w:val="22"/>
        </w:rPr>
      </w:pPr>
    </w:p>
    <w:p w14:paraId="158992A5" w14:textId="77777777" w:rsidR="00FD3E5D" w:rsidRDefault="00B524C5">
      <w:pPr>
        <w:numPr>
          <w:ilvl w:val="0"/>
          <w:numId w:val="19"/>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Desarrollo de habilidades blandas:</w:t>
      </w:r>
      <w:r>
        <w:rPr>
          <w:rFonts w:ascii="Calibri" w:eastAsia="Calibri" w:hAnsi="Calibri" w:cs="Calibri"/>
          <w:color w:val="000000"/>
          <w:sz w:val="22"/>
          <w:szCs w:val="22"/>
        </w:rPr>
        <w:t xml:space="preserve"> además de los conocimientos técnicos, el programa también busca desarrollar habilidades blandas en los estudiantes, como habilidades de comunicación, trabajo en equipo, liderazgo y resolución de problemas. La modalidad presencial ofrece un entorno propicio para fomentar estas habilidades a través de actividades interactivas, proyectos grupales y presentaciones en clase.</w:t>
      </w:r>
    </w:p>
    <w:p w14:paraId="59CB8D38" w14:textId="77777777" w:rsidR="00FD3E5D" w:rsidRDefault="00FD3E5D">
      <w:pPr>
        <w:ind w:left="566" w:hanging="282"/>
        <w:jc w:val="both"/>
        <w:rPr>
          <w:rFonts w:ascii="Calibri" w:eastAsia="Calibri" w:hAnsi="Calibri" w:cs="Calibri"/>
          <w:color w:val="000000"/>
          <w:sz w:val="22"/>
          <w:szCs w:val="22"/>
        </w:rPr>
      </w:pPr>
    </w:p>
    <w:p w14:paraId="70F58FE8" w14:textId="77777777" w:rsidR="00FD3E5D" w:rsidRDefault="00B524C5">
      <w:pPr>
        <w:numPr>
          <w:ilvl w:val="0"/>
          <w:numId w:val="33"/>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Red de contactos y oportunidades de empleo:</w:t>
      </w:r>
      <w:r>
        <w:rPr>
          <w:rFonts w:ascii="Calibri" w:eastAsia="Calibri" w:hAnsi="Calibri" w:cs="Calibri"/>
          <w:color w:val="000000"/>
          <w:sz w:val="22"/>
          <w:szCs w:val="22"/>
        </w:rPr>
        <w:t xml:space="preserve"> la modalidad presencial facilita el establecimiento de una red de contactos entre los estudiantes, los profesores y los profesionales del sector de las Energías Renovables. Esta red puede generar oportunidades de empleo, pasantías y colaboraciones futuras, ya que los estudiantes tendrán la oportunidad de interactuar con expertos y profesionales de la industria durante su formación.</w:t>
      </w:r>
    </w:p>
    <w:p w14:paraId="179EAD12" w14:textId="77777777" w:rsidR="00FD3E5D" w:rsidRDefault="00FD3E5D">
      <w:pPr>
        <w:ind w:left="566" w:hanging="282"/>
        <w:jc w:val="both"/>
        <w:rPr>
          <w:rFonts w:ascii="Calibri" w:eastAsia="Calibri" w:hAnsi="Calibri" w:cs="Calibri"/>
          <w:color w:val="000000"/>
          <w:sz w:val="22"/>
          <w:szCs w:val="22"/>
        </w:rPr>
      </w:pPr>
    </w:p>
    <w:p w14:paraId="0031AA6F" w14:textId="785F8913" w:rsidR="00FD3E5D" w:rsidRDefault="008327A6">
      <w:pPr>
        <w:ind w:hanging="2"/>
        <w:jc w:val="both"/>
        <w:rPr>
          <w:rFonts w:ascii="Calibri" w:eastAsia="Calibri" w:hAnsi="Calibri" w:cs="Calibri"/>
          <w:color w:val="000000"/>
          <w:sz w:val="22"/>
          <w:szCs w:val="22"/>
        </w:rPr>
      </w:pPr>
      <w:r w:rsidRPr="008327A6">
        <w:rPr>
          <w:rFonts w:ascii="Calibri" w:eastAsia="Calibri" w:hAnsi="Calibri" w:cs="Calibri"/>
          <w:color w:val="000000"/>
          <w:sz w:val="22"/>
          <w:szCs w:val="22"/>
        </w:rPr>
        <w:t xml:space="preserve">En conclusión, la justificación de este programa se sustenta en una alineación perfecta entre las </w:t>
      </w:r>
      <w:proofErr w:type="spellStart"/>
      <w:r w:rsidRPr="008327A6">
        <w:rPr>
          <w:rFonts w:ascii="Calibri" w:eastAsia="Calibri" w:hAnsi="Calibri" w:cs="Calibri"/>
          <w:color w:val="000000"/>
          <w:sz w:val="22"/>
          <w:szCs w:val="22"/>
        </w:rPr>
        <w:t>megatendencias</w:t>
      </w:r>
      <w:proofErr w:type="spellEnd"/>
      <w:r w:rsidRPr="008327A6">
        <w:rPr>
          <w:rFonts w:ascii="Calibri" w:eastAsia="Calibri" w:hAnsi="Calibri" w:cs="Calibri"/>
          <w:color w:val="000000"/>
          <w:sz w:val="22"/>
          <w:szCs w:val="22"/>
        </w:rPr>
        <w:t xml:space="preserve"> globales, las políticas estratégicas de Colombia, el potencial de desarrollo de Caldas y una clara y creciente necesidad del mercado laboral. La Universidad de Caldas, con su trayectoria de excelencia y su compromiso regional, es la institución idónea para liderar la formación de los especialistas que construirán un futuro energético más próspero y sostenible.</w:t>
      </w:r>
    </w:p>
    <w:p w14:paraId="4B059027" w14:textId="77777777" w:rsidR="00FD3E5D" w:rsidRDefault="00FD3E5D">
      <w:pPr>
        <w:ind w:hanging="2"/>
        <w:jc w:val="both"/>
        <w:rPr>
          <w:rFonts w:ascii="Calibri" w:eastAsia="Calibri" w:hAnsi="Calibri" w:cs="Calibri"/>
          <w:color w:val="000000"/>
          <w:sz w:val="22"/>
          <w:szCs w:val="22"/>
        </w:rPr>
      </w:pPr>
    </w:p>
    <w:p w14:paraId="2F78029C" w14:textId="77777777" w:rsidR="00FD3E5D" w:rsidRDefault="00FD3E5D">
      <w:pPr>
        <w:ind w:hanging="2"/>
        <w:rPr>
          <w:rFonts w:ascii="Calibri" w:eastAsia="Calibri" w:hAnsi="Calibri" w:cs="Calibri"/>
          <w:color w:val="000000"/>
          <w:sz w:val="24"/>
          <w:szCs w:val="24"/>
        </w:rPr>
      </w:pPr>
    </w:p>
    <w:p w14:paraId="2A08D75E" w14:textId="77777777" w:rsidR="00FD3E5D" w:rsidRDefault="00B524C5">
      <w:pPr>
        <w:numPr>
          <w:ilvl w:val="0"/>
          <w:numId w:val="45"/>
        </w:numPr>
        <w:rPr>
          <w:rFonts w:ascii="Calibri" w:eastAsia="Calibri" w:hAnsi="Calibri" w:cs="Calibri"/>
          <w:b/>
          <w:i/>
          <w:color w:val="000000"/>
          <w:sz w:val="24"/>
          <w:szCs w:val="24"/>
        </w:rPr>
      </w:pPr>
      <w:r>
        <w:rPr>
          <w:rFonts w:ascii="Calibri" w:eastAsia="Calibri" w:hAnsi="Calibri" w:cs="Calibri"/>
          <w:b/>
          <w:i/>
          <w:color w:val="000000"/>
          <w:sz w:val="24"/>
          <w:szCs w:val="24"/>
        </w:rPr>
        <w:t xml:space="preserve">ASPECTOS CURRICULARES </w:t>
      </w:r>
    </w:p>
    <w:p w14:paraId="303AE992" w14:textId="77777777" w:rsidR="00FD3E5D" w:rsidRDefault="00FD3E5D">
      <w:pPr>
        <w:ind w:hanging="2"/>
        <w:jc w:val="both"/>
        <w:rPr>
          <w:rFonts w:ascii="Calibri" w:eastAsia="Calibri" w:hAnsi="Calibri" w:cs="Calibri"/>
          <w:color w:val="000000"/>
          <w:sz w:val="22"/>
          <w:szCs w:val="22"/>
        </w:rPr>
      </w:pPr>
    </w:p>
    <w:p w14:paraId="0FA93BDE" w14:textId="77777777" w:rsid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Los aspectos curriculares de la </w:t>
      </w:r>
      <w:r w:rsidRPr="0005278C">
        <w:rPr>
          <w:rFonts w:ascii="Calibri" w:eastAsia="Calibri" w:hAnsi="Calibri" w:cs="Calibri"/>
          <w:b/>
          <w:bCs/>
          <w:color w:val="000000"/>
          <w:sz w:val="22"/>
          <w:szCs w:val="22"/>
        </w:rPr>
        <w:t>Especialización en Energías Renovables y Sostenibles</w:t>
      </w:r>
      <w:r w:rsidRPr="0005278C">
        <w:rPr>
          <w:rFonts w:ascii="Calibri" w:eastAsia="Calibri" w:hAnsi="Calibri" w:cs="Calibri"/>
          <w:color w:val="000000"/>
          <w:sz w:val="22"/>
          <w:szCs w:val="22"/>
        </w:rPr>
        <w:t> están diseñados para asegurar que los estudiantes adquieran competencias avanzadas y aplicadas, en línea con las necesidades del sector. El enfoque se centra en un modelo de aprendizaje basado en problemas, estudios de caso y desarrollo de proyectos, que trasciende la simple transmisión de información.</w:t>
      </w:r>
    </w:p>
    <w:p w14:paraId="094B210C" w14:textId="77777777" w:rsidR="00D84964" w:rsidRPr="0005278C" w:rsidRDefault="00D84964" w:rsidP="0005278C">
      <w:pPr>
        <w:ind w:hanging="2"/>
        <w:jc w:val="both"/>
        <w:rPr>
          <w:rFonts w:ascii="Calibri" w:eastAsia="Calibri" w:hAnsi="Calibri" w:cs="Calibri"/>
          <w:color w:val="000000"/>
          <w:sz w:val="22"/>
          <w:szCs w:val="22"/>
        </w:rPr>
      </w:pPr>
    </w:p>
    <w:p w14:paraId="6A6A616D"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3.1. Perfil de Aspirante</w:t>
      </w:r>
    </w:p>
    <w:p w14:paraId="0E289221"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El programa está dirigido a profesionales graduados de diversas áreas del conocimiento que buscan especializarse para participar activamente en la transición energética. El perfil de aspirante ideal incluye:</w:t>
      </w:r>
    </w:p>
    <w:p w14:paraId="457AB54F" w14:textId="77777777" w:rsidR="0005278C" w:rsidRPr="0005278C" w:rsidRDefault="0005278C" w:rsidP="0005278C">
      <w:pPr>
        <w:numPr>
          <w:ilvl w:val="0"/>
          <w:numId w:val="69"/>
        </w:num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Profesionales de Ingeniería:</w:t>
      </w:r>
      <w:r w:rsidRPr="0005278C">
        <w:rPr>
          <w:rFonts w:ascii="Calibri" w:eastAsia="Calibri" w:hAnsi="Calibri" w:cs="Calibri"/>
          <w:color w:val="000000"/>
          <w:sz w:val="22"/>
          <w:szCs w:val="22"/>
        </w:rPr>
        <w:t> Ingenieros eléctricos, electrónicos, mecánicos, energéticos, industriales, químicos, ambientales, civiles y afines, que deseen profundizar en el diseño, gestión y optimización de sistemas de energía renovable.</w:t>
      </w:r>
    </w:p>
    <w:p w14:paraId="0F8A6FD1" w14:textId="77777777" w:rsidR="0005278C" w:rsidRPr="0005278C" w:rsidRDefault="0005278C" w:rsidP="0005278C">
      <w:pPr>
        <w:numPr>
          <w:ilvl w:val="0"/>
          <w:numId w:val="69"/>
        </w:num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Profesionales de Ciencias Económicas y Administrativas:</w:t>
      </w:r>
      <w:r w:rsidRPr="0005278C">
        <w:rPr>
          <w:rFonts w:ascii="Calibri" w:eastAsia="Calibri" w:hAnsi="Calibri" w:cs="Calibri"/>
          <w:color w:val="000000"/>
          <w:sz w:val="22"/>
          <w:szCs w:val="22"/>
        </w:rPr>
        <w:t> Economistas, administradores de empresas, financistas y contadores que busquen especializarse en la evaluación financiera, estructuración de negocios y gestión de proyectos energéticos.</w:t>
      </w:r>
    </w:p>
    <w:p w14:paraId="4CF06FC7" w14:textId="77777777" w:rsidR="0005278C" w:rsidRPr="0005278C" w:rsidRDefault="0005278C" w:rsidP="0005278C">
      <w:pPr>
        <w:numPr>
          <w:ilvl w:val="0"/>
          <w:numId w:val="69"/>
        </w:num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Profesionales de Ciencias Jurídicas y Sociales:</w:t>
      </w:r>
      <w:r w:rsidRPr="0005278C">
        <w:rPr>
          <w:rFonts w:ascii="Calibri" w:eastAsia="Calibri" w:hAnsi="Calibri" w:cs="Calibri"/>
          <w:color w:val="000000"/>
          <w:sz w:val="22"/>
          <w:szCs w:val="22"/>
        </w:rPr>
        <w:t> Abogados, politólogos y sociólogos interesados en el marco regulatorio, la política energética y el impacto social de los proyectos de energía.</w:t>
      </w:r>
    </w:p>
    <w:p w14:paraId="3EFD10BE" w14:textId="77777777" w:rsidR="0005278C" w:rsidRPr="0005278C" w:rsidRDefault="0005278C" w:rsidP="0005278C">
      <w:pPr>
        <w:numPr>
          <w:ilvl w:val="0"/>
          <w:numId w:val="69"/>
        </w:num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Profesionales de Ciencias Básicas y Ambientales:</w:t>
      </w:r>
      <w:r w:rsidRPr="0005278C">
        <w:rPr>
          <w:rFonts w:ascii="Calibri" w:eastAsia="Calibri" w:hAnsi="Calibri" w:cs="Calibri"/>
          <w:color w:val="000000"/>
          <w:sz w:val="22"/>
          <w:szCs w:val="22"/>
        </w:rPr>
        <w:t> Físicos, químicos, biólogos y administradores ambientales que quieran aplicar sus conocimientos en el contexto de las tecnologías limpias y la sostenibilidad.</w:t>
      </w:r>
    </w:p>
    <w:p w14:paraId="0D780EA3" w14:textId="77777777" w:rsid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lastRenderedPageBreak/>
        <w:t>Se espera que el aspirante demuestre un alto interés por los desafíos energéticos y ambientales, posea habilidades de pensamiento crítico y analítico, y tenga la motivación para liderar proyectos y proponer soluciones innovadoras. No se requiere experiencia previa en el sector energético, pero sí una sólida formación de pregrado.</w:t>
      </w:r>
    </w:p>
    <w:p w14:paraId="2E82081D" w14:textId="77777777" w:rsidR="00D84964" w:rsidRPr="0005278C" w:rsidRDefault="00D84964" w:rsidP="0005278C">
      <w:pPr>
        <w:ind w:hanging="2"/>
        <w:jc w:val="both"/>
        <w:rPr>
          <w:rFonts w:ascii="Calibri" w:eastAsia="Calibri" w:hAnsi="Calibri" w:cs="Calibri"/>
          <w:color w:val="000000"/>
          <w:sz w:val="22"/>
          <w:szCs w:val="22"/>
        </w:rPr>
      </w:pPr>
    </w:p>
    <w:p w14:paraId="73DDE2FF" w14:textId="4678466F"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3.</w:t>
      </w:r>
      <w:r w:rsidR="00D84964">
        <w:rPr>
          <w:rFonts w:ascii="Calibri" w:eastAsia="Calibri" w:hAnsi="Calibri" w:cs="Calibri"/>
          <w:b/>
          <w:bCs/>
          <w:color w:val="000000"/>
          <w:sz w:val="22"/>
          <w:szCs w:val="22"/>
        </w:rPr>
        <w:t>2</w:t>
      </w:r>
      <w:r w:rsidRPr="0005278C">
        <w:rPr>
          <w:rFonts w:ascii="Calibri" w:eastAsia="Calibri" w:hAnsi="Calibri" w:cs="Calibri"/>
          <w:b/>
          <w:bCs/>
          <w:color w:val="000000"/>
          <w:sz w:val="22"/>
          <w:szCs w:val="22"/>
        </w:rPr>
        <w:t>. Plan de Estudio</w:t>
      </w:r>
    </w:p>
    <w:p w14:paraId="225A3485"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El plan de estudios se estructura en </w:t>
      </w:r>
      <w:r w:rsidRPr="0005278C">
        <w:rPr>
          <w:rFonts w:ascii="Calibri" w:eastAsia="Calibri" w:hAnsi="Calibri" w:cs="Calibri"/>
          <w:b/>
          <w:bCs/>
          <w:color w:val="000000"/>
          <w:sz w:val="22"/>
          <w:szCs w:val="22"/>
        </w:rPr>
        <w:t>dos semestres</w:t>
      </w:r>
      <w:r w:rsidRPr="0005278C">
        <w:rPr>
          <w:rFonts w:ascii="Calibri" w:eastAsia="Calibri" w:hAnsi="Calibri" w:cs="Calibri"/>
          <w:color w:val="000000"/>
          <w:sz w:val="22"/>
          <w:szCs w:val="22"/>
        </w:rPr>
        <w:t>, con un total de </w:t>
      </w:r>
      <w:r w:rsidRPr="0005278C">
        <w:rPr>
          <w:rFonts w:ascii="Calibri" w:eastAsia="Calibri" w:hAnsi="Calibri" w:cs="Calibri"/>
          <w:b/>
          <w:bCs/>
          <w:color w:val="000000"/>
          <w:sz w:val="22"/>
          <w:szCs w:val="22"/>
        </w:rPr>
        <w:t>26 créditos académicos</w:t>
      </w:r>
      <w:r w:rsidRPr="0005278C">
        <w:rPr>
          <w:rFonts w:ascii="Calibri" w:eastAsia="Calibri" w:hAnsi="Calibri" w:cs="Calibri"/>
          <w:color w:val="000000"/>
          <w:sz w:val="22"/>
          <w:szCs w:val="22"/>
        </w:rPr>
        <w:t>. Está diseñado con una secuencia lógica que va desde los fundamentos conceptuales y tecnológicos hasta la aplicación práctica y la gestión estratégica. El programa se organiza en tres componentes: </w:t>
      </w:r>
      <w:r w:rsidRPr="0005278C">
        <w:rPr>
          <w:rFonts w:ascii="Calibri" w:eastAsia="Calibri" w:hAnsi="Calibri" w:cs="Calibri"/>
          <w:b/>
          <w:bCs/>
          <w:color w:val="000000"/>
          <w:sz w:val="22"/>
          <w:szCs w:val="22"/>
        </w:rPr>
        <w:t>Fundamental, Específico y de Aplicación</w:t>
      </w:r>
      <w:r w:rsidRPr="0005278C">
        <w:rPr>
          <w:rFonts w:ascii="Calibri" w:eastAsia="Calibri" w:hAnsi="Calibri" w:cs="Calibri"/>
          <w:color w:val="000000"/>
          <w:sz w:val="22"/>
          <w:szCs w:val="22"/>
        </w:rPr>
        <w:t>.</w:t>
      </w:r>
    </w:p>
    <w:p w14:paraId="799D8ABC"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Tabla de Componentes y Créditos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3"/>
        <w:gridCol w:w="2118"/>
        <w:gridCol w:w="2337"/>
      </w:tblGrid>
      <w:tr w:rsidR="0005278C" w:rsidRPr="0005278C" w14:paraId="271ABCC9" w14:textId="77777777" w:rsidTr="0005278C">
        <w:trPr>
          <w:tblCellSpacing w:w="15" w:type="dxa"/>
        </w:trPr>
        <w:tc>
          <w:tcPr>
            <w:tcW w:w="0" w:type="auto"/>
            <w:tcBorders>
              <w:top w:val="nil"/>
              <w:right w:val="nil"/>
            </w:tcBorders>
            <w:tcMar>
              <w:top w:w="90" w:type="dxa"/>
              <w:left w:w="180" w:type="dxa"/>
              <w:bottom w:w="90" w:type="dxa"/>
              <w:right w:w="180" w:type="dxa"/>
            </w:tcMar>
            <w:vAlign w:val="center"/>
            <w:hideMark/>
          </w:tcPr>
          <w:p w14:paraId="2BE045E2"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Componente</w:t>
            </w:r>
          </w:p>
        </w:tc>
        <w:tc>
          <w:tcPr>
            <w:tcW w:w="0" w:type="auto"/>
            <w:tcBorders>
              <w:top w:val="nil"/>
              <w:right w:val="nil"/>
            </w:tcBorders>
            <w:tcMar>
              <w:top w:w="90" w:type="dxa"/>
              <w:left w:w="180" w:type="dxa"/>
              <w:bottom w:w="90" w:type="dxa"/>
              <w:right w:w="180" w:type="dxa"/>
            </w:tcMar>
            <w:vAlign w:val="center"/>
            <w:hideMark/>
          </w:tcPr>
          <w:p w14:paraId="55E5C50B"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Créditos Ofertados</w:t>
            </w:r>
          </w:p>
        </w:tc>
        <w:tc>
          <w:tcPr>
            <w:tcW w:w="0" w:type="auto"/>
            <w:tcBorders>
              <w:top w:val="nil"/>
              <w:right w:val="nil"/>
            </w:tcBorders>
            <w:tcMar>
              <w:top w:w="90" w:type="dxa"/>
              <w:left w:w="180" w:type="dxa"/>
              <w:bottom w:w="90" w:type="dxa"/>
              <w:right w:w="180" w:type="dxa"/>
            </w:tcMar>
            <w:vAlign w:val="center"/>
            <w:hideMark/>
          </w:tcPr>
          <w:p w14:paraId="6AC51DF2"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Créditos Obligatorios</w:t>
            </w:r>
          </w:p>
        </w:tc>
      </w:tr>
      <w:tr w:rsidR="0005278C" w:rsidRPr="0005278C" w14:paraId="36D1BFF4"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47C925D7"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Componente Fundamental</w:t>
            </w:r>
          </w:p>
        </w:tc>
        <w:tc>
          <w:tcPr>
            <w:tcW w:w="0" w:type="auto"/>
            <w:tcBorders>
              <w:right w:val="nil"/>
            </w:tcBorders>
            <w:tcMar>
              <w:top w:w="90" w:type="dxa"/>
              <w:left w:w="180" w:type="dxa"/>
              <w:bottom w:w="90" w:type="dxa"/>
              <w:right w:w="180" w:type="dxa"/>
            </w:tcMar>
            <w:vAlign w:val="center"/>
            <w:hideMark/>
          </w:tcPr>
          <w:p w14:paraId="0ABD7323"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8</w:t>
            </w:r>
          </w:p>
        </w:tc>
        <w:tc>
          <w:tcPr>
            <w:tcW w:w="0" w:type="auto"/>
            <w:tcBorders>
              <w:right w:val="nil"/>
            </w:tcBorders>
            <w:tcMar>
              <w:top w:w="90" w:type="dxa"/>
              <w:left w:w="180" w:type="dxa"/>
              <w:bottom w:w="90" w:type="dxa"/>
              <w:right w:w="180" w:type="dxa"/>
            </w:tcMar>
            <w:vAlign w:val="center"/>
            <w:hideMark/>
          </w:tcPr>
          <w:p w14:paraId="20F6CAE0"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8</w:t>
            </w:r>
          </w:p>
        </w:tc>
      </w:tr>
      <w:tr w:rsidR="0005278C" w:rsidRPr="0005278C" w14:paraId="2059114A"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27BDBF8B"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Componente Específico</w:t>
            </w:r>
          </w:p>
        </w:tc>
        <w:tc>
          <w:tcPr>
            <w:tcW w:w="0" w:type="auto"/>
            <w:tcBorders>
              <w:right w:val="nil"/>
            </w:tcBorders>
            <w:tcMar>
              <w:top w:w="90" w:type="dxa"/>
              <w:left w:w="180" w:type="dxa"/>
              <w:bottom w:w="90" w:type="dxa"/>
              <w:right w:w="180" w:type="dxa"/>
            </w:tcMar>
            <w:vAlign w:val="center"/>
            <w:hideMark/>
          </w:tcPr>
          <w:p w14:paraId="356A1169"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12</w:t>
            </w:r>
          </w:p>
        </w:tc>
        <w:tc>
          <w:tcPr>
            <w:tcW w:w="0" w:type="auto"/>
            <w:tcBorders>
              <w:right w:val="nil"/>
            </w:tcBorders>
            <w:tcMar>
              <w:top w:w="90" w:type="dxa"/>
              <w:left w:w="180" w:type="dxa"/>
              <w:bottom w:w="90" w:type="dxa"/>
              <w:right w:w="180" w:type="dxa"/>
            </w:tcMar>
            <w:vAlign w:val="center"/>
            <w:hideMark/>
          </w:tcPr>
          <w:p w14:paraId="412AC1C9"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12</w:t>
            </w:r>
          </w:p>
        </w:tc>
      </w:tr>
      <w:tr w:rsidR="0005278C" w:rsidRPr="0005278C" w14:paraId="160759CD"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13F9127C"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Componente de Aplicación (Trabajo de Grado)</w:t>
            </w:r>
          </w:p>
        </w:tc>
        <w:tc>
          <w:tcPr>
            <w:tcW w:w="0" w:type="auto"/>
            <w:tcBorders>
              <w:right w:val="nil"/>
            </w:tcBorders>
            <w:tcMar>
              <w:top w:w="90" w:type="dxa"/>
              <w:left w:w="180" w:type="dxa"/>
              <w:bottom w:w="90" w:type="dxa"/>
              <w:right w:w="180" w:type="dxa"/>
            </w:tcMar>
            <w:vAlign w:val="center"/>
            <w:hideMark/>
          </w:tcPr>
          <w:p w14:paraId="5546E747"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6</w:t>
            </w:r>
          </w:p>
        </w:tc>
        <w:tc>
          <w:tcPr>
            <w:tcW w:w="0" w:type="auto"/>
            <w:tcBorders>
              <w:right w:val="nil"/>
            </w:tcBorders>
            <w:tcMar>
              <w:top w:w="90" w:type="dxa"/>
              <w:left w:w="180" w:type="dxa"/>
              <w:bottom w:w="90" w:type="dxa"/>
              <w:right w:w="180" w:type="dxa"/>
            </w:tcMar>
            <w:vAlign w:val="center"/>
            <w:hideMark/>
          </w:tcPr>
          <w:p w14:paraId="1C236C88"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6</w:t>
            </w:r>
          </w:p>
        </w:tc>
      </w:tr>
      <w:tr w:rsidR="0005278C" w:rsidRPr="0005278C" w14:paraId="5FDC621D"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330CD062"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Total, Créditos del Plan</w:t>
            </w:r>
          </w:p>
        </w:tc>
        <w:tc>
          <w:tcPr>
            <w:tcW w:w="0" w:type="auto"/>
            <w:tcBorders>
              <w:right w:val="nil"/>
            </w:tcBorders>
            <w:tcMar>
              <w:top w:w="90" w:type="dxa"/>
              <w:left w:w="180" w:type="dxa"/>
              <w:bottom w:w="90" w:type="dxa"/>
              <w:right w:w="180" w:type="dxa"/>
            </w:tcMar>
            <w:vAlign w:val="center"/>
            <w:hideMark/>
          </w:tcPr>
          <w:p w14:paraId="0DA32150"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26</w:t>
            </w:r>
          </w:p>
        </w:tc>
        <w:tc>
          <w:tcPr>
            <w:tcW w:w="0" w:type="auto"/>
            <w:tcBorders>
              <w:right w:val="nil"/>
            </w:tcBorders>
            <w:tcMar>
              <w:top w:w="90" w:type="dxa"/>
              <w:left w:w="180" w:type="dxa"/>
              <w:bottom w:w="90" w:type="dxa"/>
              <w:right w:w="180" w:type="dxa"/>
            </w:tcMar>
            <w:vAlign w:val="center"/>
            <w:hideMark/>
          </w:tcPr>
          <w:p w14:paraId="4641A825"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26</w:t>
            </w:r>
          </w:p>
        </w:tc>
      </w:tr>
    </w:tbl>
    <w:p w14:paraId="24ACE81A"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pict w14:anchorId="75A32AAE">
          <v:rect id="_x0000_i1032" style="width:563.4pt;height:1.5pt" o:hrpct="0" o:hralign="center" o:hrstd="t" o:hrnoshade="t" o:hr="t" fillcolor="#e2e2e5" stroked="f"/>
        </w:pict>
      </w:r>
    </w:p>
    <w:p w14:paraId="3F2ECF20" w14:textId="77777777" w:rsidR="00D84964" w:rsidRDefault="00D84964" w:rsidP="0005278C">
      <w:pPr>
        <w:ind w:hanging="2"/>
        <w:jc w:val="both"/>
        <w:rPr>
          <w:rFonts w:ascii="Calibri" w:eastAsia="Calibri" w:hAnsi="Calibri" w:cs="Calibri"/>
          <w:b/>
          <w:bCs/>
          <w:color w:val="000000"/>
          <w:sz w:val="22"/>
          <w:szCs w:val="22"/>
        </w:rPr>
      </w:pPr>
    </w:p>
    <w:p w14:paraId="2A935F2A" w14:textId="77777777" w:rsidR="00D84964" w:rsidRDefault="00D84964" w:rsidP="0005278C">
      <w:pPr>
        <w:ind w:hanging="2"/>
        <w:jc w:val="both"/>
        <w:rPr>
          <w:rFonts w:ascii="Calibri" w:eastAsia="Calibri" w:hAnsi="Calibri" w:cs="Calibri"/>
          <w:b/>
          <w:bCs/>
          <w:color w:val="000000"/>
          <w:sz w:val="22"/>
          <w:szCs w:val="22"/>
        </w:rPr>
      </w:pPr>
    </w:p>
    <w:p w14:paraId="5FC6E485" w14:textId="77777777" w:rsidR="00D84964" w:rsidRDefault="00D84964" w:rsidP="0005278C">
      <w:pPr>
        <w:ind w:hanging="2"/>
        <w:jc w:val="both"/>
        <w:rPr>
          <w:rFonts w:ascii="Calibri" w:eastAsia="Calibri" w:hAnsi="Calibri" w:cs="Calibri"/>
          <w:b/>
          <w:bCs/>
          <w:color w:val="000000"/>
          <w:sz w:val="22"/>
          <w:szCs w:val="22"/>
        </w:rPr>
      </w:pPr>
    </w:p>
    <w:p w14:paraId="7C8115A9" w14:textId="77777777" w:rsidR="00D84964" w:rsidRDefault="00D84964" w:rsidP="0005278C">
      <w:pPr>
        <w:ind w:hanging="2"/>
        <w:jc w:val="both"/>
        <w:rPr>
          <w:rFonts w:ascii="Calibri" w:eastAsia="Calibri" w:hAnsi="Calibri" w:cs="Calibri"/>
          <w:b/>
          <w:bCs/>
          <w:color w:val="000000"/>
          <w:sz w:val="22"/>
          <w:szCs w:val="22"/>
        </w:rPr>
      </w:pPr>
    </w:p>
    <w:p w14:paraId="6119E4E1" w14:textId="77777777" w:rsidR="00D84964" w:rsidRDefault="00D84964" w:rsidP="0005278C">
      <w:pPr>
        <w:ind w:hanging="2"/>
        <w:jc w:val="both"/>
        <w:rPr>
          <w:rFonts w:ascii="Calibri" w:eastAsia="Calibri" w:hAnsi="Calibri" w:cs="Calibri"/>
          <w:b/>
          <w:bCs/>
          <w:color w:val="000000"/>
          <w:sz w:val="22"/>
          <w:szCs w:val="22"/>
        </w:rPr>
      </w:pPr>
    </w:p>
    <w:p w14:paraId="5DE211EA" w14:textId="77777777" w:rsidR="00D84964" w:rsidRDefault="00D84964" w:rsidP="0005278C">
      <w:pPr>
        <w:ind w:hanging="2"/>
        <w:jc w:val="both"/>
        <w:rPr>
          <w:rFonts w:ascii="Calibri" w:eastAsia="Calibri" w:hAnsi="Calibri" w:cs="Calibri"/>
          <w:b/>
          <w:bCs/>
          <w:color w:val="000000"/>
          <w:sz w:val="22"/>
          <w:szCs w:val="22"/>
        </w:rPr>
      </w:pPr>
    </w:p>
    <w:p w14:paraId="6806C757" w14:textId="77777777" w:rsidR="00D84964" w:rsidRDefault="00D84964" w:rsidP="0005278C">
      <w:pPr>
        <w:ind w:hanging="2"/>
        <w:jc w:val="both"/>
        <w:rPr>
          <w:rFonts w:ascii="Calibri" w:eastAsia="Calibri" w:hAnsi="Calibri" w:cs="Calibri"/>
          <w:b/>
          <w:bCs/>
          <w:color w:val="000000"/>
          <w:sz w:val="22"/>
          <w:szCs w:val="22"/>
        </w:rPr>
      </w:pPr>
    </w:p>
    <w:p w14:paraId="1850E0B3" w14:textId="44D63046"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Malla Curricular por Semestre</w:t>
      </w:r>
    </w:p>
    <w:p w14:paraId="71C8EFCB"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PRIMER SEMESTRE (13 Créditos)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1165"/>
        <w:gridCol w:w="1589"/>
        <w:gridCol w:w="3947"/>
      </w:tblGrid>
      <w:tr w:rsidR="0005278C" w:rsidRPr="0005278C" w14:paraId="426F1F3C" w14:textId="77777777" w:rsidTr="0005278C">
        <w:trPr>
          <w:tblCellSpacing w:w="15" w:type="dxa"/>
        </w:trPr>
        <w:tc>
          <w:tcPr>
            <w:tcW w:w="0" w:type="auto"/>
            <w:tcBorders>
              <w:top w:val="nil"/>
              <w:right w:val="nil"/>
            </w:tcBorders>
            <w:tcMar>
              <w:top w:w="90" w:type="dxa"/>
              <w:left w:w="180" w:type="dxa"/>
              <w:bottom w:w="90" w:type="dxa"/>
              <w:right w:w="180" w:type="dxa"/>
            </w:tcMar>
            <w:vAlign w:val="center"/>
            <w:hideMark/>
          </w:tcPr>
          <w:p w14:paraId="44A42480"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Asignatura</w:t>
            </w:r>
          </w:p>
        </w:tc>
        <w:tc>
          <w:tcPr>
            <w:tcW w:w="0" w:type="auto"/>
            <w:tcBorders>
              <w:top w:val="nil"/>
              <w:right w:val="nil"/>
            </w:tcBorders>
            <w:tcMar>
              <w:top w:w="90" w:type="dxa"/>
              <w:left w:w="180" w:type="dxa"/>
              <w:bottom w:w="90" w:type="dxa"/>
              <w:right w:w="180" w:type="dxa"/>
            </w:tcMar>
            <w:vAlign w:val="center"/>
            <w:hideMark/>
          </w:tcPr>
          <w:p w14:paraId="68190FC0"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Créditos</w:t>
            </w:r>
          </w:p>
        </w:tc>
        <w:tc>
          <w:tcPr>
            <w:tcW w:w="0" w:type="auto"/>
            <w:tcBorders>
              <w:top w:val="nil"/>
              <w:right w:val="nil"/>
            </w:tcBorders>
            <w:tcMar>
              <w:top w:w="90" w:type="dxa"/>
              <w:left w:w="180" w:type="dxa"/>
              <w:bottom w:w="90" w:type="dxa"/>
              <w:right w:w="180" w:type="dxa"/>
            </w:tcMar>
            <w:vAlign w:val="center"/>
            <w:hideMark/>
          </w:tcPr>
          <w:p w14:paraId="247E1D02"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Componente</w:t>
            </w:r>
          </w:p>
        </w:tc>
        <w:tc>
          <w:tcPr>
            <w:tcW w:w="0" w:type="auto"/>
            <w:tcBorders>
              <w:top w:val="nil"/>
              <w:right w:val="nil"/>
            </w:tcBorders>
            <w:tcMar>
              <w:top w:w="90" w:type="dxa"/>
              <w:left w:w="180" w:type="dxa"/>
              <w:bottom w:w="90" w:type="dxa"/>
              <w:right w:w="180" w:type="dxa"/>
            </w:tcMar>
            <w:vAlign w:val="center"/>
            <w:hideMark/>
          </w:tcPr>
          <w:p w14:paraId="152B8A8E"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Justificación y Contenido Clave</w:t>
            </w:r>
          </w:p>
        </w:tc>
      </w:tr>
      <w:tr w:rsidR="0005278C" w:rsidRPr="0005278C" w14:paraId="7C07311A"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3C0E1CBC"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Contexto Energético y Transición</w:t>
            </w:r>
          </w:p>
        </w:tc>
        <w:tc>
          <w:tcPr>
            <w:tcW w:w="0" w:type="auto"/>
            <w:tcBorders>
              <w:right w:val="nil"/>
            </w:tcBorders>
            <w:tcMar>
              <w:top w:w="90" w:type="dxa"/>
              <w:left w:w="180" w:type="dxa"/>
              <w:bottom w:w="90" w:type="dxa"/>
              <w:right w:w="180" w:type="dxa"/>
            </w:tcMar>
            <w:vAlign w:val="center"/>
            <w:hideMark/>
          </w:tcPr>
          <w:p w14:paraId="04712D45"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2</w:t>
            </w:r>
          </w:p>
        </w:tc>
        <w:tc>
          <w:tcPr>
            <w:tcW w:w="0" w:type="auto"/>
            <w:tcBorders>
              <w:right w:val="nil"/>
            </w:tcBorders>
            <w:tcMar>
              <w:top w:w="90" w:type="dxa"/>
              <w:left w:w="180" w:type="dxa"/>
              <w:bottom w:w="90" w:type="dxa"/>
              <w:right w:w="180" w:type="dxa"/>
            </w:tcMar>
            <w:vAlign w:val="center"/>
            <w:hideMark/>
          </w:tcPr>
          <w:p w14:paraId="04E262CC"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Fundamental</w:t>
            </w:r>
          </w:p>
        </w:tc>
        <w:tc>
          <w:tcPr>
            <w:tcW w:w="0" w:type="auto"/>
            <w:tcBorders>
              <w:right w:val="nil"/>
            </w:tcBorders>
            <w:tcMar>
              <w:top w:w="90" w:type="dxa"/>
              <w:left w:w="180" w:type="dxa"/>
              <w:bottom w:w="90" w:type="dxa"/>
              <w:right w:w="180" w:type="dxa"/>
            </w:tcMar>
            <w:vAlign w:val="center"/>
            <w:hideMark/>
          </w:tcPr>
          <w:p w14:paraId="7BF4DE75"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Analiza el panorama energético global y nacional. Introduce los conceptos de transición energética, seguridad y política energética. (ODS 7, 13).</w:t>
            </w:r>
          </w:p>
        </w:tc>
      </w:tr>
      <w:tr w:rsidR="0005278C" w:rsidRPr="0005278C" w14:paraId="410AA326"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3AF3A35D"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Tecnologías de Energías Renovables I</w:t>
            </w:r>
          </w:p>
        </w:tc>
        <w:tc>
          <w:tcPr>
            <w:tcW w:w="0" w:type="auto"/>
            <w:tcBorders>
              <w:right w:val="nil"/>
            </w:tcBorders>
            <w:tcMar>
              <w:top w:w="90" w:type="dxa"/>
              <w:left w:w="180" w:type="dxa"/>
              <w:bottom w:w="90" w:type="dxa"/>
              <w:right w:w="180" w:type="dxa"/>
            </w:tcMar>
            <w:vAlign w:val="center"/>
            <w:hideMark/>
          </w:tcPr>
          <w:p w14:paraId="2FCEF66F"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3</w:t>
            </w:r>
          </w:p>
        </w:tc>
        <w:tc>
          <w:tcPr>
            <w:tcW w:w="0" w:type="auto"/>
            <w:tcBorders>
              <w:right w:val="nil"/>
            </w:tcBorders>
            <w:tcMar>
              <w:top w:w="90" w:type="dxa"/>
              <w:left w:w="180" w:type="dxa"/>
              <w:bottom w:w="90" w:type="dxa"/>
              <w:right w:w="180" w:type="dxa"/>
            </w:tcMar>
            <w:vAlign w:val="center"/>
            <w:hideMark/>
          </w:tcPr>
          <w:p w14:paraId="31D0DD63"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Fundamental</w:t>
            </w:r>
          </w:p>
        </w:tc>
        <w:tc>
          <w:tcPr>
            <w:tcW w:w="0" w:type="auto"/>
            <w:tcBorders>
              <w:right w:val="nil"/>
            </w:tcBorders>
            <w:tcMar>
              <w:top w:w="90" w:type="dxa"/>
              <w:left w:w="180" w:type="dxa"/>
              <w:bottom w:w="90" w:type="dxa"/>
              <w:right w:w="180" w:type="dxa"/>
            </w:tcMar>
            <w:vAlign w:val="center"/>
            <w:hideMark/>
          </w:tcPr>
          <w:p w14:paraId="34C9E95F"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Profundiza en las tecnologías maduras: Energía Solar (Fotovoltaica y Térmica) y Energía Eólica. Principios físicos, componentes y dimensionamiento básico.</w:t>
            </w:r>
          </w:p>
        </w:tc>
      </w:tr>
      <w:tr w:rsidR="0005278C" w:rsidRPr="0005278C" w14:paraId="4E07148B"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5021C724"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Mercados y Regulación de Energía</w:t>
            </w:r>
          </w:p>
        </w:tc>
        <w:tc>
          <w:tcPr>
            <w:tcW w:w="0" w:type="auto"/>
            <w:tcBorders>
              <w:right w:val="nil"/>
            </w:tcBorders>
            <w:tcMar>
              <w:top w:w="90" w:type="dxa"/>
              <w:left w:w="180" w:type="dxa"/>
              <w:bottom w:w="90" w:type="dxa"/>
              <w:right w:w="180" w:type="dxa"/>
            </w:tcMar>
            <w:vAlign w:val="center"/>
            <w:hideMark/>
          </w:tcPr>
          <w:p w14:paraId="3AE17DDB"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3</w:t>
            </w:r>
          </w:p>
        </w:tc>
        <w:tc>
          <w:tcPr>
            <w:tcW w:w="0" w:type="auto"/>
            <w:tcBorders>
              <w:right w:val="nil"/>
            </w:tcBorders>
            <w:tcMar>
              <w:top w:w="90" w:type="dxa"/>
              <w:left w:w="180" w:type="dxa"/>
              <w:bottom w:w="90" w:type="dxa"/>
              <w:right w:w="180" w:type="dxa"/>
            </w:tcMar>
            <w:vAlign w:val="center"/>
            <w:hideMark/>
          </w:tcPr>
          <w:p w14:paraId="77A602DC"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Específico</w:t>
            </w:r>
          </w:p>
        </w:tc>
        <w:tc>
          <w:tcPr>
            <w:tcW w:w="0" w:type="auto"/>
            <w:tcBorders>
              <w:right w:val="nil"/>
            </w:tcBorders>
            <w:tcMar>
              <w:top w:w="90" w:type="dxa"/>
              <w:left w:w="180" w:type="dxa"/>
              <w:bottom w:w="90" w:type="dxa"/>
              <w:right w:w="180" w:type="dxa"/>
            </w:tcMar>
            <w:vAlign w:val="center"/>
            <w:hideMark/>
          </w:tcPr>
          <w:p w14:paraId="36C8BCFD"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Estudio detallado de la estructura del mercado eléctrico colombiano, agentes, y el marco regulatorio (Leyes 1715/2099, CREG).</w:t>
            </w:r>
          </w:p>
        </w:tc>
      </w:tr>
      <w:tr w:rsidR="0005278C" w:rsidRPr="0005278C" w14:paraId="593F0FFB"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00AC0226"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lastRenderedPageBreak/>
              <w:t>Formulación y Estructuración de Proyectos</w:t>
            </w:r>
          </w:p>
        </w:tc>
        <w:tc>
          <w:tcPr>
            <w:tcW w:w="0" w:type="auto"/>
            <w:tcBorders>
              <w:right w:val="nil"/>
            </w:tcBorders>
            <w:tcMar>
              <w:top w:w="90" w:type="dxa"/>
              <w:left w:w="180" w:type="dxa"/>
              <w:bottom w:w="90" w:type="dxa"/>
              <w:right w:w="180" w:type="dxa"/>
            </w:tcMar>
            <w:vAlign w:val="center"/>
            <w:hideMark/>
          </w:tcPr>
          <w:p w14:paraId="61DB23A0"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3</w:t>
            </w:r>
          </w:p>
        </w:tc>
        <w:tc>
          <w:tcPr>
            <w:tcW w:w="0" w:type="auto"/>
            <w:tcBorders>
              <w:right w:val="nil"/>
            </w:tcBorders>
            <w:tcMar>
              <w:top w:w="90" w:type="dxa"/>
              <w:left w:w="180" w:type="dxa"/>
              <w:bottom w:w="90" w:type="dxa"/>
              <w:right w:w="180" w:type="dxa"/>
            </w:tcMar>
            <w:vAlign w:val="center"/>
            <w:hideMark/>
          </w:tcPr>
          <w:p w14:paraId="2EF29754"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Específico</w:t>
            </w:r>
          </w:p>
        </w:tc>
        <w:tc>
          <w:tcPr>
            <w:tcW w:w="0" w:type="auto"/>
            <w:tcBorders>
              <w:right w:val="nil"/>
            </w:tcBorders>
            <w:tcMar>
              <w:top w:w="90" w:type="dxa"/>
              <w:left w:w="180" w:type="dxa"/>
              <w:bottom w:w="90" w:type="dxa"/>
              <w:right w:w="180" w:type="dxa"/>
            </w:tcMar>
            <w:vAlign w:val="center"/>
            <w:hideMark/>
          </w:tcPr>
          <w:p w14:paraId="2BA44D87"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Aplica metodologías (PMI) para la formulación de proyectos energéticos: alcance, tiempo, costos y licenciamiento ambiental y social.</w:t>
            </w:r>
          </w:p>
        </w:tc>
      </w:tr>
      <w:tr w:rsidR="0005278C" w:rsidRPr="0005278C" w14:paraId="07B9189E"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6354E527"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Seminario de Trabajo de Grado I</w:t>
            </w:r>
          </w:p>
        </w:tc>
        <w:tc>
          <w:tcPr>
            <w:tcW w:w="0" w:type="auto"/>
            <w:tcBorders>
              <w:right w:val="nil"/>
            </w:tcBorders>
            <w:tcMar>
              <w:top w:w="90" w:type="dxa"/>
              <w:left w:w="180" w:type="dxa"/>
              <w:bottom w:w="90" w:type="dxa"/>
              <w:right w:w="180" w:type="dxa"/>
            </w:tcMar>
            <w:vAlign w:val="center"/>
            <w:hideMark/>
          </w:tcPr>
          <w:p w14:paraId="4AE7E242"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2</w:t>
            </w:r>
          </w:p>
        </w:tc>
        <w:tc>
          <w:tcPr>
            <w:tcW w:w="0" w:type="auto"/>
            <w:tcBorders>
              <w:right w:val="nil"/>
            </w:tcBorders>
            <w:tcMar>
              <w:top w:w="90" w:type="dxa"/>
              <w:left w:w="180" w:type="dxa"/>
              <w:bottom w:w="90" w:type="dxa"/>
              <w:right w:w="180" w:type="dxa"/>
            </w:tcMar>
            <w:vAlign w:val="center"/>
            <w:hideMark/>
          </w:tcPr>
          <w:p w14:paraId="3CDFD6B1"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Aplicación</w:t>
            </w:r>
          </w:p>
        </w:tc>
        <w:tc>
          <w:tcPr>
            <w:tcW w:w="0" w:type="auto"/>
            <w:tcBorders>
              <w:right w:val="nil"/>
            </w:tcBorders>
            <w:tcMar>
              <w:top w:w="90" w:type="dxa"/>
              <w:left w:w="180" w:type="dxa"/>
              <w:bottom w:w="90" w:type="dxa"/>
              <w:right w:w="180" w:type="dxa"/>
            </w:tcMar>
            <w:vAlign w:val="center"/>
            <w:hideMark/>
          </w:tcPr>
          <w:p w14:paraId="723C2089"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Define la propuesta del trabajo de grado. Metodología para el desarrollo del proyecto aplicado, estudio de caso o artículo de reflexión.</w:t>
            </w:r>
          </w:p>
        </w:tc>
      </w:tr>
    </w:tbl>
    <w:p w14:paraId="62F207CA"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SEGUNDO SEMESTRE (13 Créditos)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6"/>
        <w:gridCol w:w="1164"/>
        <w:gridCol w:w="1588"/>
        <w:gridCol w:w="3670"/>
      </w:tblGrid>
      <w:tr w:rsidR="0005278C" w:rsidRPr="0005278C" w14:paraId="7D372F8B" w14:textId="77777777" w:rsidTr="0005278C">
        <w:trPr>
          <w:tblCellSpacing w:w="15" w:type="dxa"/>
        </w:trPr>
        <w:tc>
          <w:tcPr>
            <w:tcW w:w="0" w:type="auto"/>
            <w:tcBorders>
              <w:top w:val="nil"/>
              <w:right w:val="nil"/>
            </w:tcBorders>
            <w:tcMar>
              <w:top w:w="90" w:type="dxa"/>
              <w:left w:w="180" w:type="dxa"/>
              <w:bottom w:w="90" w:type="dxa"/>
              <w:right w:w="180" w:type="dxa"/>
            </w:tcMar>
            <w:vAlign w:val="center"/>
            <w:hideMark/>
          </w:tcPr>
          <w:p w14:paraId="7A21B888"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Asignatura</w:t>
            </w:r>
          </w:p>
        </w:tc>
        <w:tc>
          <w:tcPr>
            <w:tcW w:w="0" w:type="auto"/>
            <w:tcBorders>
              <w:top w:val="nil"/>
              <w:right w:val="nil"/>
            </w:tcBorders>
            <w:tcMar>
              <w:top w:w="90" w:type="dxa"/>
              <w:left w:w="180" w:type="dxa"/>
              <w:bottom w:w="90" w:type="dxa"/>
              <w:right w:w="180" w:type="dxa"/>
            </w:tcMar>
            <w:vAlign w:val="center"/>
            <w:hideMark/>
          </w:tcPr>
          <w:p w14:paraId="7AB125AD"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Créditos</w:t>
            </w:r>
          </w:p>
        </w:tc>
        <w:tc>
          <w:tcPr>
            <w:tcW w:w="0" w:type="auto"/>
            <w:tcBorders>
              <w:top w:val="nil"/>
              <w:right w:val="nil"/>
            </w:tcBorders>
            <w:tcMar>
              <w:top w:w="90" w:type="dxa"/>
              <w:left w:w="180" w:type="dxa"/>
              <w:bottom w:w="90" w:type="dxa"/>
              <w:right w:w="180" w:type="dxa"/>
            </w:tcMar>
            <w:vAlign w:val="center"/>
            <w:hideMark/>
          </w:tcPr>
          <w:p w14:paraId="78FF49D1"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Componente</w:t>
            </w:r>
          </w:p>
        </w:tc>
        <w:tc>
          <w:tcPr>
            <w:tcW w:w="0" w:type="auto"/>
            <w:tcBorders>
              <w:top w:val="nil"/>
              <w:right w:val="nil"/>
            </w:tcBorders>
            <w:tcMar>
              <w:top w:w="90" w:type="dxa"/>
              <w:left w:w="180" w:type="dxa"/>
              <w:bottom w:w="90" w:type="dxa"/>
              <w:right w:w="180" w:type="dxa"/>
            </w:tcMar>
            <w:vAlign w:val="center"/>
            <w:hideMark/>
          </w:tcPr>
          <w:p w14:paraId="74BFCD62" w14:textId="77777777" w:rsidR="0005278C" w:rsidRPr="0005278C" w:rsidRDefault="0005278C" w:rsidP="0005278C">
            <w:pPr>
              <w:ind w:hanging="2"/>
              <w:jc w:val="both"/>
              <w:rPr>
                <w:rFonts w:ascii="Calibri" w:eastAsia="Calibri" w:hAnsi="Calibri" w:cs="Calibri"/>
                <w:b/>
                <w:bCs/>
                <w:color w:val="000000"/>
                <w:sz w:val="22"/>
                <w:szCs w:val="22"/>
              </w:rPr>
            </w:pPr>
            <w:r w:rsidRPr="0005278C">
              <w:rPr>
                <w:rFonts w:ascii="Calibri" w:eastAsia="Calibri" w:hAnsi="Calibri" w:cs="Calibri"/>
                <w:b/>
                <w:bCs/>
                <w:color w:val="000000"/>
                <w:sz w:val="22"/>
                <w:szCs w:val="22"/>
              </w:rPr>
              <w:t>Justificación y Contenido Clave</w:t>
            </w:r>
          </w:p>
        </w:tc>
      </w:tr>
      <w:tr w:rsidR="0005278C" w:rsidRPr="0005278C" w14:paraId="5348B0DE"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4927ECF1"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Tecnologías de Energías Renovables II</w:t>
            </w:r>
          </w:p>
        </w:tc>
        <w:tc>
          <w:tcPr>
            <w:tcW w:w="0" w:type="auto"/>
            <w:tcBorders>
              <w:right w:val="nil"/>
            </w:tcBorders>
            <w:tcMar>
              <w:top w:w="90" w:type="dxa"/>
              <w:left w:w="180" w:type="dxa"/>
              <w:bottom w:w="90" w:type="dxa"/>
              <w:right w:w="180" w:type="dxa"/>
            </w:tcMar>
            <w:vAlign w:val="center"/>
            <w:hideMark/>
          </w:tcPr>
          <w:p w14:paraId="1BB9C6B9"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3</w:t>
            </w:r>
          </w:p>
        </w:tc>
        <w:tc>
          <w:tcPr>
            <w:tcW w:w="0" w:type="auto"/>
            <w:tcBorders>
              <w:right w:val="nil"/>
            </w:tcBorders>
            <w:tcMar>
              <w:top w:w="90" w:type="dxa"/>
              <w:left w:w="180" w:type="dxa"/>
              <w:bottom w:w="90" w:type="dxa"/>
              <w:right w:w="180" w:type="dxa"/>
            </w:tcMar>
            <w:vAlign w:val="center"/>
            <w:hideMark/>
          </w:tcPr>
          <w:p w14:paraId="410973A2"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Fundamental</w:t>
            </w:r>
          </w:p>
        </w:tc>
        <w:tc>
          <w:tcPr>
            <w:tcW w:w="0" w:type="auto"/>
            <w:tcBorders>
              <w:right w:val="nil"/>
            </w:tcBorders>
            <w:tcMar>
              <w:top w:w="90" w:type="dxa"/>
              <w:left w:w="180" w:type="dxa"/>
              <w:bottom w:w="90" w:type="dxa"/>
              <w:right w:w="180" w:type="dxa"/>
            </w:tcMar>
            <w:vAlign w:val="center"/>
            <w:hideMark/>
          </w:tcPr>
          <w:p w14:paraId="22A5F22F"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Explora tecnologías emergentes y complementarias: Biomasa, Geotermia, Pequeñas Centrales Hidroeléctricas (PCH) e Hidrógeno Verde.</w:t>
            </w:r>
          </w:p>
        </w:tc>
      </w:tr>
      <w:tr w:rsidR="0005278C" w:rsidRPr="0005278C" w14:paraId="14948E28"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26B60C8B"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Modelamiento y Viabilidad Financiera</w:t>
            </w:r>
          </w:p>
        </w:tc>
        <w:tc>
          <w:tcPr>
            <w:tcW w:w="0" w:type="auto"/>
            <w:tcBorders>
              <w:right w:val="nil"/>
            </w:tcBorders>
            <w:tcMar>
              <w:top w:w="90" w:type="dxa"/>
              <w:left w:w="180" w:type="dxa"/>
              <w:bottom w:w="90" w:type="dxa"/>
              <w:right w:w="180" w:type="dxa"/>
            </w:tcMar>
            <w:vAlign w:val="center"/>
            <w:hideMark/>
          </w:tcPr>
          <w:p w14:paraId="310BE672"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3</w:t>
            </w:r>
          </w:p>
        </w:tc>
        <w:tc>
          <w:tcPr>
            <w:tcW w:w="0" w:type="auto"/>
            <w:tcBorders>
              <w:right w:val="nil"/>
            </w:tcBorders>
            <w:tcMar>
              <w:top w:w="90" w:type="dxa"/>
              <w:left w:w="180" w:type="dxa"/>
              <w:bottom w:w="90" w:type="dxa"/>
              <w:right w:w="180" w:type="dxa"/>
            </w:tcMar>
            <w:vAlign w:val="center"/>
            <w:hideMark/>
          </w:tcPr>
          <w:p w14:paraId="309474DD"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Específico</w:t>
            </w:r>
          </w:p>
        </w:tc>
        <w:tc>
          <w:tcPr>
            <w:tcW w:w="0" w:type="auto"/>
            <w:tcBorders>
              <w:right w:val="nil"/>
            </w:tcBorders>
            <w:tcMar>
              <w:top w:w="90" w:type="dxa"/>
              <w:left w:w="180" w:type="dxa"/>
              <w:bottom w:w="90" w:type="dxa"/>
              <w:right w:w="180" w:type="dxa"/>
            </w:tcMar>
            <w:vAlign w:val="center"/>
            <w:hideMark/>
          </w:tcPr>
          <w:p w14:paraId="4A5406C5"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Construcción de modelos financieros en hojas de cálculo. Evaluación de rentabilidad (VAN, TIR), análisis de sensibilidad y fuentes de financiación.</w:t>
            </w:r>
          </w:p>
        </w:tc>
      </w:tr>
      <w:tr w:rsidR="0005278C" w:rsidRPr="0005278C" w14:paraId="5B69F25A"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221E5F29"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Sistemas de Almacenamiento y Redes Inteligentes</w:t>
            </w:r>
          </w:p>
        </w:tc>
        <w:tc>
          <w:tcPr>
            <w:tcW w:w="0" w:type="auto"/>
            <w:tcBorders>
              <w:right w:val="nil"/>
            </w:tcBorders>
            <w:tcMar>
              <w:top w:w="90" w:type="dxa"/>
              <w:left w:w="180" w:type="dxa"/>
              <w:bottom w:w="90" w:type="dxa"/>
              <w:right w:w="180" w:type="dxa"/>
            </w:tcMar>
            <w:vAlign w:val="center"/>
            <w:hideMark/>
          </w:tcPr>
          <w:p w14:paraId="02357E71"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3</w:t>
            </w:r>
          </w:p>
        </w:tc>
        <w:tc>
          <w:tcPr>
            <w:tcW w:w="0" w:type="auto"/>
            <w:tcBorders>
              <w:right w:val="nil"/>
            </w:tcBorders>
            <w:tcMar>
              <w:top w:w="90" w:type="dxa"/>
              <w:left w:w="180" w:type="dxa"/>
              <w:bottom w:w="90" w:type="dxa"/>
              <w:right w:w="180" w:type="dxa"/>
            </w:tcMar>
            <w:vAlign w:val="center"/>
            <w:hideMark/>
          </w:tcPr>
          <w:p w14:paraId="594060A8"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Específico</w:t>
            </w:r>
          </w:p>
        </w:tc>
        <w:tc>
          <w:tcPr>
            <w:tcW w:w="0" w:type="auto"/>
            <w:tcBorders>
              <w:right w:val="nil"/>
            </w:tcBorders>
            <w:tcMar>
              <w:top w:w="90" w:type="dxa"/>
              <w:left w:w="180" w:type="dxa"/>
              <w:bottom w:w="90" w:type="dxa"/>
              <w:right w:w="180" w:type="dxa"/>
            </w:tcMar>
            <w:vAlign w:val="center"/>
            <w:hideMark/>
          </w:tcPr>
          <w:p w14:paraId="15C9024D"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 xml:space="preserve">Aborda las soluciones para la intermitencia de las renovables: BESS (baterías), almacenamiento térmico y bombeo. Introducción a Smart </w:t>
            </w:r>
            <w:proofErr w:type="spellStart"/>
            <w:r w:rsidRPr="0005278C">
              <w:rPr>
                <w:rFonts w:ascii="Calibri" w:eastAsia="Calibri" w:hAnsi="Calibri" w:cs="Calibri"/>
                <w:color w:val="000000"/>
                <w:sz w:val="22"/>
                <w:szCs w:val="22"/>
              </w:rPr>
              <w:t>Grids</w:t>
            </w:r>
            <w:proofErr w:type="spellEnd"/>
            <w:r w:rsidRPr="0005278C">
              <w:rPr>
                <w:rFonts w:ascii="Calibri" w:eastAsia="Calibri" w:hAnsi="Calibri" w:cs="Calibri"/>
                <w:color w:val="000000"/>
                <w:sz w:val="22"/>
                <w:szCs w:val="22"/>
              </w:rPr>
              <w:t>.</w:t>
            </w:r>
          </w:p>
        </w:tc>
      </w:tr>
      <w:tr w:rsidR="0005278C" w:rsidRPr="0005278C" w14:paraId="782EB8D4"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0A83513F"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Eficiencia Energética y Sostenibilidad</w:t>
            </w:r>
          </w:p>
        </w:tc>
        <w:tc>
          <w:tcPr>
            <w:tcW w:w="0" w:type="auto"/>
            <w:tcBorders>
              <w:right w:val="nil"/>
            </w:tcBorders>
            <w:tcMar>
              <w:top w:w="90" w:type="dxa"/>
              <w:left w:w="180" w:type="dxa"/>
              <w:bottom w:w="90" w:type="dxa"/>
              <w:right w:w="180" w:type="dxa"/>
            </w:tcMar>
            <w:vAlign w:val="center"/>
            <w:hideMark/>
          </w:tcPr>
          <w:p w14:paraId="6AD09C99"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2</w:t>
            </w:r>
          </w:p>
        </w:tc>
        <w:tc>
          <w:tcPr>
            <w:tcW w:w="0" w:type="auto"/>
            <w:tcBorders>
              <w:right w:val="nil"/>
            </w:tcBorders>
            <w:tcMar>
              <w:top w:w="90" w:type="dxa"/>
              <w:left w:w="180" w:type="dxa"/>
              <w:bottom w:w="90" w:type="dxa"/>
              <w:right w:w="180" w:type="dxa"/>
            </w:tcMar>
            <w:vAlign w:val="center"/>
            <w:hideMark/>
          </w:tcPr>
          <w:p w14:paraId="60149B0E"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Específico</w:t>
            </w:r>
          </w:p>
        </w:tc>
        <w:tc>
          <w:tcPr>
            <w:tcW w:w="0" w:type="auto"/>
            <w:tcBorders>
              <w:right w:val="nil"/>
            </w:tcBorders>
            <w:tcMar>
              <w:top w:w="90" w:type="dxa"/>
              <w:left w:w="180" w:type="dxa"/>
              <w:bottom w:w="90" w:type="dxa"/>
              <w:right w:w="180" w:type="dxa"/>
            </w:tcMar>
            <w:vAlign w:val="center"/>
            <w:hideMark/>
          </w:tcPr>
          <w:p w14:paraId="118D637F"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Diagnósticos energéticos, gestión de la demanda y aplicación de los criterios ESG (Ambiental, Social y Gobernanza) en el sector energético.</w:t>
            </w:r>
          </w:p>
        </w:tc>
      </w:tr>
      <w:tr w:rsidR="0005278C" w:rsidRPr="0005278C" w14:paraId="2BEC9DCB" w14:textId="77777777" w:rsidTr="0005278C">
        <w:trPr>
          <w:tblCellSpacing w:w="15" w:type="dxa"/>
        </w:trPr>
        <w:tc>
          <w:tcPr>
            <w:tcW w:w="0" w:type="auto"/>
            <w:tcBorders>
              <w:right w:val="nil"/>
            </w:tcBorders>
            <w:tcMar>
              <w:top w:w="90" w:type="dxa"/>
              <w:left w:w="180" w:type="dxa"/>
              <w:bottom w:w="90" w:type="dxa"/>
              <w:right w:w="180" w:type="dxa"/>
            </w:tcMar>
            <w:vAlign w:val="center"/>
            <w:hideMark/>
          </w:tcPr>
          <w:p w14:paraId="337597F9"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Seminario de Trabajo de Grado II</w:t>
            </w:r>
          </w:p>
        </w:tc>
        <w:tc>
          <w:tcPr>
            <w:tcW w:w="0" w:type="auto"/>
            <w:tcBorders>
              <w:right w:val="nil"/>
            </w:tcBorders>
            <w:tcMar>
              <w:top w:w="90" w:type="dxa"/>
              <w:left w:w="180" w:type="dxa"/>
              <w:bottom w:w="90" w:type="dxa"/>
              <w:right w:w="180" w:type="dxa"/>
            </w:tcMar>
            <w:vAlign w:val="center"/>
            <w:hideMark/>
          </w:tcPr>
          <w:p w14:paraId="41540825"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2</w:t>
            </w:r>
          </w:p>
        </w:tc>
        <w:tc>
          <w:tcPr>
            <w:tcW w:w="0" w:type="auto"/>
            <w:tcBorders>
              <w:right w:val="nil"/>
            </w:tcBorders>
            <w:tcMar>
              <w:top w:w="90" w:type="dxa"/>
              <w:left w:w="180" w:type="dxa"/>
              <w:bottom w:w="90" w:type="dxa"/>
              <w:right w:w="180" w:type="dxa"/>
            </w:tcMar>
            <w:vAlign w:val="center"/>
            <w:hideMark/>
          </w:tcPr>
          <w:p w14:paraId="4FC9415E"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Aplicación</w:t>
            </w:r>
          </w:p>
        </w:tc>
        <w:tc>
          <w:tcPr>
            <w:tcW w:w="0" w:type="auto"/>
            <w:tcBorders>
              <w:right w:val="nil"/>
            </w:tcBorders>
            <w:tcMar>
              <w:top w:w="90" w:type="dxa"/>
              <w:left w:w="180" w:type="dxa"/>
              <w:bottom w:w="90" w:type="dxa"/>
              <w:right w:w="180" w:type="dxa"/>
            </w:tcMar>
            <w:vAlign w:val="center"/>
            <w:hideMark/>
          </w:tcPr>
          <w:p w14:paraId="76DD8963"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Desarrollo, presentación y sustentación del trabajo de grado, con el acompañamiento de un tutor.</w:t>
            </w:r>
          </w:p>
        </w:tc>
      </w:tr>
    </w:tbl>
    <w:p w14:paraId="2F6E2DEB" w14:textId="77777777" w:rsidR="0005278C" w:rsidRPr="0005278C" w:rsidRDefault="0005278C" w:rsidP="0005278C">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Este plan de estudios garantiza una formación robusta, equilibrada y muy pertinente para las demandas actuales del sector energético.</w:t>
      </w:r>
    </w:p>
    <w:p w14:paraId="32A10969" w14:textId="77777777" w:rsidR="00FD3E5D" w:rsidRDefault="00FD3E5D">
      <w:pPr>
        <w:ind w:hanging="2"/>
        <w:jc w:val="both"/>
        <w:rPr>
          <w:rFonts w:ascii="Calibri" w:eastAsia="Calibri" w:hAnsi="Calibri" w:cs="Calibri"/>
          <w:sz w:val="22"/>
          <w:szCs w:val="22"/>
        </w:rPr>
      </w:pPr>
    </w:p>
    <w:p w14:paraId="66F2CB3F" w14:textId="77777777" w:rsidR="00FD3E5D" w:rsidRDefault="00FD3E5D">
      <w:pPr>
        <w:ind w:hanging="2"/>
        <w:jc w:val="both"/>
        <w:rPr>
          <w:rFonts w:ascii="Calibri" w:eastAsia="Calibri" w:hAnsi="Calibri" w:cs="Calibri"/>
          <w:color w:val="000000"/>
          <w:sz w:val="22"/>
          <w:szCs w:val="22"/>
        </w:rPr>
      </w:pPr>
    </w:p>
    <w:p w14:paraId="6A858FC6" w14:textId="77777777" w:rsidR="00FD3E5D" w:rsidRDefault="00FD3E5D">
      <w:pPr>
        <w:ind w:hanging="2"/>
        <w:jc w:val="both"/>
        <w:rPr>
          <w:rFonts w:ascii="Calibri" w:eastAsia="Calibri" w:hAnsi="Calibri" w:cs="Calibri"/>
          <w:color w:val="000000"/>
          <w:sz w:val="22"/>
          <w:szCs w:val="22"/>
        </w:rPr>
      </w:pPr>
    </w:p>
    <w:p w14:paraId="712A9E3A" w14:textId="77777777" w:rsidR="00FD3E5D" w:rsidRDefault="00FD3E5D">
      <w:pPr>
        <w:jc w:val="both"/>
        <w:rPr>
          <w:rFonts w:ascii="Calibri" w:eastAsia="Calibri" w:hAnsi="Calibri" w:cs="Calibri"/>
          <w:sz w:val="22"/>
          <w:szCs w:val="22"/>
        </w:rPr>
      </w:pPr>
    </w:p>
    <w:tbl>
      <w:tblPr>
        <w:tblStyle w:val="afb"/>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830"/>
        <w:gridCol w:w="1710"/>
      </w:tblGrid>
      <w:tr w:rsidR="00FD3E5D" w14:paraId="58F152C3"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0B051062" w14:textId="77777777" w:rsidR="00FD3E5D" w:rsidRDefault="00B524C5">
            <w:pPr>
              <w:jc w:val="center"/>
              <w:rPr>
                <w:rFonts w:ascii="Calibri" w:eastAsia="Calibri" w:hAnsi="Calibri" w:cs="Calibri"/>
                <w:color w:val="000000"/>
                <w:sz w:val="22"/>
                <w:szCs w:val="22"/>
              </w:rPr>
            </w:pPr>
            <w:r>
              <w:rPr>
                <w:rFonts w:ascii="Calibri" w:eastAsia="Calibri" w:hAnsi="Calibri" w:cs="Calibri"/>
                <w:b/>
                <w:color w:val="000000"/>
                <w:sz w:val="22"/>
                <w:szCs w:val="22"/>
              </w:rPr>
              <w:t>PRIMER SEMESTRE</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C523613" w14:textId="77777777" w:rsidR="00FD3E5D" w:rsidRDefault="00B524C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FD3E5D" w14:paraId="679EB4C9"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D00F734" w14:textId="1F8F341F" w:rsidR="00FD3E5D" w:rsidRDefault="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Contexto Energético y Transición</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9186319" w14:textId="77777777" w:rsidR="00FD3E5D" w:rsidRDefault="00B524C5">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FD3E5D" w14:paraId="42E48EF9"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E8A62C7" w14:textId="51CA9879" w:rsidR="00FD3E5D" w:rsidRDefault="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Tecnologías de Energías Renovables I</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FC4B61" w14:textId="521A5C28" w:rsidR="00FD3E5D" w:rsidRDefault="00D84964">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FD3E5D" w14:paraId="00BC224A"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54DABEA" w14:textId="536B0BFC" w:rsidR="00FD3E5D" w:rsidRDefault="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lastRenderedPageBreak/>
              <w:t>Mercados y Regulación de Energía</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FC91876" w14:textId="4EF4F2EC" w:rsidR="00FD3E5D" w:rsidRDefault="00D84964">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D84964" w14:paraId="028FC048"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C7C25EE" w14:textId="1DC31AD5" w:rsidR="00D84964" w:rsidRDefault="00D84964" w:rsidP="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Formulación y Estructuración de Proyectos</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1C80C61" w14:textId="0898C163" w:rsidR="00D84964" w:rsidRDefault="00D84964" w:rsidP="00D84964">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D84964" w14:paraId="5284B13D"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FD031DE" w14:textId="756F0EFE" w:rsidR="00D84964" w:rsidRDefault="00D84964" w:rsidP="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Seminario de Trabajo de Grado I</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115F5D4" w14:textId="77777777" w:rsidR="00D84964" w:rsidRDefault="00D84964" w:rsidP="00D84964">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D84964" w14:paraId="3CA4B8E8"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12DA9589" w14:textId="77777777" w:rsidR="00D84964" w:rsidRDefault="00D84964" w:rsidP="00D84964">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66A75640" w14:textId="0EBBDBEB" w:rsidR="00D84964" w:rsidRDefault="00D84964" w:rsidP="00D84964">
            <w:pPr>
              <w:jc w:val="center"/>
              <w:rPr>
                <w:rFonts w:ascii="Calibri" w:eastAsia="Calibri" w:hAnsi="Calibri" w:cs="Calibri"/>
                <w:color w:val="000000"/>
                <w:sz w:val="22"/>
                <w:szCs w:val="22"/>
              </w:rPr>
            </w:pPr>
            <w:r>
              <w:rPr>
                <w:rFonts w:ascii="Calibri" w:eastAsia="Calibri" w:hAnsi="Calibri" w:cs="Calibri"/>
                <w:b/>
                <w:color w:val="000000"/>
                <w:sz w:val="22"/>
                <w:szCs w:val="22"/>
              </w:rPr>
              <w:t>13</w:t>
            </w:r>
          </w:p>
        </w:tc>
      </w:tr>
    </w:tbl>
    <w:p w14:paraId="16566617" w14:textId="77777777" w:rsidR="00FD3E5D" w:rsidRDefault="00FD3E5D">
      <w:pPr>
        <w:jc w:val="both"/>
        <w:rPr>
          <w:rFonts w:ascii="Calibri" w:eastAsia="Calibri" w:hAnsi="Calibri" w:cs="Calibri"/>
          <w:color w:val="000000"/>
          <w:sz w:val="22"/>
          <w:szCs w:val="22"/>
        </w:rPr>
      </w:pPr>
    </w:p>
    <w:tbl>
      <w:tblPr>
        <w:tblStyle w:val="afc"/>
        <w:tblW w:w="6567"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866"/>
        <w:gridCol w:w="1701"/>
      </w:tblGrid>
      <w:tr w:rsidR="00FD3E5D" w14:paraId="5FE7B6D0" w14:textId="77777777" w:rsidTr="00433473">
        <w:trPr>
          <w:trHeight w:val="285"/>
        </w:trPr>
        <w:tc>
          <w:tcPr>
            <w:tcW w:w="4866"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0B97309D" w14:textId="77777777" w:rsidR="00FD3E5D" w:rsidRDefault="00B524C5">
            <w:pPr>
              <w:jc w:val="center"/>
              <w:rPr>
                <w:rFonts w:ascii="Calibri" w:eastAsia="Calibri" w:hAnsi="Calibri" w:cs="Calibri"/>
                <w:color w:val="000000"/>
                <w:sz w:val="22"/>
                <w:szCs w:val="22"/>
              </w:rPr>
            </w:pPr>
            <w:r>
              <w:rPr>
                <w:rFonts w:ascii="Calibri" w:eastAsia="Calibri" w:hAnsi="Calibri" w:cs="Calibri"/>
                <w:b/>
                <w:color w:val="000000"/>
                <w:sz w:val="22"/>
                <w:szCs w:val="22"/>
              </w:rPr>
              <w:t>SEGUNDO SEMESTRE</w:t>
            </w:r>
          </w:p>
        </w:tc>
        <w:tc>
          <w:tcPr>
            <w:tcW w:w="1701"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4230A99D" w14:textId="77777777" w:rsidR="00FD3E5D" w:rsidRDefault="00B524C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FD3E5D" w14:paraId="49002038" w14:textId="77777777" w:rsidTr="00433473">
        <w:trPr>
          <w:trHeight w:val="285"/>
        </w:trPr>
        <w:tc>
          <w:tcPr>
            <w:tcW w:w="4866"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75D2E0A" w14:textId="74A6EF20" w:rsidR="00FD3E5D" w:rsidRDefault="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Tecnologías de Energías Renovables II</w:t>
            </w:r>
          </w:p>
        </w:tc>
        <w:tc>
          <w:tcPr>
            <w:tcW w:w="1701"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CBC25BA" w14:textId="038A2FF4" w:rsidR="00FD3E5D" w:rsidRDefault="00D84964">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FD3E5D" w14:paraId="04507C14" w14:textId="77777777" w:rsidTr="00433473">
        <w:trPr>
          <w:trHeight w:val="285"/>
        </w:trPr>
        <w:tc>
          <w:tcPr>
            <w:tcW w:w="4866"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4E0E168" w14:textId="4B148E90" w:rsidR="00FD3E5D" w:rsidRDefault="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Modelamiento y Viabilidad Financiera</w:t>
            </w:r>
          </w:p>
        </w:tc>
        <w:tc>
          <w:tcPr>
            <w:tcW w:w="1701"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2341D2F" w14:textId="2AD63956" w:rsidR="00FD3E5D" w:rsidRDefault="00D84964">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FD3E5D" w14:paraId="40D3677E" w14:textId="77777777" w:rsidTr="00433473">
        <w:trPr>
          <w:trHeight w:val="285"/>
        </w:trPr>
        <w:tc>
          <w:tcPr>
            <w:tcW w:w="4866"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EB4C33D" w14:textId="4236C96E" w:rsidR="00FD3E5D" w:rsidRDefault="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Sistemas de Almacenamiento y Redes Inteligentes</w:t>
            </w:r>
          </w:p>
        </w:tc>
        <w:tc>
          <w:tcPr>
            <w:tcW w:w="1701"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7B2C8F0" w14:textId="15D68BC7" w:rsidR="00FD3E5D" w:rsidRDefault="00D84964">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D84964" w14:paraId="61DFC14A" w14:textId="77777777" w:rsidTr="00433473">
        <w:trPr>
          <w:trHeight w:val="285"/>
        </w:trPr>
        <w:tc>
          <w:tcPr>
            <w:tcW w:w="4866"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936317B" w14:textId="60ED4CFA" w:rsidR="00D84964" w:rsidRDefault="00D84964" w:rsidP="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Eficiencia Energética y Sostenibilidad</w:t>
            </w:r>
          </w:p>
        </w:tc>
        <w:tc>
          <w:tcPr>
            <w:tcW w:w="1701"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F14F3F4" w14:textId="77777777" w:rsidR="00D84964" w:rsidRDefault="00D84964" w:rsidP="00D84964">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D84964" w14:paraId="2307B992" w14:textId="77777777" w:rsidTr="00433473">
        <w:trPr>
          <w:trHeight w:val="285"/>
        </w:trPr>
        <w:tc>
          <w:tcPr>
            <w:tcW w:w="4866"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0071237" w14:textId="153928B1" w:rsidR="00D84964" w:rsidRDefault="00D84964" w:rsidP="00D84964">
            <w:p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Seminario de Trabajo de Grado II</w:t>
            </w:r>
          </w:p>
        </w:tc>
        <w:tc>
          <w:tcPr>
            <w:tcW w:w="1701"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A52BC1F" w14:textId="77777777" w:rsidR="00D84964" w:rsidRDefault="00D84964" w:rsidP="00D84964">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D84964" w14:paraId="754DC947" w14:textId="77777777" w:rsidTr="00433473">
        <w:trPr>
          <w:trHeight w:val="285"/>
        </w:trPr>
        <w:tc>
          <w:tcPr>
            <w:tcW w:w="4866"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28DA3E7" w14:textId="77777777" w:rsidR="00D84964" w:rsidRDefault="00D84964" w:rsidP="00D84964">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701"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4ED5A5FD" w14:textId="0C665D76" w:rsidR="00D84964" w:rsidRDefault="00D84964" w:rsidP="00D84964">
            <w:pPr>
              <w:jc w:val="center"/>
              <w:rPr>
                <w:rFonts w:ascii="Calibri" w:eastAsia="Calibri" w:hAnsi="Calibri" w:cs="Calibri"/>
                <w:color w:val="000000"/>
                <w:sz w:val="22"/>
                <w:szCs w:val="22"/>
              </w:rPr>
            </w:pPr>
            <w:r>
              <w:rPr>
                <w:rFonts w:ascii="Calibri" w:eastAsia="Calibri" w:hAnsi="Calibri" w:cs="Calibri"/>
                <w:b/>
                <w:color w:val="000000"/>
                <w:sz w:val="22"/>
                <w:szCs w:val="22"/>
              </w:rPr>
              <w:t>13</w:t>
            </w:r>
          </w:p>
        </w:tc>
      </w:tr>
    </w:tbl>
    <w:p w14:paraId="442F97FD" w14:textId="77777777" w:rsidR="00FD3E5D" w:rsidRDefault="00FD3E5D">
      <w:pPr>
        <w:jc w:val="both"/>
        <w:rPr>
          <w:rFonts w:ascii="Calibri" w:eastAsia="Calibri" w:hAnsi="Calibri" w:cs="Calibri"/>
          <w:color w:val="000000"/>
          <w:sz w:val="22"/>
          <w:szCs w:val="22"/>
        </w:rPr>
      </w:pPr>
    </w:p>
    <w:p w14:paraId="704C75B6" w14:textId="77777777" w:rsidR="00FD3E5D" w:rsidRDefault="00FD3E5D">
      <w:pPr>
        <w:jc w:val="both"/>
        <w:rPr>
          <w:rFonts w:ascii="Calibri" w:eastAsia="Calibri" w:hAnsi="Calibri" w:cs="Calibri"/>
          <w:color w:val="000000"/>
          <w:sz w:val="22"/>
          <w:szCs w:val="22"/>
        </w:rPr>
      </w:pPr>
    </w:p>
    <w:p w14:paraId="75CC3512" w14:textId="77777777" w:rsidR="00FD3E5D" w:rsidRDefault="00FD3E5D">
      <w:pPr>
        <w:ind w:hanging="2"/>
        <w:jc w:val="both"/>
        <w:rPr>
          <w:rFonts w:ascii="Calibri" w:eastAsia="Calibri" w:hAnsi="Calibri" w:cs="Calibri"/>
          <w:color w:val="000000"/>
          <w:sz w:val="22"/>
          <w:szCs w:val="22"/>
        </w:rPr>
      </w:pPr>
    </w:p>
    <w:p w14:paraId="361CEC07" w14:textId="0D33462A"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requieren un total de </w:t>
      </w:r>
      <w:r w:rsidR="00D84964">
        <w:rPr>
          <w:rFonts w:ascii="Calibri" w:eastAsia="Calibri" w:hAnsi="Calibri" w:cs="Calibri"/>
          <w:color w:val="000000"/>
          <w:sz w:val="22"/>
          <w:szCs w:val="22"/>
        </w:rPr>
        <w:t>26</w:t>
      </w:r>
      <w:r>
        <w:rPr>
          <w:rFonts w:ascii="Calibri" w:eastAsia="Calibri" w:hAnsi="Calibri" w:cs="Calibri"/>
          <w:color w:val="000000"/>
          <w:sz w:val="22"/>
          <w:szCs w:val="22"/>
        </w:rPr>
        <w:t xml:space="preserve"> créditos para obtener el título. El plan de estudios está diseñado para proporcionar una formación integral y equilibrada, preparando a los estudiantes para enfrentar los desafíos y aprovechar las oportunidades en el campo laboral de las Energías Renovables. </w:t>
      </w:r>
    </w:p>
    <w:p w14:paraId="0E978A8F" w14:textId="77777777" w:rsidR="00FD3E5D" w:rsidRDefault="00FD3E5D">
      <w:pPr>
        <w:ind w:hanging="2"/>
        <w:jc w:val="both"/>
        <w:rPr>
          <w:rFonts w:ascii="Calibri" w:eastAsia="Calibri" w:hAnsi="Calibri" w:cs="Calibri"/>
          <w:color w:val="000000"/>
          <w:sz w:val="22"/>
          <w:szCs w:val="22"/>
        </w:rPr>
      </w:pPr>
    </w:p>
    <w:p w14:paraId="66AB4466"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evaluación del aprendizaje, se debe implementar un sistema integral que incluya exámenes teóricos, evaluación de proyectos individuales y grupales, presentaciones orales, informes técnicos y evaluación continua de las habilidades prácticas adquiridas.</w:t>
      </w:r>
    </w:p>
    <w:p w14:paraId="536BDC96" w14:textId="77777777" w:rsidR="00FD3E5D" w:rsidRDefault="00FD3E5D">
      <w:pPr>
        <w:ind w:hanging="2"/>
        <w:jc w:val="both"/>
        <w:rPr>
          <w:rFonts w:ascii="Calibri" w:eastAsia="Calibri" w:hAnsi="Calibri" w:cs="Calibri"/>
          <w:color w:val="000000"/>
          <w:sz w:val="22"/>
          <w:szCs w:val="22"/>
        </w:rPr>
      </w:pPr>
    </w:p>
    <w:p w14:paraId="6BFA5708"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Estos aspectos curriculares se diseñan considerando las necesidades del campo laboral, los avances tecnológicos, las tendencias en Energías Renovables y las competencias requeridas para que los egresados puedan enfrentar los desafíos y aprovechar las oportunidades en el sector de las Energías Renovables.</w:t>
      </w:r>
    </w:p>
    <w:p w14:paraId="7DE9C75D" w14:textId="77777777" w:rsidR="00FD3E5D" w:rsidRDefault="00FD3E5D">
      <w:pPr>
        <w:ind w:hanging="2"/>
        <w:jc w:val="both"/>
        <w:rPr>
          <w:rFonts w:ascii="Calibri" w:eastAsia="Calibri" w:hAnsi="Calibri" w:cs="Calibri"/>
          <w:color w:val="000000"/>
          <w:sz w:val="22"/>
          <w:szCs w:val="22"/>
        </w:rPr>
      </w:pPr>
    </w:p>
    <w:p w14:paraId="0C922590" w14:textId="77777777" w:rsidR="00FD3E5D" w:rsidRDefault="00B524C5">
      <w:pPr>
        <w:ind w:hanging="2"/>
        <w:jc w:val="both"/>
        <w:rPr>
          <w:rFonts w:ascii="Calibri" w:eastAsia="Calibri" w:hAnsi="Calibri" w:cs="Calibri"/>
          <w:sz w:val="22"/>
          <w:szCs w:val="22"/>
        </w:rPr>
      </w:pPr>
      <w:bookmarkStart w:id="0" w:name="_heading=h.gjdgxs" w:colFirst="0" w:colLast="0"/>
      <w:bookmarkEnd w:id="0"/>
      <w:r>
        <w:rPr>
          <w:rFonts w:ascii="Calibri" w:eastAsia="Calibri" w:hAnsi="Calibri" w:cs="Calibri"/>
          <w:sz w:val="22"/>
          <w:szCs w:val="22"/>
        </w:rPr>
        <w:t>El compromiso institucional con respecto a la flexibilización de sus currículos se expresa en la Política Curricular regulada por el Acuerdo 29 de 2008 del Consejo Académico, el cual en su (Art. 5°), define que el currículo de la Universidad de Caldas se caracteriza por ser: flexible, pertinente, coherente, de construcción social y facilita la movilidad académica y el reconocimiento nacional e internacional de programas. En tal sentido, “le brinda a la comunidad universitaria opciones y oportunidades académico administrativas múltiples y variadas para que cada uno de sus miembros decida con objetividad, autonomía y libertad los caminos pertinentes para el cumplimiento de su proyecto de vida académica”, con ello se pretende “Flexibilizar la estructura curricular de los programas académicos, adoptar modelos pedagógicos, curriculares y didácticos centrados en procesos de aprendizaje y apoyados en el uso de nuevas tecnologías de la información y la comunicación”.</w:t>
      </w:r>
    </w:p>
    <w:p w14:paraId="5DB7B2A5" w14:textId="77777777" w:rsidR="00FD3E5D" w:rsidRDefault="00FD3E5D">
      <w:pPr>
        <w:ind w:hanging="2"/>
        <w:jc w:val="both"/>
        <w:rPr>
          <w:rFonts w:ascii="Calibri" w:eastAsia="Calibri" w:hAnsi="Calibri" w:cs="Calibri"/>
          <w:sz w:val="22"/>
          <w:szCs w:val="22"/>
        </w:rPr>
      </w:pPr>
    </w:p>
    <w:p w14:paraId="6B4D39A8" w14:textId="77777777" w:rsidR="00FD3E5D" w:rsidRDefault="00B524C5">
      <w:pPr>
        <w:ind w:hanging="2"/>
        <w:jc w:val="both"/>
        <w:rPr>
          <w:sz w:val="22"/>
          <w:szCs w:val="22"/>
        </w:rPr>
      </w:pPr>
      <w:r>
        <w:rPr>
          <w:rFonts w:ascii="Calibri" w:eastAsia="Calibri" w:hAnsi="Calibri" w:cs="Calibri"/>
          <w:sz w:val="22"/>
          <w:szCs w:val="22"/>
        </w:rPr>
        <w:t xml:space="preserve">Lo anterior cobra una mayor relevancia en la modalidad a distancia, ya que se deben tener claras las metodologías y estrategias de enseñanza-aprendizaje que serán usadas con el fin de garantizar que los estudiantes logren los resultados de aprendizaje previstos para las asignaturas y el programa. Es por ello por lo que las actividades académicas de la modalidad a distancia tienen una relación presencialidad: no presencialidad entre 1 a 3 y 1 a 5, tanto para el reconocimiento del trabajo de los estudiantes como de los profesores (Artículo 14º parágrafo 2. Acuerdo No 29 de 2008 del Consejo Académico), lo cual quiere decir que se favorece el aprendizaje autónomo y se privilegia </w:t>
      </w:r>
      <w:r>
        <w:rPr>
          <w:rFonts w:ascii="Calibri" w:eastAsia="Calibri" w:hAnsi="Calibri" w:cs="Calibri"/>
          <w:sz w:val="22"/>
          <w:szCs w:val="22"/>
        </w:rPr>
        <w:lastRenderedPageBreak/>
        <w:t xml:space="preserve">el papel del docente como guía del proceso de aprendizaje del estudiante. Para lograr dicho objetivo, se tendrán sesiones presenciales de tutoría y se usarán herramientas de mediación con </w:t>
      </w:r>
      <w:proofErr w:type="spellStart"/>
      <w:r>
        <w:rPr>
          <w:rFonts w:ascii="Calibri" w:eastAsia="Calibri" w:hAnsi="Calibri" w:cs="Calibri"/>
          <w:sz w:val="22"/>
          <w:szCs w:val="22"/>
        </w:rPr>
        <w:t>TIC´s</w:t>
      </w:r>
      <w:proofErr w:type="spellEnd"/>
      <w:r>
        <w:rPr>
          <w:rFonts w:ascii="Calibri" w:eastAsia="Calibri" w:hAnsi="Calibri" w:cs="Calibri"/>
          <w:sz w:val="22"/>
          <w:szCs w:val="22"/>
        </w:rPr>
        <w:t xml:space="preserve"> de acuerdo con lo establecido en el Acuerdo 16 de 2022 del Consejo Académico “Por el cual se aprueba los lineamientos para la incorporación de actividades académicas mediadas por TICS a los planes de estudio de los programas académicos”. Adicionalmente, desde la Facultad de Ingeniería se viene haciendo un gran esfuerzo en la generación de contenidos para las asignaturas a distancia y virtuales a través de un reconocimiento económico adicional a los docentes para el desarrollo de dichos contenidos y su articulación con plataformas de enseñanza como Moodle a la cual tienen acceso todos los estudiantes y donde podrán encontrar los recursos necesarios para la asignatura.</w:t>
      </w:r>
    </w:p>
    <w:p w14:paraId="0CA9DA72" w14:textId="77777777" w:rsidR="00FD3E5D" w:rsidRDefault="00FD3E5D">
      <w:pPr>
        <w:ind w:hanging="2"/>
        <w:jc w:val="both"/>
        <w:rPr>
          <w:rFonts w:ascii="Calibri" w:eastAsia="Calibri" w:hAnsi="Calibri" w:cs="Calibri"/>
          <w:color w:val="000000"/>
          <w:sz w:val="22"/>
          <w:szCs w:val="22"/>
        </w:rPr>
      </w:pPr>
    </w:p>
    <w:p w14:paraId="6B2DF6FE" w14:textId="77777777" w:rsidR="00FD3E5D" w:rsidRDefault="00FD3E5D">
      <w:pPr>
        <w:ind w:hanging="2"/>
        <w:jc w:val="both"/>
        <w:rPr>
          <w:rFonts w:ascii="Calibri" w:eastAsia="Calibri" w:hAnsi="Calibri" w:cs="Calibri"/>
          <w:color w:val="000000"/>
          <w:sz w:val="22"/>
          <w:szCs w:val="22"/>
        </w:rPr>
      </w:pPr>
    </w:p>
    <w:p w14:paraId="5D695539" w14:textId="77777777" w:rsidR="00FD3E5D" w:rsidRDefault="00FD3E5D">
      <w:pPr>
        <w:ind w:hanging="2"/>
        <w:jc w:val="both"/>
        <w:rPr>
          <w:rFonts w:ascii="Calibri" w:eastAsia="Calibri" w:hAnsi="Calibri" w:cs="Calibri"/>
          <w:color w:val="000000"/>
          <w:sz w:val="22"/>
          <w:szCs w:val="22"/>
        </w:rPr>
      </w:pPr>
    </w:p>
    <w:p w14:paraId="2CF75BBA" w14:textId="11A50789" w:rsidR="00FD3E5D" w:rsidRDefault="00D84964">
      <w:pPr>
        <w:ind w:hanging="2"/>
        <w:rPr>
          <w:rFonts w:ascii="Calibri" w:eastAsia="Calibri" w:hAnsi="Calibri" w:cs="Calibri"/>
          <w:b/>
        </w:rPr>
      </w:pPr>
      <w:r>
        <w:rPr>
          <w:rFonts w:ascii="Calibri" w:eastAsia="Calibri" w:hAnsi="Calibri" w:cs="Calibri"/>
          <w:b/>
        </w:rPr>
        <w:t xml:space="preserve">3.3 </w:t>
      </w:r>
      <w:r w:rsidR="00B524C5">
        <w:rPr>
          <w:rFonts w:ascii="Calibri" w:eastAsia="Calibri" w:hAnsi="Calibri" w:cs="Calibri"/>
          <w:b/>
        </w:rPr>
        <w:t>Resultados de aprendizaje:</w:t>
      </w:r>
    </w:p>
    <w:p w14:paraId="4D0A432E" w14:textId="77777777" w:rsidR="00D84964" w:rsidRDefault="00D84964">
      <w:pPr>
        <w:ind w:hanging="2"/>
        <w:rPr>
          <w:rFonts w:ascii="Calibri" w:eastAsia="Calibri" w:hAnsi="Calibri" w:cs="Calibri"/>
          <w:b/>
        </w:rPr>
      </w:pPr>
    </w:p>
    <w:p w14:paraId="1D2D1B63" w14:textId="77777777" w:rsidR="00D84964" w:rsidRPr="0005278C" w:rsidRDefault="00D84964" w:rsidP="00D84964">
      <w:pPr>
        <w:ind w:hanging="2"/>
        <w:jc w:val="both"/>
        <w:rPr>
          <w:rFonts w:ascii="Calibri" w:eastAsia="Calibri" w:hAnsi="Calibri" w:cs="Calibri"/>
          <w:color w:val="000000"/>
          <w:sz w:val="22"/>
          <w:szCs w:val="22"/>
        </w:rPr>
      </w:pPr>
      <w:r w:rsidRPr="0005278C">
        <w:rPr>
          <w:rFonts w:ascii="Calibri" w:eastAsia="Calibri" w:hAnsi="Calibri" w:cs="Calibri"/>
          <w:color w:val="000000"/>
          <w:sz w:val="22"/>
          <w:szCs w:val="22"/>
        </w:rPr>
        <w:t>Al finalizar el programa, el estudiante estará en capacidad de:</w:t>
      </w:r>
    </w:p>
    <w:p w14:paraId="66806C25" w14:textId="77777777" w:rsidR="00D84964" w:rsidRPr="0005278C" w:rsidRDefault="00D84964" w:rsidP="00D84964">
      <w:pPr>
        <w:numPr>
          <w:ilvl w:val="0"/>
          <w:numId w:val="70"/>
        </w:num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RA1:</w:t>
      </w:r>
      <w:r w:rsidRPr="0005278C">
        <w:rPr>
          <w:rFonts w:ascii="Calibri" w:eastAsia="Calibri" w:hAnsi="Calibri" w:cs="Calibri"/>
          <w:color w:val="000000"/>
          <w:sz w:val="22"/>
          <w:szCs w:val="22"/>
        </w:rPr>
        <w:t> Evaluar el potencial técnico y la viabilidad económica de diferentes tecnologías de energía renovable (solar, eólica, biomasa, geotérmica), aplicando modelos analíticos y herramientas de software para un contexto geográfico y de mercado específico.</w:t>
      </w:r>
    </w:p>
    <w:p w14:paraId="67C1B6B5" w14:textId="77777777" w:rsidR="00D84964" w:rsidRPr="0005278C" w:rsidRDefault="00D84964" w:rsidP="00D84964">
      <w:pPr>
        <w:numPr>
          <w:ilvl w:val="0"/>
          <w:numId w:val="70"/>
        </w:num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RA2:</w:t>
      </w:r>
      <w:r w:rsidRPr="0005278C">
        <w:rPr>
          <w:rFonts w:ascii="Calibri" w:eastAsia="Calibri" w:hAnsi="Calibri" w:cs="Calibri"/>
          <w:color w:val="000000"/>
          <w:sz w:val="22"/>
          <w:szCs w:val="22"/>
        </w:rPr>
        <w:t> Formular y estructurar proyectos de energía renovable desde su concepción hasta el cierre financiero, integrando los componentes técnicos, regulatorios, ambientales y sociales, de acuerdo con estándares internacionales de gestión de proyectos.</w:t>
      </w:r>
    </w:p>
    <w:p w14:paraId="0D8B33D8" w14:textId="77777777" w:rsidR="00D84964" w:rsidRPr="0005278C" w:rsidRDefault="00D84964" w:rsidP="00D84964">
      <w:pPr>
        <w:numPr>
          <w:ilvl w:val="0"/>
          <w:numId w:val="70"/>
        </w:num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RA3:</w:t>
      </w:r>
      <w:r w:rsidRPr="0005278C">
        <w:rPr>
          <w:rFonts w:ascii="Calibri" w:eastAsia="Calibri" w:hAnsi="Calibri" w:cs="Calibri"/>
          <w:color w:val="000000"/>
          <w:sz w:val="22"/>
          <w:szCs w:val="22"/>
        </w:rPr>
        <w:t> Interpretar y aplicar el marco normativo y regulatorio del sector eléctrico colombiano para identificar riesgos, optimizar la estructura de los proyectos y asegurar el cumplimiento en las fases de desarrollo, construcción y operación.</w:t>
      </w:r>
    </w:p>
    <w:p w14:paraId="3050A323" w14:textId="77777777" w:rsidR="00D84964" w:rsidRPr="0005278C" w:rsidRDefault="00D84964" w:rsidP="00D84964">
      <w:pPr>
        <w:numPr>
          <w:ilvl w:val="0"/>
          <w:numId w:val="70"/>
        </w:num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RA4:</w:t>
      </w:r>
      <w:r w:rsidRPr="0005278C">
        <w:rPr>
          <w:rFonts w:ascii="Calibri" w:eastAsia="Calibri" w:hAnsi="Calibri" w:cs="Calibri"/>
          <w:color w:val="000000"/>
          <w:sz w:val="22"/>
          <w:szCs w:val="22"/>
        </w:rPr>
        <w:t> Construir modelos financieros para determinar la rentabilidad de un proyecto energético (VAN, TIR, LCOE), analizando diferentes estructuras de financiación, incentivos fiscales y escenarios de riesgo.</w:t>
      </w:r>
    </w:p>
    <w:p w14:paraId="208F3C00" w14:textId="77777777" w:rsidR="00D84964" w:rsidRPr="0005278C" w:rsidRDefault="00D84964" w:rsidP="00D84964">
      <w:pPr>
        <w:numPr>
          <w:ilvl w:val="0"/>
          <w:numId w:val="70"/>
        </w:numPr>
        <w:jc w:val="both"/>
        <w:rPr>
          <w:rFonts w:ascii="Calibri" w:eastAsia="Calibri" w:hAnsi="Calibri" w:cs="Calibri"/>
          <w:color w:val="000000"/>
          <w:sz w:val="22"/>
          <w:szCs w:val="22"/>
        </w:rPr>
      </w:pPr>
      <w:r w:rsidRPr="0005278C">
        <w:rPr>
          <w:rFonts w:ascii="Calibri" w:eastAsia="Calibri" w:hAnsi="Calibri" w:cs="Calibri"/>
          <w:b/>
          <w:bCs/>
          <w:color w:val="000000"/>
          <w:sz w:val="22"/>
          <w:szCs w:val="22"/>
        </w:rPr>
        <w:t>RA5:</w:t>
      </w:r>
      <w:r w:rsidRPr="0005278C">
        <w:rPr>
          <w:rFonts w:ascii="Calibri" w:eastAsia="Calibri" w:hAnsi="Calibri" w:cs="Calibri"/>
          <w:color w:val="000000"/>
          <w:sz w:val="22"/>
          <w:szCs w:val="22"/>
        </w:rPr>
        <w:t> Proponer estrategias de sostenibilidad energética para organizaciones o territorios, que integren soluciones de eficiencia energética, almacenamiento, generación distribuida y economía circular, comunicando sus beneficios de forma efectiva.</w:t>
      </w:r>
    </w:p>
    <w:p w14:paraId="6FA84CA2" w14:textId="77777777" w:rsidR="00D84964" w:rsidRDefault="00D84964">
      <w:pPr>
        <w:ind w:hanging="2"/>
        <w:rPr>
          <w:rFonts w:ascii="Calibri" w:eastAsia="Calibri" w:hAnsi="Calibri" w:cs="Calibri"/>
        </w:rPr>
      </w:pPr>
    </w:p>
    <w:p w14:paraId="2886B741" w14:textId="77777777" w:rsidR="00FD3E5D" w:rsidRDefault="00FD3E5D">
      <w:pPr>
        <w:ind w:hanging="2"/>
        <w:jc w:val="both"/>
        <w:rPr>
          <w:rFonts w:ascii="Calibri" w:eastAsia="Calibri" w:hAnsi="Calibri" w:cs="Calibri"/>
          <w:color w:val="000000"/>
          <w:sz w:val="22"/>
          <w:szCs w:val="22"/>
        </w:rPr>
      </w:pPr>
    </w:p>
    <w:p w14:paraId="5330F36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resultados de aprendizaje son un componente esencial de los aspectos curriculares del programa </w:t>
      </w:r>
      <w:r>
        <w:rPr>
          <w:rFonts w:ascii="Calibri" w:eastAsia="Calibri" w:hAnsi="Calibri" w:cs="Calibri"/>
          <w:sz w:val="22"/>
          <w:szCs w:val="22"/>
        </w:rPr>
        <w:t>Técnico profesional en Instalación de Sistemas de Energías Renovables</w:t>
      </w:r>
      <w:r>
        <w:rPr>
          <w:rFonts w:ascii="Calibri" w:eastAsia="Calibri" w:hAnsi="Calibri" w:cs="Calibri"/>
          <w:color w:val="000000"/>
          <w:sz w:val="22"/>
          <w:szCs w:val="22"/>
        </w:rPr>
        <w:t xml:space="preserve"> en la Universidad de Caldas. Estos resultados describen las competencias específicas que los estudiantes deben alcanzar al finalizar el programa. A continuación, se presentan los resultados de aprendizaje relevantes para el programa:</w:t>
      </w:r>
    </w:p>
    <w:p w14:paraId="17F7B35B" w14:textId="77777777" w:rsidR="00FD3E5D" w:rsidRDefault="00FD3E5D">
      <w:pPr>
        <w:ind w:hanging="2"/>
        <w:jc w:val="both"/>
        <w:rPr>
          <w:rFonts w:ascii="Calibri" w:eastAsia="Calibri" w:hAnsi="Calibri" w:cs="Calibri"/>
          <w:color w:val="000000"/>
          <w:sz w:val="22"/>
          <w:szCs w:val="22"/>
        </w:rPr>
      </w:pPr>
    </w:p>
    <w:p w14:paraId="14A86F38" w14:textId="77777777" w:rsidR="00FD3E5D" w:rsidRDefault="00FD3E5D">
      <w:pPr>
        <w:ind w:hanging="2"/>
        <w:jc w:val="both"/>
        <w:rPr>
          <w:rFonts w:ascii="Calibri" w:eastAsia="Calibri" w:hAnsi="Calibri" w:cs="Calibri"/>
          <w:color w:val="000000"/>
          <w:sz w:val="22"/>
          <w:szCs w:val="22"/>
        </w:rPr>
      </w:pPr>
    </w:p>
    <w:p w14:paraId="1CBF83EC" w14:textId="77777777" w:rsidR="00FD3E5D" w:rsidRDefault="00FD3E5D">
      <w:pPr>
        <w:ind w:hanging="2"/>
        <w:jc w:val="both"/>
        <w:rPr>
          <w:rFonts w:ascii="Calibri" w:eastAsia="Calibri" w:hAnsi="Calibri" w:cs="Calibri"/>
          <w:color w:val="000000"/>
          <w:sz w:val="22"/>
          <w:szCs w:val="22"/>
        </w:rPr>
      </w:pPr>
    </w:p>
    <w:p w14:paraId="7A34C0A2" w14:textId="77777777" w:rsidR="00FD3E5D" w:rsidRDefault="00FD3E5D">
      <w:pPr>
        <w:ind w:hanging="2"/>
        <w:jc w:val="both"/>
        <w:rPr>
          <w:rFonts w:ascii="Calibri" w:eastAsia="Calibri" w:hAnsi="Calibri" w:cs="Calibri"/>
          <w:color w:val="000000"/>
          <w:sz w:val="22"/>
          <w:szCs w:val="22"/>
        </w:rPr>
      </w:pPr>
    </w:p>
    <w:p w14:paraId="54CF0721" w14:textId="77777777" w:rsidR="00FD3E5D" w:rsidRDefault="00FD3E5D">
      <w:pPr>
        <w:ind w:hanging="2"/>
        <w:jc w:val="both"/>
        <w:rPr>
          <w:rFonts w:ascii="Calibri" w:eastAsia="Calibri" w:hAnsi="Calibri" w:cs="Calibri"/>
          <w:sz w:val="22"/>
          <w:szCs w:val="22"/>
        </w:rPr>
      </w:pPr>
    </w:p>
    <w:p w14:paraId="255155A1" w14:textId="77777777" w:rsidR="00FD3E5D" w:rsidRDefault="00FD3E5D">
      <w:pPr>
        <w:ind w:hanging="2"/>
        <w:jc w:val="both"/>
        <w:rPr>
          <w:rFonts w:ascii="Calibri" w:eastAsia="Calibri" w:hAnsi="Calibri" w:cs="Calibri"/>
          <w:color w:val="000000"/>
          <w:sz w:val="22"/>
          <w:szCs w:val="22"/>
        </w:rPr>
      </w:pPr>
    </w:p>
    <w:p w14:paraId="3C4ED6C2" w14:textId="77777777" w:rsidR="00FD3E5D" w:rsidRDefault="00FD3E5D">
      <w:pPr>
        <w:ind w:hanging="2"/>
        <w:jc w:val="both"/>
        <w:rPr>
          <w:rFonts w:ascii="Calibri" w:eastAsia="Calibri" w:hAnsi="Calibri" w:cs="Calibri"/>
          <w:color w:val="000000"/>
          <w:sz w:val="22"/>
          <w:szCs w:val="22"/>
        </w:rPr>
      </w:pPr>
    </w:p>
    <w:p w14:paraId="37919F14" w14:textId="77777777" w:rsidR="00FD3E5D" w:rsidRDefault="00FD3E5D">
      <w:pPr>
        <w:ind w:hanging="2"/>
        <w:jc w:val="both"/>
        <w:rPr>
          <w:rFonts w:ascii="Calibri" w:eastAsia="Calibri" w:hAnsi="Calibri" w:cs="Calibri"/>
          <w:color w:val="000000"/>
          <w:sz w:val="22"/>
          <w:szCs w:val="22"/>
        </w:rPr>
      </w:pPr>
    </w:p>
    <w:tbl>
      <w:tblPr>
        <w:tblStyle w:val="aff"/>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2693"/>
        <w:gridCol w:w="2268"/>
        <w:gridCol w:w="2126"/>
      </w:tblGrid>
      <w:tr w:rsidR="00FD3E5D" w14:paraId="0C1E07E0" w14:textId="77777777">
        <w:trPr>
          <w:trHeight w:val="420"/>
        </w:trPr>
        <w:tc>
          <w:tcPr>
            <w:tcW w:w="9322" w:type="dxa"/>
            <w:gridSpan w:val="4"/>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68908A7F" w14:textId="77777777" w:rsidR="00FD3E5D" w:rsidRDefault="00B524C5">
            <w:pPr>
              <w:spacing w:line="276" w:lineRule="auto"/>
              <w:ind w:hanging="2"/>
              <w:jc w:val="center"/>
              <w:rPr>
                <w:rFonts w:ascii="Calibri" w:eastAsia="Calibri" w:hAnsi="Calibri" w:cs="Calibri"/>
                <w:color w:val="000000"/>
              </w:rPr>
            </w:pPr>
            <w:r>
              <w:rPr>
                <w:rFonts w:ascii="Calibri" w:eastAsia="Calibri" w:hAnsi="Calibri" w:cs="Calibri"/>
                <w:b/>
                <w:color w:val="000000"/>
              </w:rPr>
              <w:t>CORRESPONDENCIA ENTRE PERFIL, OBJETIVOS, COMPETENCIAS Y RESULTADOS DE APRENDIZAJE (RA)</w:t>
            </w:r>
          </w:p>
        </w:tc>
      </w:tr>
      <w:tr w:rsidR="00FD3E5D" w14:paraId="5CA7D267" w14:textId="77777777">
        <w:trPr>
          <w:trHeight w:val="1290"/>
        </w:trPr>
        <w:tc>
          <w:tcPr>
            <w:tcW w:w="2235"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7720D8C4" w14:textId="77777777" w:rsidR="00FD3E5D" w:rsidRDefault="00B524C5">
            <w:pPr>
              <w:spacing w:line="276" w:lineRule="auto"/>
              <w:ind w:hanging="2"/>
              <w:jc w:val="center"/>
              <w:rPr>
                <w:rFonts w:ascii="Calibri" w:eastAsia="Calibri" w:hAnsi="Calibri" w:cs="Calibri"/>
                <w:color w:val="000000"/>
              </w:rPr>
            </w:pPr>
            <w:r>
              <w:rPr>
                <w:rFonts w:ascii="Calibri" w:eastAsia="Calibri" w:hAnsi="Calibri" w:cs="Calibri"/>
                <w:b/>
                <w:color w:val="000000"/>
              </w:rPr>
              <w:lastRenderedPageBreak/>
              <w:t>Perfil del Egreso</w:t>
            </w:r>
          </w:p>
          <w:p w14:paraId="4228C07A" w14:textId="77777777" w:rsidR="00FD3E5D" w:rsidRDefault="00B524C5">
            <w:pPr>
              <w:spacing w:line="276" w:lineRule="auto"/>
              <w:ind w:hanging="2"/>
              <w:jc w:val="center"/>
              <w:rPr>
                <w:rFonts w:ascii="Calibri" w:eastAsia="Calibri" w:hAnsi="Calibri" w:cs="Calibri"/>
                <w:color w:val="000000"/>
              </w:rPr>
            </w:pPr>
            <w:r>
              <w:rPr>
                <w:rFonts w:ascii="Calibri" w:eastAsia="Calibri" w:hAnsi="Calibri" w:cs="Calibri"/>
                <w:color w:val="000000"/>
              </w:rPr>
              <w:t>Punto de partida para la formulación del RA</w:t>
            </w:r>
          </w:p>
        </w:tc>
        <w:tc>
          <w:tcPr>
            <w:tcW w:w="2693"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306CEA1A" w14:textId="77777777" w:rsidR="00FD3E5D" w:rsidRDefault="00B524C5">
            <w:pPr>
              <w:tabs>
                <w:tab w:val="left" w:pos="1739"/>
              </w:tabs>
              <w:spacing w:line="276" w:lineRule="auto"/>
              <w:ind w:right="584" w:hanging="2"/>
              <w:jc w:val="center"/>
              <w:rPr>
                <w:rFonts w:ascii="Calibri" w:eastAsia="Calibri" w:hAnsi="Calibri" w:cs="Calibri"/>
                <w:color w:val="000000"/>
              </w:rPr>
            </w:pPr>
            <w:r>
              <w:rPr>
                <w:rFonts w:ascii="Calibri" w:eastAsia="Calibri" w:hAnsi="Calibri" w:cs="Calibri"/>
                <w:b/>
                <w:color w:val="000000"/>
              </w:rPr>
              <w:t>Objetivos de formación</w:t>
            </w:r>
          </w:p>
        </w:tc>
        <w:tc>
          <w:tcPr>
            <w:tcW w:w="226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D5DC2DB" w14:textId="77777777" w:rsidR="00FD3E5D" w:rsidRDefault="00B524C5">
            <w:pPr>
              <w:spacing w:line="276" w:lineRule="auto"/>
              <w:ind w:hanging="2"/>
              <w:jc w:val="center"/>
              <w:rPr>
                <w:rFonts w:ascii="Calibri" w:eastAsia="Calibri" w:hAnsi="Calibri" w:cs="Calibri"/>
                <w:color w:val="000000"/>
              </w:rPr>
            </w:pPr>
            <w:r>
              <w:rPr>
                <w:rFonts w:ascii="Calibri" w:eastAsia="Calibri" w:hAnsi="Calibri" w:cs="Calibri"/>
                <w:b/>
                <w:color w:val="000000"/>
              </w:rPr>
              <w:t>Competencias</w:t>
            </w:r>
          </w:p>
          <w:p w14:paraId="71093C79" w14:textId="77777777" w:rsidR="00FD3E5D" w:rsidRDefault="00B524C5">
            <w:pPr>
              <w:spacing w:line="276" w:lineRule="auto"/>
              <w:ind w:right="-110" w:hanging="2"/>
              <w:jc w:val="center"/>
              <w:rPr>
                <w:rFonts w:ascii="Calibri" w:eastAsia="Calibri" w:hAnsi="Calibri" w:cs="Calibri"/>
                <w:color w:val="000000"/>
              </w:rPr>
            </w:pPr>
            <w:r>
              <w:rPr>
                <w:rFonts w:ascii="Calibri" w:eastAsia="Calibri" w:hAnsi="Calibri" w:cs="Calibri"/>
                <w:color w:val="000000"/>
              </w:rPr>
              <w:t>Las competencias declaradas en el PEP</w:t>
            </w:r>
          </w:p>
        </w:tc>
        <w:tc>
          <w:tcPr>
            <w:tcW w:w="2126"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0A61E3E6" w14:textId="77777777" w:rsidR="00FD3E5D" w:rsidRDefault="00B524C5">
            <w:pPr>
              <w:spacing w:line="276" w:lineRule="auto"/>
              <w:ind w:hanging="2"/>
              <w:jc w:val="center"/>
              <w:rPr>
                <w:rFonts w:ascii="Calibri" w:eastAsia="Calibri" w:hAnsi="Calibri" w:cs="Calibri"/>
                <w:color w:val="000000"/>
              </w:rPr>
            </w:pPr>
            <w:r>
              <w:rPr>
                <w:rFonts w:ascii="Calibri" w:eastAsia="Calibri" w:hAnsi="Calibri" w:cs="Calibri"/>
                <w:b/>
                <w:color w:val="000000"/>
              </w:rPr>
              <w:t>Resultados de Aprendizaje</w:t>
            </w:r>
          </w:p>
          <w:p w14:paraId="68709E6F" w14:textId="77777777" w:rsidR="00FD3E5D" w:rsidRDefault="00B524C5">
            <w:pPr>
              <w:spacing w:line="276" w:lineRule="auto"/>
              <w:ind w:hanging="2"/>
              <w:jc w:val="center"/>
              <w:rPr>
                <w:rFonts w:ascii="Calibri" w:eastAsia="Calibri" w:hAnsi="Calibri" w:cs="Calibri"/>
                <w:color w:val="000000"/>
              </w:rPr>
            </w:pPr>
            <w:r>
              <w:rPr>
                <w:rFonts w:ascii="Calibri" w:eastAsia="Calibri" w:hAnsi="Calibri" w:cs="Calibri"/>
                <w:b/>
                <w:color w:val="000000"/>
              </w:rPr>
              <w:t>Estructura</w:t>
            </w:r>
          </w:p>
          <w:p w14:paraId="437AE4C9" w14:textId="77777777" w:rsidR="00FD3E5D" w:rsidRDefault="00B524C5">
            <w:pPr>
              <w:spacing w:line="276" w:lineRule="auto"/>
              <w:ind w:hanging="2"/>
              <w:jc w:val="center"/>
              <w:rPr>
                <w:rFonts w:ascii="Calibri" w:eastAsia="Calibri" w:hAnsi="Calibri" w:cs="Calibri"/>
                <w:color w:val="000000"/>
              </w:rPr>
            </w:pPr>
            <w:r>
              <w:rPr>
                <w:rFonts w:ascii="Calibri" w:eastAsia="Calibri" w:hAnsi="Calibri" w:cs="Calibri"/>
                <w:color w:val="000000"/>
              </w:rPr>
              <w:t>(Acción, Contenido y Contexto)</w:t>
            </w:r>
          </w:p>
        </w:tc>
      </w:tr>
      <w:tr w:rsidR="00FD3E5D" w14:paraId="44951B8D" w14:textId="77777777" w:rsidTr="00A97819">
        <w:trPr>
          <w:trHeight w:val="141"/>
        </w:trPr>
        <w:tc>
          <w:tcPr>
            <w:tcW w:w="223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C516D84" w14:textId="48BE1C42" w:rsidR="00FD3E5D" w:rsidRDefault="00021FD1">
            <w:pPr>
              <w:spacing w:line="276" w:lineRule="auto"/>
              <w:ind w:hanging="2"/>
              <w:jc w:val="both"/>
              <w:rPr>
                <w:rFonts w:ascii="Calibri" w:eastAsia="Calibri" w:hAnsi="Calibri" w:cs="Calibri"/>
              </w:rPr>
            </w:pPr>
            <w:r w:rsidRPr="00021FD1">
              <w:rPr>
                <w:rFonts w:ascii="Calibri" w:eastAsia="Calibri" w:hAnsi="Calibri" w:cs="Calibri"/>
              </w:rPr>
              <w:t>El egresado de la Especialización será un </w:t>
            </w:r>
            <w:r w:rsidRPr="00021FD1">
              <w:rPr>
                <w:rFonts w:ascii="Calibri" w:eastAsia="Calibri" w:hAnsi="Calibri" w:cs="Calibri"/>
                <w:b/>
                <w:bCs/>
              </w:rPr>
              <w:t>líder con visión estratégica e interdisciplinaria</w:t>
            </w:r>
            <w:r w:rsidRPr="00021FD1">
              <w:rPr>
                <w:rFonts w:ascii="Calibri" w:eastAsia="Calibri" w:hAnsi="Calibri" w:cs="Calibri"/>
              </w:rPr>
              <w:t>, capaz de gestionar integralmente proyectos de energía renovable. Dominará la evaluación de tecnologías, la estructuración financiera y el marco regulatorio, proponiendo soluciones energéticas que sean técnica, económica y ambientalmente sostenibles para impulsar la transición energética del país.</w:t>
            </w:r>
          </w:p>
        </w:tc>
        <w:tc>
          <w:tcPr>
            <w:tcW w:w="269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2754322" w14:textId="77777777" w:rsidR="00021FD1" w:rsidRPr="00021FD1" w:rsidRDefault="00021FD1" w:rsidP="00021FD1">
            <w:pPr>
              <w:pStyle w:val="Prrafodelista"/>
              <w:numPr>
                <w:ilvl w:val="0"/>
                <w:numId w:val="8"/>
              </w:numPr>
              <w:rPr>
                <w:rFonts w:ascii="Calibri" w:eastAsia="Calibri" w:hAnsi="Calibri" w:cs="Calibri"/>
              </w:rPr>
            </w:pPr>
            <w:r w:rsidRPr="00021FD1">
              <w:rPr>
                <w:rFonts w:ascii="Calibri" w:eastAsia="Calibri" w:hAnsi="Calibri" w:cs="Calibri"/>
              </w:rPr>
              <w:t>Proporcionar un conocimiento profundo sobre las diversas tecnologías de energía renovable, sus fundamentos, aplicaciones, costos y potencial en el contexto colombiano.</w:t>
            </w:r>
          </w:p>
          <w:p w14:paraId="0C0C243E" w14:textId="77777777" w:rsidR="00021FD1" w:rsidRPr="00021FD1" w:rsidRDefault="00021FD1" w:rsidP="00021FD1">
            <w:pPr>
              <w:pStyle w:val="Prrafodelista"/>
              <w:numPr>
                <w:ilvl w:val="0"/>
                <w:numId w:val="8"/>
              </w:numPr>
              <w:rPr>
                <w:rFonts w:ascii="Calibri" w:eastAsia="Calibri" w:hAnsi="Calibri" w:cs="Calibri"/>
              </w:rPr>
            </w:pPr>
            <w:r w:rsidRPr="00021FD1">
              <w:rPr>
                <w:rFonts w:ascii="Calibri" w:eastAsia="Calibri" w:hAnsi="Calibri" w:cs="Calibri"/>
              </w:rPr>
              <w:t>Proporcionar un conocimiento profundo sobre las diversas tecnologías de energía renovable, sus fundamentos, aplicaciones, costos y potencial en el contexto colombiano.</w:t>
            </w:r>
          </w:p>
          <w:p w14:paraId="0316E346" w14:textId="77777777" w:rsidR="00021FD1" w:rsidRPr="00021FD1" w:rsidRDefault="00021FD1" w:rsidP="00021FD1">
            <w:pPr>
              <w:pStyle w:val="Prrafodelista"/>
              <w:numPr>
                <w:ilvl w:val="0"/>
                <w:numId w:val="8"/>
              </w:numPr>
              <w:rPr>
                <w:rFonts w:ascii="Calibri" w:eastAsia="Calibri" w:hAnsi="Calibri" w:cs="Calibri"/>
              </w:rPr>
            </w:pPr>
            <w:r w:rsidRPr="00021FD1">
              <w:rPr>
                <w:rFonts w:ascii="Calibri" w:eastAsia="Calibri" w:hAnsi="Calibri" w:cs="Calibri"/>
              </w:rPr>
              <w:t>Fomentar el dominio del marco regulatorio y de política pública del sector energético nacional para garantizar la viabilidad y el cumplimiento normativo de las iniciativas.</w:t>
            </w:r>
          </w:p>
          <w:p w14:paraId="3CA4E66F" w14:textId="77777777" w:rsidR="00021FD1" w:rsidRPr="00021FD1" w:rsidRDefault="00021FD1" w:rsidP="00021FD1">
            <w:pPr>
              <w:pStyle w:val="Prrafodelista"/>
              <w:numPr>
                <w:ilvl w:val="0"/>
                <w:numId w:val="8"/>
              </w:numPr>
              <w:rPr>
                <w:rFonts w:ascii="Calibri" w:eastAsia="Calibri" w:hAnsi="Calibri" w:cs="Calibri"/>
              </w:rPr>
            </w:pPr>
            <w:r w:rsidRPr="00021FD1">
              <w:rPr>
                <w:rFonts w:ascii="Calibri" w:eastAsia="Calibri" w:hAnsi="Calibri" w:cs="Calibri"/>
              </w:rPr>
              <w:t>Fomentar el dominio del marco regulatorio y de política pública del sector energético nacional para garantizar la viabilidad y el cumplimiento normativo de las iniciativas.</w:t>
            </w:r>
          </w:p>
          <w:p w14:paraId="3D045690" w14:textId="77777777" w:rsidR="00FD3E5D" w:rsidRDefault="00FD3E5D">
            <w:pPr>
              <w:spacing w:before="280" w:after="280"/>
              <w:rPr>
                <w:rFonts w:ascii="Calibri" w:eastAsia="Calibri" w:hAnsi="Calibri" w:cs="Calibri"/>
              </w:rPr>
            </w:pPr>
          </w:p>
          <w:p w14:paraId="62455E78" w14:textId="77777777" w:rsidR="00FD3E5D" w:rsidRDefault="00FD3E5D" w:rsidP="00021FD1">
            <w:pPr>
              <w:spacing w:before="280" w:after="280"/>
              <w:rPr>
                <w:rFonts w:ascii="Calibri" w:eastAsia="Calibri" w:hAnsi="Calibri" w:cs="Calibri"/>
              </w:rPr>
            </w:pPr>
          </w:p>
        </w:tc>
        <w:tc>
          <w:tcPr>
            <w:tcW w:w="226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A46179C" w14:textId="0C42C601" w:rsidR="00FD3E5D" w:rsidRDefault="00B524C5">
            <w:pPr>
              <w:spacing w:after="280"/>
              <w:ind w:hanging="2"/>
              <w:rPr>
                <w:rFonts w:ascii="Calibri" w:eastAsia="Calibri" w:hAnsi="Calibri" w:cs="Calibri"/>
                <w:highlight w:val="white"/>
              </w:rPr>
            </w:pPr>
            <w:r>
              <w:rPr>
                <w:rFonts w:ascii="Calibri" w:eastAsia="Calibri" w:hAnsi="Calibri" w:cs="Calibri"/>
                <w:b/>
                <w:highlight w:val="white"/>
              </w:rPr>
              <w:t xml:space="preserve">C1. </w:t>
            </w:r>
            <w:r w:rsidR="00021FD1" w:rsidRPr="00021FD1">
              <w:rPr>
                <w:rFonts w:ascii="Calibri" w:eastAsia="Calibri" w:hAnsi="Calibri" w:cs="Calibri"/>
              </w:rPr>
              <w:t>Capacidad para analizar críticamente los fundamentos, el rendimiento, los costos y la aplicabilidad de las tecnologías de generación y almacenamiento de energía renovable.</w:t>
            </w:r>
          </w:p>
          <w:p w14:paraId="0E04725F" w14:textId="30E9B55F" w:rsidR="00FD3E5D" w:rsidRDefault="00B524C5">
            <w:pPr>
              <w:spacing w:before="280" w:after="280"/>
              <w:ind w:hanging="2"/>
              <w:rPr>
                <w:rFonts w:ascii="Calibri" w:eastAsia="Calibri" w:hAnsi="Calibri" w:cs="Calibri"/>
                <w:highlight w:val="white"/>
              </w:rPr>
            </w:pPr>
            <w:r>
              <w:rPr>
                <w:rFonts w:ascii="Calibri" w:eastAsia="Calibri" w:hAnsi="Calibri" w:cs="Calibri"/>
                <w:b/>
                <w:highlight w:val="white"/>
              </w:rPr>
              <w:t>C2.</w:t>
            </w:r>
            <w:r>
              <w:rPr>
                <w:rFonts w:ascii="Calibri" w:eastAsia="Calibri" w:hAnsi="Calibri" w:cs="Calibri"/>
                <w:highlight w:val="white"/>
              </w:rPr>
              <w:t xml:space="preserve">  </w:t>
            </w:r>
            <w:r w:rsidR="00021FD1" w:rsidRPr="00021FD1">
              <w:rPr>
                <w:rFonts w:ascii="Calibri" w:eastAsia="Calibri" w:hAnsi="Calibri" w:cs="Calibri"/>
              </w:rPr>
              <w:t>Habilidad para aplicar metodologías, herramientas y técnicas de gestión (alcance, cronograma, costos, riesgos, calidad) en el ciclo de vida de un proyecto energético.</w:t>
            </w:r>
          </w:p>
          <w:p w14:paraId="5BA470EA" w14:textId="28E2C955" w:rsidR="00FD3E5D" w:rsidRDefault="00B524C5">
            <w:pPr>
              <w:spacing w:line="276" w:lineRule="auto"/>
              <w:ind w:hanging="2"/>
              <w:jc w:val="both"/>
              <w:rPr>
                <w:rFonts w:ascii="Calibri" w:eastAsia="Calibri" w:hAnsi="Calibri" w:cs="Calibri"/>
              </w:rPr>
            </w:pPr>
            <w:r>
              <w:rPr>
                <w:rFonts w:ascii="Calibri" w:eastAsia="Calibri" w:hAnsi="Calibri" w:cs="Calibri"/>
                <w:b/>
              </w:rPr>
              <w:t>C3.</w:t>
            </w:r>
            <w:r>
              <w:rPr>
                <w:rFonts w:ascii="Calibri" w:eastAsia="Calibri" w:hAnsi="Calibri" w:cs="Calibri"/>
              </w:rPr>
              <w:t xml:space="preserve"> </w:t>
            </w:r>
            <w:r w:rsidR="00021FD1" w:rsidRPr="00021FD1">
              <w:rPr>
                <w:rFonts w:ascii="Calibri" w:eastAsia="Calibri" w:hAnsi="Calibri" w:cs="Calibri"/>
              </w:rPr>
              <w:t>Capacidad para interpretar la normativa del sector eléctrico y las políticas públicas energéticas, traduciéndolas en estrategias y acciones concretas para viabilizar un proyecto.</w:t>
            </w:r>
          </w:p>
          <w:p w14:paraId="4E8CA902" w14:textId="77777777" w:rsidR="00FD3E5D" w:rsidRDefault="00FD3E5D">
            <w:pPr>
              <w:spacing w:line="276" w:lineRule="auto"/>
              <w:ind w:hanging="2"/>
              <w:jc w:val="both"/>
              <w:rPr>
                <w:rFonts w:ascii="Calibri" w:eastAsia="Calibri" w:hAnsi="Calibri" w:cs="Calibri"/>
              </w:rPr>
            </w:pPr>
          </w:p>
          <w:p w14:paraId="053C9011" w14:textId="41A54CEA" w:rsidR="00FD3E5D" w:rsidRDefault="00B524C5">
            <w:pPr>
              <w:spacing w:line="276" w:lineRule="auto"/>
              <w:ind w:hanging="2"/>
              <w:rPr>
                <w:rFonts w:ascii="Calibri" w:eastAsia="Calibri" w:hAnsi="Calibri" w:cs="Calibri"/>
              </w:rPr>
            </w:pPr>
            <w:r>
              <w:rPr>
                <w:rFonts w:ascii="Calibri" w:eastAsia="Calibri" w:hAnsi="Calibri" w:cs="Calibri"/>
                <w:b/>
              </w:rPr>
              <w:t>C4.</w:t>
            </w:r>
            <w:r>
              <w:rPr>
                <w:rFonts w:ascii="Calibri" w:eastAsia="Calibri" w:hAnsi="Calibri" w:cs="Calibri"/>
              </w:rPr>
              <w:t xml:space="preserve"> </w:t>
            </w:r>
            <w:r w:rsidR="00021FD1" w:rsidRPr="00021FD1">
              <w:rPr>
                <w:rFonts w:ascii="Calibri" w:eastAsia="Calibri" w:hAnsi="Calibri" w:cs="Calibri"/>
              </w:rPr>
              <w:t>Habilidad para construir y analizar modelos económicos y financieros que sustenten la toma de decisiones de inversión y la estructuración de nuevos negocios en el sector energético.</w:t>
            </w:r>
          </w:p>
          <w:p w14:paraId="7F6F8396" w14:textId="77777777" w:rsidR="00FD3E5D" w:rsidRDefault="00FD3E5D">
            <w:pPr>
              <w:spacing w:line="276" w:lineRule="auto"/>
              <w:ind w:hanging="2"/>
              <w:rPr>
                <w:rFonts w:ascii="Calibri" w:eastAsia="Calibri" w:hAnsi="Calibri" w:cs="Calibri"/>
                <w:color w:val="0070C0"/>
              </w:rPr>
            </w:pPr>
          </w:p>
          <w:p w14:paraId="74180029" w14:textId="2A0A4676" w:rsidR="00FD3E5D" w:rsidRDefault="00B524C5">
            <w:pPr>
              <w:spacing w:line="276" w:lineRule="auto"/>
              <w:ind w:hanging="2"/>
              <w:rPr>
                <w:rFonts w:ascii="Calibri" w:eastAsia="Calibri" w:hAnsi="Calibri" w:cs="Calibri"/>
              </w:rPr>
            </w:pPr>
            <w:r>
              <w:rPr>
                <w:rFonts w:ascii="Calibri" w:eastAsia="Calibri" w:hAnsi="Calibri" w:cs="Calibri"/>
                <w:b/>
              </w:rPr>
              <w:t>C5.</w:t>
            </w:r>
            <w:r>
              <w:rPr>
                <w:rFonts w:ascii="Calibri" w:eastAsia="Calibri" w:hAnsi="Calibri" w:cs="Calibri"/>
              </w:rPr>
              <w:t xml:space="preserve"> </w:t>
            </w:r>
            <w:r w:rsidR="00021FD1" w:rsidRPr="00021FD1">
              <w:rPr>
                <w:rFonts w:ascii="Calibri" w:eastAsia="Calibri" w:hAnsi="Calibri" w:cs="Calibri"/>
              </w:rPr>
              <w:t xml:space="preserve">Capacidad para integrar variables técnicas, económicas, ambientales y sociales </w:t>
            </w:r>
            <w:r w:rsidR="00021FD1" w:rsidRPr="00021FD1">
              <w:rPr>
                <w:rFonts w:ascii="Calibri" w:eastAsia="Calibri" w:hAnsi="Calibri" w:cs="Calibri"/>
              </w:rPr>
              <w:lastRenderedPageBreak/>
              <w:t>para diseñar soluciones energéticas de largo plazo y proponer estrategias de descarbonización.</w:t>
            </w:r>
          </w:p>
          <w:p w14:paraId="233EF12A" w14:textId="673DEF10" w:rsidR="00FD3E5D" w:rsidRDefault="00FD3E5D">
            <w:pPr>
              <w:spacing w:line="276" w:lineRule="auto"/>
              <w:ind w:hanging="2"/>
              <w:rPr>
                <w:rFonts w:ascii="Calibri" w:eastAsia="Calibri" w:hAnsi="Calibri" w:cs="Calibri"/>
              </w:rPr>
            </w:pPr>
          </w:p>
        </w:tc>
        <w:tc>
          <w:tcPr>
            <w:tcW w:w="212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0B69E64" w14:textId="4E091C9E" w:rsidR="00FD3E5D" w:rsidRDefault="00B524C5">
            <w:pPr>
              <w:spacing w:line="276" w:lineRule="auto"/>
              <w:ind w:hanging="2"/>
              <w:rPr>
                <w:rFonts w:ascii="Calibri" w:eastAsia="Calibri" w:hAnsi="Calibri" w:cs="Calibri"/>
              </w:rPr>
            </w:pPr>
            <w:r>
              <w:rPr>
                <w:rFonts w:ascii="Calibri" w:eastAsia="Calibri" w:hAnsi="Calibri" w:cs="Calibri"/>
                <w:b/>
              </w:rPr>
              <w:lastRenderedPageBreak/>
              <w:t>RA1</w:t>
            </w:r>
            <w:r>
              <w:rPr>
                <w:rFonts w:ascii="Calibri" w:eastAsia="Calibri" w:hAnsi="Calibri" w:cs="Calibri"/>
              </w:rPr>
              <w:t xml:space="preserve">. </w:t>
            </w:r>
            <w:proofErr w:type="spellStart"/>
            <w:r w:rsidR="00D84964" w:rsidRPr="0005278C">
              <w:rPr>
                <w:rFonts w:ascii="Calibri" w:eastAsia="Calibri" w:hAnsi="Calibri" w:cs="Calibri"/>
                <w:color w:val="000000"/>
                <w:sz w:val="22"/>
                <w:szCs w:val="22"/>
              </w:rPr>
              <w:t>Evalua</w:t>
            </w:r>
            <w:proofErr w:type="spellEnd"/>
            <w:r w:rsidR="00D84964" w:rsidRPr="0005278C">
              <w:rPr>
                <w:rFonts w:ascii="Calibri" w:eastAsia="Calibri" w:hAnsi="Calibri" w:cs="Calibri"/>
                <w:color w:val="000000"/>
                <w:sz w:val="22"/>
                <w:szCs w:val="22"/>
              </w:rPr>
              <w:t xml:space="preserve"> el potencial técnico y la viabilidad económica de diferentes tecnologías de energía renovable (solar, eólica, biomasa, geotérmica), aplicando modelos analíticos y herramientas de software para un contexto geográfico y de mercado específico.</w:t>
            </w:r>
          </w:p>
          <w:p w14:paraId="38E73CC4" w14:textId="77777777" w:rsidR="00FD3E5D" w:rsidRDefault="00FD3E5D">
            <w:pPr>
              <w:spacing w:line="276" w:lineRule="auto"/>
              <w:ind w:hanging="2"/>
              <w:rPr>
                <w:rFonts w:ascii="Calibri" w:eastAsia="Calibri" w:hAnsi="Calibri" w:cs="Calibri"/>
              </w:rPr>
            </w:pPr>
          </w:p>
          <w:p w14:paraId="1A130E43" w14:textId="4E9BB124" w:rsidR="00FD3E5D" w:rsidRDefault="00B524C5">
            <w:pPr>
              <w:spacing w:line="276" w:lineRule="auto"/>
              <w:ind w:hanging="2"/>
              <w:rPr>
                <w:rFonts w:ascii="Calibri" w:eastAsia="Calibri" w:hAnsi="Calibri" w:cs="Calibri"/>
              </w:rPr>
            </w:pPr>
            <w:r>
              <w:rPr>
                <w:rFonts w:ascii="Calibri" w:eastAsia="Calibri" w:hAnsi="Calibri" w:cs="Calibri"/>
                <w:b/>
              </w:rPr>
              <w:t>RA2</w:t>
            </w:r>
            <w:r>
              <w:rPr>
                <w:rFonts w:ascii="Calibri" w:eastAsia="Calibri" w:hAnsi="Calibri" w:cs="Calibri"/>
              </w:rPr>
              <w:t xml:space="preserve">. </w:t>
            </w:r>
            <w:r w:rsidR="00D84964" w:rsidRPr="0005278C">
              <w:rPr>
                <w:rFonts w:ascii="Calibri" w:eastAsia="Calibri" w:hAnsi="Calibri" w:cs="Calibri"/>
                <w:color w:val="000000"/>
                <w:sz w:val="22"/>
                <w:szCs w:val="22"/>
              </w:rPr>
              <w:t>Formula y estructurar proyectos de energía renovable desde su concepción hasta el cierre financiero, integrando los componentes técnicos, regulatorios, ambientales y sociales, de acuerdo con estándares internacionales de gestión de proyectos.</w:t>
            </w:r>
          </w:p>
          <w:p w14:paraId="6816D8C2" w14:textId="77777777" w:rsidR="00FD3E5D" w:rsidRDefault="00FD3E5D">
            <w:pPr>
              <w:spacing w:line="276" w:lineRule="auto"/>
              <w:ind w:hanging="2"/>
              <w:rPr>
                <w:rFonts w:ascii="Calibri" w:eastAsia="Calibri" w:hAnsi="Calibri" w:cs="Calibri"/>
              </w:rPr>
            </w:pPr>
          </w:p>
          <w:p w14:paraId="4F868210" w14:textId="5D37BBD4" w:rsidR="00FD3E5D" w:rsidRDefault="00B524C5">
            <w:pPr>
              <w:spacing w:line="276" w:lineRule="auto"/>
              <w:ind w:hanging="2"/>
              <w:rPr>
                <w:rFonts w:ascii="Calibri" w:eastAsia="Calibri" w:hAnsi="Calibri" w:cs="Calibri"/>
              </w:rPr>
            </w:pPr>
            <w:r>
              <w:rPr>
                <w:rFonts w:ascii="Calibri" w:eastAsia="Calibri" w:hAnsi="Calibri" w:cs="Calibri"/>
                <w:b/>
              </w:rPr>
              <w:t>RA3</w:t>
            </w:r>
            <w:r>
              <w:rPr>
                <w:rFonts w:ascii="Calibri" w:eastAsia="Calibri" w:hAnsi="Calibri" w:cs="Calibri"/>
              </w:rPr>
              <w:t xml:space="preserve">. </w:t>
            </w:r>
            <w:r w:rsidR="00D84964" w:rsidRPr="0005278C">
              <w:rPr>
                <w:rFonts w:ascii="Calibri" w:eastAsia="Calibri" w:hAnsi="Calibri" w:cs="Calibri"/>
                <w:color w:val="000000"/>
                <w:sz w:val="22"/>
                <w:szCs w:val="22"/>
              </w:rPr>
              <w:t xml:space="preserve">Interpreta el marco normativo y regulatorio del </w:t>
            </w:r>
            <w:r w:rsidR="00D84964" w:rsidRPr="0005278C">
              <w:rPr>
                <w:rFonts w:ascii="Calibri" w:eastAsia="Calibri" w:hAnsi="Calibri" w:cs="Calibri"/>
                <w:color w:val="000000"/>
                <w:sz w:val="22"/>
                <w:szCs w:val="22"/>
              </w:rPr>
              <w:lastRenderedPageBreak/>
              <w:t>sector eléctrico colombiano para identificar riesgos, optimizar la estructura de los proyectos y asegurar el cumplimiento en las fases de desarrollo, construcción y operación.</w:t>
            </w:r>
          </w:p>
          <w:p w14:paraId="763875C1" w14:textId="77777777" w:rsidR="00FD3E5D" w:rsidRDefault="00FD3E5D">
            <w:pPr>
              <w:spacing w:line="276" w:lineRule="auto"/>
              <w:ind w:hanging="2"/>
              <w:rPr>
                <w:rFonts w:ascii="Calibri" w:eastAsia="Calibri" w:hAnsi="Calibri" w:cs="Calibri"/>
                <w:color w:val="000000"/>
              </w:rPr>
            </w:pPr>
          </w:p>
          <w:p w14:paraId="6F0A5410" w14:textId="1F151508" w:rsidR="00FD3E5D" w:rsidRDefault="00B524C5">
            <w:pPr>
              <w:spacing w:line="276" w:lineRule="auto"/>
              <w:ind w:hanging="2"/>
              <w:rPr>
                <w:rFonts w:ascii="Calibri" w:eastAsia="Calibri" w:hAnsi="Calibri" w:cs="Calibri"/>
              </w:rPr>
            </w:pPr>
            <w:r>
              <w:rPr>
                <w:rFonts w:ascii="Calibri" w:eastAsia="Calibri" w:hAnsi="Calibri" w:cs="Calibri"/>
                <w:b/>
              </w:rPr>
              <w:t xml:space="preserve">RA4. </w:t>
            </w:r>
            <w:r w:rsidR="00D84964" w:rsidRPr="0005278C">
              <w:rPr>
                <w:rFonts w:ascii="Calibri" w:eastAsia="Calibri" w:hAnsi="Calibri" w:cs="Calibri"/>
                <w:color w:val="000000"/>
                <w:sz w:val="22"/>
                <w:szCs w:val="22"/>
              </w:rPr>
              <w:t>Constru</w:t>
            </w:r>
            <w:r w:rsidR="00021FD1">
              <w:rPr>
                <w:rFonts w:ascii="Calibri" w:eastAsia="Calibri" w:hAnsi="Calibri" w:cs="Calibri"/>
                <w:color w:val="000000"/>
                <w:sz w:val="22"/>
                <w:szCs w:val="22"/>
              </w:rPr>
              <w:t>ye</w:t>
            </w:r>
            <w:r w:rsidR="00D84964" w:rsidRPr="0005278C">
              <w:rPr>
                <w:rFonts w:ascii="Calibri" w:eastAsia="Calibri" w:hAnsi="Calibri" w:cs="Calibri"/>
                <w:color w:val="000000"/>
                <w:sz w:val="22"/>
                <w:szCs w:val="22"/>
              </w:rPr>
              <w:t xml:space="preserve"> modelos financieros para determinar la rentabilidad de un proyecto energético (VAN, TIR, LCOE), analizando diferentes estructuras de financiación, incentivos fiscales y escenarios de riesgo.</w:t>
            </w:r>
          </w:p>
          <w:p w14:paraId="7A47D9D4" w14:textId="77777777" w:rsidR="00FD3E5D" w:rsidRDefault="00FD3E5D">
            <w:pPr>
              <w:spacing w:line="276" w:lineRule="auto"/>
              <w:ind w:hanging="2"/>
              <w:rPr>
                <w:rFonts w:ascii="Calibri" w:eastAsia="Calibri" w:hAnsi="Calibri" w:cs="Calibri"/>
              </w:rPr>
            </w:pPr>
          </w:p>
          <w:p w14:paraId="317C8923" w14:textId="06D48A4F" w:rsidR="00FD3E5D" w:rsidRDefault="00B524C5">
            <w:pPr>
              <w:spacing w:line="276" w:lineRule="auto"/>
              <w:ind w:hanging="2"/>
              <w:jc w:val="both"/>
              <w:rPr>
                <w:rFonts w:ascii="Calibri" w:eastAsia="Calibri" w:hAnsi="Calibri" w:cs="Calibri"/>
              </w:rPr>
            </w:pPr>
            <w:r>
              <w:rPr>
                <w:rFonts w:ascii="Calibri" w:eastAsia="Calibri" w:hAnsi="Calibri" w:cs="Calibri"/>
                <w:b/>
              </w:rPr>
              <w:t>RA5.</w:t>
            </w:r>
            <w:r>
              <w:rPr>
                <w:rFonts w:ascii="Calibri" w:eastAsia="Calibri" w:hAnsi="Calibri" w:cs="Calibri"/>
              </w:rPr>
              <w:t xml:space="preserve"> </w:t>
            </w:r>
            <w:r w:rsidR="00D84964" w:rsidRPr="0005278C">
              <w:rPr>
                <w:rFonts w:ascii="Calibri" w:eastAsia="Calibri" w:hAnsi="Calibri" w:cs="Calibri"/>
                <w:color w:val="000000"/>
                <w:sz w:val="22"/>
                <w:szCs w:val="22"/>
              </w:rPr>
              <w:t>Propone estrategias de sostenibilidad energética para organizaciones o territorios, que integren soluciones de eficiencia energética, almacenamiento, generación distribuida y economía circular, comunicando sus beneficios de forma efectiva.</w:t>
            </w:r>
          </w:p>
          <w:p w14:paraId="11A5C594" w14:textId="77777777" w:rsidR="00FD3E5D" w:rsidRDefault="00FD3E5D">
            <w:pPr>
              <w:spacing w:line="276" w:lineRule="auto"/>
              <w:ind w:hanging="2"/>
              <w:jc w:val="both"/>
              <w:rPr>
                <w:rFonts w:ascii="Calibri" w:eastAsia="Calibri" w:hAnsi="Calibri" w:cs="Calibri"/>
              </w:rPr>
            </w:pPr>
          </w:p>
          <w:p w14:paraId="608EFA5A" w14:textId="77777777" w:rsidR="00FD3E5D" w:rsidRDefault="00FD3E5D">
            <w:pPr>
              <w:spacing w:line="276" w:lineRule="auto"/>
              <w:ind w:hanging="2"/>
              <w:jc w:val="both"/>
              <w:rPr>
                <w:rFonts w:ascii="Calibri" w:eastAsia="Calibri" w:hAnsi="Calibri" w:cs="Calibri"/>
                <w:b/>
              </w:rPr>
            </w:pPr>
          </w:p>
          <w:p w14:paraId="68273E7C" w14:textId="77777777" w:rsidR="00FD3E5D" w:rsidRDefault="00FD3E5D">
            <w:pPr>
              <w:spacing w:line="276" w:lineRule="auto"/>
              <w:ind w:hanging="2"/>
              <w:rPr>
                <w:rFonts w:ascii="Calibri" w:eastAsia="Calibri" w:hAnsi="Calibri" w:cs="Calibri"/>
              </w:rPr>
            </w:pPr>
          </w:p>
        </w:tc>
      </w:tr>
    </w:tbl>
    <w:p w14:paraId="274EB768" w14:textId="77777777" w:rsidR="00FD3E5D" w:rsidRDefault="00FD3E5D">
      <w:pPr>
        <w:ind w:hanging="2"/>
        <w:jc w:val="both"/>
        <w:rPr>
          <w:rFonts w:ascii="Calibri" w:eastAsia="Calibri" w:hAnsi="Calibri" w:cs="Calibri"/>
          <w:color w:val="000000"/>
          <w:sz w:val="22"/>
          <w:szCs w:val="22"/>
        </w:rPr>
      </w:pPr>
    </w:p>
    <w:p w14:paraId="11DED9B1"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 continuación, se explicitan las estrategias de enseñanza y evaluación en relación con los RA del Programa </w:t>
      </w:r>
      <w:r>
        <w:rPr>
          <w:rFonts w:ascii="Calibri" w:eastAsia="Calibri" w:hAnsi="Calibri" w:cs="Calibri"/>
          <w:sz w:val="22"/>
          <w:szCs w:val="22"/>
        </w:rPr>
        <w:t>Técnico profesional en Instalación de Sistemas de Energías Renovables</w:t>
      </w:r>
      <w:r>
        <w:rPr>
          <w:rFonts w:ascii="Calibri" w:eastAsia="Calibri" w:hAnsi="Calibri" w:cs="Calibri"/>
          <w:color w:val="000000"/>
          <w:sz w:val="22"/>
          <w:szCs w:val="22"/>
        </w:rPr>
        <w:t>.</w:t>
      </w:r>
    </w:p>
    <w:p w14:paraId="2D5204AA" w14:textId="77777777" w:rsidR="00FD3E5D" w:rsidRDefault="00FD3E5D">
      <w:pPr>
        <w:ind w:hanging="2"/>
        <w:jc w:val="both"/>
        <w:rPr>
          <w:rFonts w:ascii="Calibri" w:eastAsia="Calibri" w:hAnsi="Calibri" w:cs="Calibri"/>
          <w:color w:val="000000"/>
          <w:sz w:val="22"/>
          <w:szCs w:val="22"/>
        </w:rPr>
      </w:pPr>
    </w:p>
    <w:tbl>
      <w:tblPr>
        <w:tblStyle w:val="aff0"/>
        <w:tblW w:w="1005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4"/>
        <w:gridCol w:w="3543"/>
        <w:gridCol w:w="3828"/>
      </w:tblGrid>
      <w:tr w:rsidR="00FD3E5D" w14:paraId="42823AE1" w14:textId="77777777">
        <w:trPr>
          <w:trHeight w:val="440"/>
        </w:trPr>
        <w:tc>
          <w:tcPr>
            <w:tcW w:w="10055" w:type="dxa"/>
            <w:gridSpan w:val="3"/>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E89AB6D" w14:textId="77777777" w:rsidR="00FD3E5D" w:rsidRDefault="00B524C5">
            <w:pPr>
              <w:ind w:left="322" w:hanging="322"/>
              <w:jc w:val="center"/>
              <w:rPr>
                <w:color w:val="000000"/>
                <w:sz w:val="22"/>
                <w:szCs w:val="22"/>
              </w:rPr>
            </w:pPr>
            <w:r>
              <w:rPr>
                <w:rFonts w:ascii="Arial" w:eastAsia="Arial" w:hAnsi="Arial" w:cs="Arial"/>
                <w:b/>
                <w:color w:val="000000"/>
                <w:sz w:val="22"/>
                <w:szCs w:val="22"/>
              </w:rPr>
              <w:t>RESULTADOS DE APRENDIZAJE, ESTRATEGIAS DE ENSEÑANZA Y ESTRATEGIAS DE EVALUACIÓN</w:t>
            </w:r>
          </w:p>
        </w:tc>
      </w:tr>
      <w:tr w:rsidR="00FD3E5D" w14:paraId="1E49D4D4" w14:textId="77777777">
        <w:trPr>
          <w:trHeight w:val="1"/>
        </w:trPr>
        <w:tc>
          <w:tcPr>
            <w:tcW w:w="2684"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1919B21E" w14:textId="77777777" w:rsidR="00FD3E5D" w:rsidRDefault="00B524C5">
            <w:pPr>
              <w:ind w:left="322" w:hanging="322"/>
              <w:jc w:val="center"/>
              <w:rPr>
                <w:color w:val="000000"/>
                <w:sz w:val="22"/>
                <w:szCs w:val="22"/>
              </w:rPr>
            </w:pPr>
            <w:r>
              <w:rPr>
                <w:rFonts w:ascii="Arial" w:eastAsia="Arial" w:hAnsi="Arial" w:cs="Arial"/>
                <w:b/>
                <w:color w:val="000000"/>
                <w:sz w:val="22"/>
                <w:szCs w:val="22"/>
              </w:rPr>
              <w:t>Resultados de Aprendizaje</w:t>
            </w:r>
          </w:p>
        </w:tc>
        <w:tc>
          <w:tcPr>
            <w:tcW w:w="3543"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09D2DD5A" w14:textId="77777777" w:rsidR="00FD3E5D" w:rsidRDefault="00B524C5">
            <w:pPr>
              <w:ind w:left="322" w:hanging="322"/>
              <w:jc w:val="center"/>
              <w:rPr>
                <w:color w:val="000000"/>
                <w:sz w:val="22"/>
                <w:szCs w:val="22"/>
              </w:rPr>
            </w:pPr>
            <w:r>
              <w:rPr>
                <w:rFonts w:ascii="Arial" w:eastAsia="Arial" w:hAnsi="Arial" w:cs="Arial"/>
                <w:b/>
                <w:color w:val="000000"/>
                <w:sz w:val="22"/>
                <w:szCs w:val="22"/>
              </w:rPr>
              <w:t>Estrategias de Enseñanza</w:t>
            </w:r>
          </w:p>
        </w:tc>
        <w:tc>
          <w:tcPr>
            <w:tcW w:w="3828"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79827EDD" w14:textId="77777777" w:rsidR="00FD3E5D" w:rsidRDefault="00B524C5">
            <w:pPr>
              <w:ind w:left="322" w:hanging="322"/>
              <w:jc w:val="center"/>
              <w:rPr>
                <w:color w:val="000000"/>
                <w:sz w:val="22"/>
                <w:szCs w:val="22"/>
              </w:rPr>
            </w:pPr>
            <w:r>
              <w:rPr>
                <w:rFonts w:ascii="Arial" w:eastAsia="Arial" w:hAnsi="Arial" w:cs="Arial"/>
                <w:b/>
                <w:color w:val="000000"/>
                <w:sz w:val="22"/>
                <w:szCs w:val="22"/>
              </w:rPr>
              <w:t>Estrategias de Evaluación</w:t>
            </w:r>
          </w:p>
        </w:tc>
      </w:tr>
      <w:tr w:rsidR="00FD3E5D" w14:paraId="3AE59B66"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1769C44" w14:textId="22CAA73B" w:rsidR="00FD3E5D" w:rsidRDefault="00B524C5">
            <w:pPr>
              <w:spacing w:line="276" w:lineRule="auto"/>
              <w:ind w:hanging="2"/>
              <w:jc w:val="both"/>
              <w:rPr>
                <w:rFonts w:ascii="Arial" w:eastAsia="Arial" w:hAnsi="Arial" w:cs="Arial"/>
                <w:color w:val="1155CC"/>
                <w:sz w:val="22"/>
                <w:szCs w:val="22"/>
              </w:rPr>
            </w:pPr>
            <w:r>
              <w:rPr>
                <w:rFonts w:ascii="Arial" w:eastAsia="Arial" w:hAnsi="Arial" w:cs="Arial"/>
                <w:b/>
                <w:color w:val="1155CC"/>
                <w:sz w:val="22"/>
                <w:szCs w:val="22"/>
              </w:rPr>
              <w:t xml:space="preserve">RA1. </w:t>
            </w:r>
            <w:proofErr w:type="spellStart"/>
            <w:r w:rsidR="00D84964" w:rsidRPr="00D84964">
              <w:rPr>
                <w:rFonts w:ascii="Arial" w:eastAsia="Arial" w:hAnsi="Arial" w:cs="Arial"/>
                <w:b/>
                <w:color w:val="1155CC"/>
                <w:sz w:val="22"/>
                <w:szCs w:val="22"/>
              </w:rPr>
              <w:t>Evalua</w:t>
            </w:r>
            <w:proofErr w:type="spellEnd"/>
            <w:r w:rsidR="00D84964" w:rsidRPr="00D84964">
              <w:rPr>
                <w:rFonts w:ascii="Arial" w:eastAsia="Arial" w:hAnsi="Arial" w:cs="Arial"/>
                <w:b/>
                <w:color w:val="1155CC"/>
                <w:sz w:val="22"/>
                <w:szCs w:val="22"/>
              </w:rPr>
              <w:t xml:space="preserve"> el potencial técnico y la viabilidad económica de diferentes tecnologías de energía renovable (solar, eólica, biomasa, geotérmica), aplicando modelos analíticos y herramientas de software para un contexto geográfico y de mercado específico.</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E55889D" w14:textId="70BA00BE" w:rsidR="00FD3E5D" w:rsidRDefault="00021FD1">
            <w:pPr>
              <w:numPr>
                <w:ilvl w:val="0"/>
                <w:numId w:val="10"/>
              </w:numPr>
              <w:jc w:val="both"/>
              <w:rPr>
                <w:rFonts w:ascii="Arial" w:eastAsia="Arial" w:hAnsi="Arial" w:cs="Arial"/>
                <w:sz w:val="22"/>
                <w:szCs w:val="22"/>
              </w:rPr>
            </w:pPr>
            <w:r w:rsidRPr="00021FD1">
              <w:rPr>
                <w:rFonts w:ascii="Arial" w:eastAsia="Arial" w:hAnsi="Arial" w:cs="Arial"/>
                <w:sz w:val="22"/>
                <w:szCs w:val="22"/>
              </w:rPr>
              <w:t>Exposiciones por parte de docentes y expertos invitados sobre los fundamentos físicos, componentes y estado del arte de cada tecnología (solar, eólica, biomasa, etc.)</w:t>
            </w:r>
            <w:r w:rsidR="00B524C5">
              <w:rPr>
                <w:rFonts w:ascii="Arial" w:eastAsia="Arial" w:hAnsi="Arial" w:cs="Arial"/>
                <w:sz w:val="22"/>
                <w:szCs w:val="22"/>
              </w:rPr>
              <w:t>.</w:t>
            </w:r>
          </w:p>
          <w:p w14:paraId="0266B373" w14:textId="77777777" w:rsidR="00FD3E5D" w:rsidRDefault="00FD3E5D">
            <w:pPr>
              <w:ind w:left="720"/>
              <w:jc w:val="center"/>
              <w:rPr>
                <w:rFonts w:ascii="Arial" w:eastAsia="Arial" w:hAnsi="Arial" w:cs="Arial"/>
                <w:sz w:val="22"/>
                <w:szCs w:val="22"/>
              </w:rPr>
            </w:pPr>
          </w:p>
          <w:p w14:paraId="38FEF009" w14:textId="1CD39C34" w:rsidR="00FD3E5D" w:rsidRDefault="00021FD1">
            <w:pPr>
              <w:numPr>
                <w:ilvl w:val="0"/>
                <w:numId w:val="10"/>
              </w:numPr>
              <w:jc w:val="both"/>
              <w:rPr>
                <w:rFonts w:ascii="Arial" w:eastAsia="Arial" w:hAnsi="Arial" w:cs="Arial"/>
                <w:sz w:val="22"/>
                <w:szCs w:val="22"/>
              </w:rPr>
            </w:pPr>
            <w:r w:rsidRPr="00021FD1">
              <w:rPr>
                <w:rFonts w:ascii="Arial" w:eastAsia="Arial" w:hAnsi="Arial" w:cs="Arial"/>
                <w:sz w:val="22"/>
                <w:szCs w:val="22"/>
              </w:rPr>
              <w:t xml:space="preserve">Uso de software especializado (ej. </w:t>
            </w:r>
            <w:proofErr w:type="spellStart"/>
            <w:r w:rsidRPr="00021FD1">
              <w:rPr>
                <w:rFonts w:ascii="Arial" w:eastAsia="Arial" w:hAnsi="Arial" w:cs="Arial"/>
                <w:sz w:val="22"/>
                <w:szCs w:val="22"/>
              </w:rPr>
              <w:t>PVsyst</w:t>
            </w:r>
            <w:proofErr w:type="spellEnd"/>
            <w:r w:rsidRPr="00021FD1">
              <w:rPr>
                <w:rFonts w:ascii="Arial" w:eastAsia="Arial" w:hAnsi="Arial" w:cs="Arial"/>
                <w:sz w:val="22"/>
                <w:szCs w:val="22"/>
              </w:rPr>
              <w:t xml:space="preserve">, SAM, </w:t>
            </w:r>
            <w:proofErr w:type="spellStart"/>
            <w:r w:rsidRPr="00021FD1">
              <w:rPr>
                <w:rFonts w:ascii="Arial" w:eastAsia="Arial" w:hAnsi="Arial" w:cs="Arial"/>
                <w:sz w:val="22"/>
                <w:szCs w:val="22"/>
              </w:rPr>
              <w:t>Homer</w:t>
            </w:r>
            <w:proofErr w:type="spellEnd"/>
            <w:r w:rsidRPr="00021FD1">
              <w:rPr>
                <w:rFonts w:ascii="Arial" w:eastAsia="Arial" w:hAnsi="Arial" w:cs="Arial"/>
                <w:sz w:val="22"/>
                <w:szCs w:val="22"/>
              </w:rPr>
              <w:t>) en salas de cómputo para que los estudiantes modelen sistemas energéticos, calculen la producción de energía y estimen costos</w:t>
            </w:r>
            <w:r w:rsidR="00B524C5">
              <w:rPr>
                <w:rFonts w:ascii="Arial" w:eastAsia="Arial" w:hAnsi="Arial" w:cs="Arial"/>
                <w:sz w:val="22"/>
                <w:szCs w:val="22"/>
              </w:rPr>
              <w:t>.</w:t>
            </w:r>
          </w:p>
          <w:p w14:paraId="274B5806" w14:textId="77777777" w:rsidR="00FD3E5D" w:rsidRDefault="00FD3E5D">
            <w:pPr>
              <w:jc w:val="center"/>
              <w:rPr>
                <w:rFonts w:ascii="Arial" w:eastAsia="Arial" w:hAnsi="Arial" w:cs="Arial"/>
                <w:sz w:val="22"/>
                <w:szCs w:val="22"/>
              </w:rPr>
            </w:pPr>
          </w:p>
          <w:p w14:paraId="107CA4FD" w14:textId="04DBAD02" w:rsidR="00FD3E5D" w:rsidRDefault="00F21ABF">
            <w:pPr>
              <w:numPr>
                <w:ilvl w:val="0"/>
                <w:numId w:val="2"/>
              </w:numPr>
              <w:jc w:val="both"/>
              <w:rPr>
                <w:rFonts w:ascii="Arial" w:eastAsia="Arial" w:hAnsi="Arial" w:cs="Arial"/>
                <w:sz w:val="22"/>
                <w:szCs w:val="22"/>
              </w:rPr>
            </w:pPr>
            <w:r w:rsidRPr="00F21ABF">
              <w:rPr>
                <w:rFonts w:ascii="Arial" w:eastAsia="Arial" w:hAnsi="Arial" w:cs="Arial"/>
                <w:sz w:val="22"/>
                <w:szCs w:val="22"/>
              </w:rPr>
              <w:t>Análisis de proyectos reales nacionales e internacionales para discutir los criterios de selección tecnológica, los desafíos encontrados y los resultados obtenidos</w:t>
            </w:r>
            <w:r w:rsidR="00B524C5">
              <w:rPr>
                <w:rFonts w:ascii="Arial" w:eastAsia="Arial" w:hAnsi="Arial" w:cs="Arial"/>
                <w:sz w:val="22"/>
                <w:szCs w:val="22"/>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8D24A57" w14:textId="4CD87F6C" w:rsidR="00FD3E5D" w:rsidRDefault="00F21ABF" w:rsidP="00F21ABF">
            <w:pPr>
              <w:numPr>
                <w:ilvl w:val="0"/>
                <w:numId w:val="2"/>
              </w:numPr>
              <w:jc w:val="both"/>
              <w:rPr>
                <w:rFonts w:ascii="Arial" w:eastAsia="Arial" w:hAnsi="Arial" w:cs="Arial"/>
                <w:sz w:val="22"/>
                <w:szCs w:val="22"/>
              </w:rPr>
            </w:pPr>
            <w:r w:rsidRPr="00F21ABF">
              <w:rPr>
                <w:rFonts w:ascii="Arial" w:eastAsia="Arial" w:hAnsi="Arial" w:cs="Arial"/>
                <w:sz w:val="22"/>
                <w:szCs w:val="22"/>
              </w:rPr>
              <w:t xml:space="preserve">Exámenes o </w:t>
            </w:r>
            <w:proofErr w:type="spellStart"/>
            <w:r w:rsidRPr="00F21ABF">
              <w:rPr>
                <w:rFonts w:ascii="Arial" w:eastAsia="Arial" w:hAnsi="Arial" w:cs="Arial"/>
                <w:sz w:val="22"/>
                <w:szCs w:val="22"/>
              </w:rPr>
              <w:t>quizzes</w:t>
            </w:r>
            <w:proofErr w:type="spellEnd"/>
            <w:r w:rsidRPr="00F21ABF">
              <w:rPr>
                <w:rFonts w:ascii="Arial" w:eastAsia="Arial" w:hAnsi="Arial" w:cs="Arial"/>
                <w:sz w:val="22"/>
                <w:szCs w:val="22"/>
              </w:rPr>
              <w:t xml:space="preserve"> que no solo midan la memorización de conceptos, sino la capacidad de aplicar fórmulas para dimensionar un sistema o calcular su rendimiento</w:t>
            </w:r>
            <w:r w:rsidR="00B524C5">
              <w:rPr>
                <w:rFonts w:ascii="Arial" w:eastAsia="Arial" w:hAnsi="Arial" w:cs="Arial"/>
                <w:sz w:val="22"/>
                <w:szCs w:val="22"/>
              </w:rPr>
              <w:t>.</w:t>
            </w:r>
          </w:p>
          <w:p w14:paraId="572FB00C" w14:textId="15A5719E" w:rsidR="00F21ABF" w:rsidRDefault="00F21ABF" w:rsidP="00F21ABF">
            <w:pPr>
              <w:numPr>
                <w:ilvl w:val="0"/>
                <w:numId w:val="2"/>
              </w:numPr>
              <w:jc w:val="both"/>
              <w:rPr>
                <w:rFonts w:ascii="Arial" w:eastAsia="Arial" w:hAnsi="Arial" w:cs="Arial"/>
                <w:sz w:val="22"/>
                <w:szCs w:val="22"/>
              </w:rPr>
            </w:pPr>
            <w:r w:rsidRPr="00F21ABF">
              <w:rPr>
                <w:rFonts w:ascii="Arial" w:eastAsia="Arial" w:hAnsi="Arial" w:cs="Arial"/>
                <w:sz w:val="22"/>
                <w:szCs w:val="22"/>
              </w:rPr>
              <w:t>Entrega de un informe detallado basado en las simulaciones realizadas, donde el estudiante justifique la tecnología seleccionada, presente los resultados del modelamiento y calcule el Costo Nivelado de Energía (LCOE</w:t>
            </w:r>
            <w:r>
              <w:rPr>
                <w:rFonts w:ascii="Arial" w:eastAsia="Arial" w:hAnsi="Arial" w:cs="Arial"/>
                <w:sz w:val="22"/>
                <w:szCs w:val="22"/>
              </w:rPr>
              <w:t>).</w:t>
            </w:r>
          </w:p>
          <w:p w14:paraId="3AC82832" w14:textId="232440D8" w:rsidR="00FD3E5D" w:rsidRDefault="00F21ABF" w:rsidP="00F21ABF">
            <w:pPr>
              <w:numPr>
                <w:ilvl w:val="0"/>
                <w:numId w:val="2"/>
              </w:numPr>
              <w:jc w:val="both"/>
              <w:rPr>
                <w:rFonts w:ascii="Arial" w:eastAsia="Arial" w:hAnsi="Arial" w:cs="Arial"/>
                <w:sz w:val="22"/>
                <w:szCs w:val="22"/>
              </w:rPr>
            </w:pPr>
            <w:r w:rsidRPr="00F21ABF">
              <w:rPr>
                <w:rFonts w:ascii="Arial" w:eastAsia="Arial" w:hAnsi="Arial" w:cs="Arial"/>
                <w:sz w:val="22"/>
                <w:szCs w:val="22"/>
              </w:rPr>
              <w:t>Participación en debates guiados donde los estudiantes argumenten a favor o en contra de ciertas tecnologías para un contexto específico, demostrando su dominio técnico y económico</w:t>
            </w:r>
            <w:r w:rsidR="00B524C5">
              <w:rPr>
                <w:rFonts w:ascii="Arial" w:eastAsia="Arial" w:hAnsi="Arial" w:cs="Arial"/>
                <w:sz w:val="22"/>
                <w:szCs w:val="22"/>
              </w:rPr>
              <w:t>.</w:t>
            </w:r>
          </w:p>
          <w:p w14:paraId="2BBADE0E" w14:textId="77777777" w:rsidR="00FD3E5D" w:rsidRDefault="00FD3E5D">
            <w:pPr>
              <w:jc w:val="center"/>
              <w:rPr>
                <w:rFonts w:ascii="Arial" w:eastAsia="Arial" w:hAnsi="Arial" w:cs="Arial"/>
                <w:sz w:val="22"/>
                <w:szCs w:val="22"/>
              </w:rPr>
            </w:pPr>
          </w:p>
        </w:tc>
      </w:tr>
      <w:tr w:rsidR="00FD3E5D" w14:paraId="40E714A7"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5876981" w14:textId="537E548E" w:rsidR="00FD3E5D" w:rsidRDefault="00B524C5">
            <w:pPr>
              <w:ind w:left="321"/>
              <w:jc w:val="center"/>
              <w:rPr>
                <w:rFonts w:ascii="Arial" w:eastAsia="Arial" w:hAnsi="Arial" w:cs="Arial"/>
                <w:b/>
                <w:color w:val="1155CC"/>
                <w:sz w:val="22"/>
                <w:szCs w:val="22"/>
              </w:rPr>
            </w:pPr>
            <w:r>
              <w:rPr>
                <w:rFonts w:ascii="Arial" w:eastAsia="Arial" w:hAnsi="Arial" w:cs="Arial"/>
                <w:color w:val="0070C0"/>
                <w:sz w:val="22"/>
                <w:szCs w:val="22"/>
              </w:rPr>
              <w:t xml:space="preserve">RA2.  </w:t>
            </w:r>
            <w:r w:rsidR="00D84964" w:rsidRPr="00D84964">
              <w:rPr>
                <w:rFonts w:ascii="Arial" w:eastAsia="Arial" w:hAnsi="Arial" w:cs="Arial"/>
                <w:color w:val="0070C0"/>
                <w:sz w:val="22"/>
                <w:szCs w:val="22"/>
              </w:rPr>
              <w:t>Formula y estructurar proyectos de energía renovable desde su concepción hasta el cierre financiero, integrando los componentes técnicos, regulatorios, ambientales y sociales, de acuerdo con estándares internacionales de gestión de proyectos.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6E73E5A" w14:textId="412B6260" w:rsidR="00FD3E5D" w:rsidRDefault="00F21ABF" w:rsidP="00F21ABF">
            <w:pPr>
              <w:numPr>
                <w:ilvl w:val="0"/>
                <w:numId w:val="47"/>
              </w:numPr>
              <w:jc w:val="both"/>
              <w:rPr>
                <w:rFonts w:ascii="Arial" w:eastAsia="Arial" w:hAnsi="Arial" w:cs="Arial"/>
                <w:sz w:val="22"/>
                <w:szCs w:val="22"/>
              </w:rPr>
            </w:pPr>
            <w:r w:rsidRPr="00F21ABF">
              <w:rPr>
                <w:rFonts w:ascii="Arial" w:eastAsia="Arial" w:hAnsi="Arial" w:cs="Arial"/>
                <w:sz w:val="22"/>
                <w:szCs w:val="22"/>
              </w:rPr>
              <w:t>Los estudiantes, en equipos, desarrollan un proyecto de energía renovable a lo largo del semestre, pasando por todas sus fases: definición del alcance, cronograma, presupuesto y análisis de riesgos</w:t>
            </w:r>
            <w:r w:rsidR="00B524C5">
              <w:rPr>
                <w:rFonts w:ascii="Arial" w:eastAsia="Arial" w:hAnsi="Arial" w:cs="Arial"/>
                <w:sz w:val="22"/>
                <w:szCs w:val="22"/>
              </w:rPr>
              <w:t>.</w:t>
            </w:r>
          </w:p>
          <w:p w14:paraId="704FB6EB" w14:textId="663038C3" w:rsidR="00FD3E5D" w:rsidRDefault="00F21ABF" w:rsidP="00F21ABF">
            <w:pPr>
              <w:numPr>
                <w:ilvl w:val="0"/>
                <w:numId w:val="47"/>
              </w:numPr>
              <w:jc w:val="both"/>
              <w:rPr>
                <w:rFonts w:ascii="Arial" w:eastAsia="Arial" w:hAnsi="Arial" w:cs="Arial"/>
                <w:sz w:val="22"/>
                <w:szCs w:val="22"/>
              </w:rPr>
            </w:pPr>
            <w:r w:rsidRPr="00F21ABF">
              <w:rPr>
                <w:rFonts w:ascii="Arial" w:eastAsia="Arial" w:hAnsi="Arial" w:cs="Arial"/>
                <w:sz w:val="22"/>
                <w:szCs w:val="22"/>
              </w:rPr>
              <w:t xml:space="preserve">Invitación a gerentes de proyecto y desarrolladores de negocio para que compartan sus experiencias en el licenciamiento, la gestión </w:t>
            </w:r>
            <w:r w:rsidRPr="00F21ABF">
              <w:rPr>
                <w:rFonts w:ascii="Arial" w:eastAsia="Arial" w:hAnsi="Arial" w:cs="Arial"/>
                <w:sz w:val="22"/>
                <w:szCs w:val="22"/>
              </w:rPr>
              <w:lastRenderedPageBreak/>
              <w:t xml:space="preserve">de </w:t>
            </w:r>
            <w:proofErr w:type="spellStart"/>
            <w:r w:rsidRPr="00F21ABF">
              <w:rPr>
                <w:rFonts w:ascii="Arial" w:eastAsia="Arial" w:hAnsi="Arial" w:cs="Arial"/>
                <w:sz w:val="22"/>
                <w:szCs w:val="22"/>
              </w:rPr>
              <w:t>stakeholders</w:t>
            </w:r>
            <w:proofErr w:type="spellEnd"/>
            <w:r w:rsidRPr="00F21ABF">
              <w:rPr>
                <w:rFonts w:ascii="Arial" w:eastAsia="Arial" w:hAnsi="Arial" w:cs="Arial"/>
                <w:sz w:val="22"/>
                <w:szCs w:val="22"/>
              </w:rPr>
              <w:t xml:space="preserve"> y los desafíos logísticos de los proyectos energéticos</w:t>
            </w:r>
            <w:r w:rsidR="00B524C5">
              <w:rPr>
                <w:rFonts w:ascii="Arial" w:eastAsia="Arial" w:hAnsi="Arial" w:cs="Arial"/>
                <w:sz w:val="22"/>
                <w:szCs w:val="22"/>
              </w:rPr>
              <w:t>.</w:t>
            </w:r>
          </w:p>
          <w:p w14:paraId="3D29465D" w14:textId="5931B8BA" w:rsidR="00FD3E5D" w:rsidRDefault="00F21ABF" w:rsidP="00F21ABF">
            <w:pPr>
              <w:numPr>
                <w:ilvl w:val="0"/>
                <w:numId w:val="47"/>
              </w:numPr>
              <w:jc w:val="both"/>
              <w:rPr>
                <w:rFonts w:ascii="Arial" w:eastAsia="Arial" w:hAnsi="Arial" w:cs="Arial"/>
                <w:sz w:val="22"/>
                <w:szCs w:val="22"/>
              </w:rPr>
            </w:pPr>
            <w:r w:rsidRPr="00F21ABF">
              <w:rPr>
                <w:rFonts w:ascii="Arial" w:eastAsia="Arial" w:hAnsi="Arial" w:cs="Arial"/>
                <w:sz w:val="22"/>
                <w:szCs w:val="22"/>
              </w:rPr>
              <w:t xml:space="preserve">Simulación de una reunión de planificación de proyecto donde los estudiantes asumen roles (gerente, ingeniero, financiero, consultor ambiental) para tomar decisiones y </w:t>
            </w:r>
            <w:proofErr w:type="gramStart"/>
            <w:r w:rsidRPr="00F21ABF">
              <w:rPr>
                <w:rFonts w:ascii="Arial" w:eastAsia="Arial" w:hAnsi="Arial" w:cs="Arial"/>
                <w:sz w:val="22"/>
                <w:szCs w:val="22"/>
              </w:rPr>
              <w:t>negociar.</w:t>
            </w:r>
            <w:r w:rsidR="00B524C5">
              <w:rPr>
                <w:rFonts w:ascii="Arial" w:eastAsia="Arial" w:hAnsi="Arial" w:cs="Arial"/>
                <w:sz w:val="22"/>
                <w:szCs w:val="22"/>
              </w:rPr>
              <w:t>.</w:t>
            </w:r>
            <w:proofErr w:type="gramEnd"/>
          </w:p>
          <w:p w14:paraId="737D3453" w14:textId="77777777" w:rsidR="00FD3E5D" w:rsidRDefault="00FD3E5D">
            <w:pPr>
              <w:ind w:left="321" w:hanging="321"/>
              <w:jc w:val="center"/>
              <w:rPr>
                <w:rFonts w:ascii="Arial" w:eastAsia="Arial" w:hAnsi="Arial" w:cs="Arial"/>
                <w:sz w:val="22"/>
                <w:szCs w:val="22"/>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54D4C7D" w14:textId="312A158D" w:rsidR="00FD3E5D" w:rsidRDefault="00F21ABF" w:rsidP="00F21ABF">
            <w:pPr>
              <w:numPr>
                <w:ilvl w:val="0"/>
                <w:numId w:val="43"/>
              </w:numPr>
              <w:jc w:val="both"/>
              <w:rPr>
                <w:rFonts w:ascii="Arial" w:eastAsia="Arial" w:hAnsi="Arial" w:cs="Arial"/>
                <w:sz w:val="22"/>
                <w:szCs w:val="22"/>
              </w:rPr>
            </w:pPr>
            <w:r w:rsidRPr="00F21ABF">
              <w:rPr>
                <w:rFonts w:ascii="Arial" w:eastAsia="Arial" w:hAnsi="Arial" w:cs="Arial"/>
                <w:sz w:val="22"/>
                <w:szCs w:val="22"/>
              </w:rPr>
              <w:lastRenderedPageBreak/>
              <w:t xml:space="preserve">Evaluación progresiva del proyecto a través de </w:t>
            </w:r>
            <w:proofErr w:type="gramStart"/>
            <w:r w:rsidRPr="00F21ABF">
              <w:rPr>
                <w:rFonts w:ascii="Arial" w:eastAsia="Arial" w:hAnsi="Arial" w:cs="Arial"/>
                <w:sz w:val="22"/>
                <w:szCs w:val="22"/>
              </w:rPr>
              <w:t>entregables clave</w:t>
            </w:r>
            <w:proofErr w:type="gramEnd"/>
            <w:r w:rsidRPr="00F21ABF">
              <w:rPr>
                <w:rFonts w:ascii="Arial" w:eastAsia="Arial" w:hAnsi="Arial" w:cs="Arial"/>
                <w:sz w:val="22"/>
                <w:szCs w:val="22"/>
              </w:rPr>
              <w:t xml:space="preserve">: acta de constitución (Project </w:t>
            </w:r>
            <w:proofErr w:type="spellStart"/>
            <w:r w:rsidRPr="00F21ABF">
              <w:rPr>
                <w:rFonts w:ascii="Arial" w:eastAsia="Arial" w:hAnsi="Arial" w:cs="Arial"/>
                <w:sz w:val="22"/>
                <w:szCs w:val="22"/>
              </w:rPr>
              <w:t>Charter</w:t>
            </w:r>
            <w:proofErr w:type="spellEnd"/>
            <w:r w:rsidRPr="00F21ABF">
              <w:rPr>
                <w:rFonts w:ascii="Arial" w:eastAsia="Arial" w:hAnsi="Arial" w:cs="Arial"/>
                <w:sz w:val="22"/>
                <w:szCs w:val="22"/>
              </w:rPr>
              <w:t>), estructura de desglose del trabajo (EDT/WBS), cronograma (diagrama de Gantt) y matriz de riesgos</w:t>
            </w:r>
            <w:r w:rsidR="00B524C5">
              <w:rPr>
                <w:rFonts w:ascii="Arial" w:eastAsia="Arial" w:hAnsi="Arial" w:cs="Arial"/>
                <w:sz w:val="22"/>
                <w:szCs w:val="22"/>
              </w:rPr>
              <w:t>.</w:t>
            </w:r>
          </w:p>
          <w:p w14:paraId="217C2676" w14:textId="528F43D3" w:rsidR="00FD3E5D" w:rsidRDefault="00F21ABF" w:rsidP="00F21ABF">
            <w:pPr>
              <w:numPr>
                <w:ilvl w:val="0"/>
                <w:numId w:val="43"/>
              </w:numPr>
              <w:jc w:val="both"/>
              <w:rPr>
                <w:rFonts w:ascii="Arial" w:eastAsia="Arial" w:hAnsi="Arial" w:cs="Arial"/>
                <w:sz w:val="22"/>
                <w:szCs w:val="22"/>
              </w:rPr>
            </w:pPr>
            <w:r w:rsidRPr="00F21ABF">
              <w:rPr>
                <w:rFonts w:ascii="Arial" w:eastAsia="Arial" w:hAnsi="Arial" w:cs="Arial"/>
                <w:sz w:val="22"/>
                <w:szCs w:val="22"/>
              </w:rPr>
              <w:t xml:space="preserve">Sustentación oral del proyecto final ante un panel de evaluadores (docentes y/o expertos invitados), simulando la presentación a un comité de inversiones. Se </w:t>
            </w:r>
            <w:r w:rsidRPr="00F21ABF">
              <w:rPr>
                <w:rFonts w:ascii="Arial" w:eastAsia="Arial" w:hAnsi="Arial" w:cs="Arial"/>
                <w:sz w:val="22"/>
                <w:szCs w:val="22"/>
              </w:rPr>
              <w:lastRenderedPageBreak/>
              <w:t>evalúa la claridad, coherencia y solidez de la propuesta</w:t>
            </w:r>
            <w:r w:rsidR="00B524C5">
              <w:rPr>
                <w:rFonts w:ascii="Arial" w:eastAsia="Arial" w:hAnsi="Arial" w:cs="Arial"/>
                <w:sz w:val="22"/>
                <w:szCs w:val="22"/>
              </w:rPr>
              <w:t>.</w:t>
            </w:r>
          </w:p>
          <w:p w14:paraId="47D7E7DE" w14:textId="77777777" w:rsidR="00FD3E5D" w:rsidRDefault="00FD3E5D" w:rsidP="00F21ABF">
            <w:pPr>
              <w:ind w:left="720"/>
              <w:rPr>
                <w:rFonts w:ascii="Arial" w:eastAsia="Arial" w:hAnsi="Arial" w:cs="Arial"/>
                <w:sz w:val="22"/>
                <w:szCs w:val="22"/>
              </w:rPr>
            </w:pPr>
          </w:p>
        </w:tc>
      </w:tr>
      <w:tr w:rsidR="00FD3E5D" w14:paraId="1BEB47A2"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C101ECF" w14:textId="0610131A" w:rsidR="00FD3E5D" w:rsidRDefault="00B524C5">
            <w:pPr>
              <w:ind w:left="321" w:hanging="321"/>
              <w:jc w:val="center"/>
              <w:rPr>
                <w:sz w:val="22"/>
                <w:szCs w:val="22"/>
              </w:rPr>
            </w:pPr>
            <w:r>
              <w:rPr>
                <w:rFonts w:ascii="Arial" w:eastAsia="Arial" w:hAnsi="Arial" w:cs="Arial"/>
                <w:color w:val="0070C0"/>
                <w:sz w:val="22"/>
                <w:szCs w:val="22"/>
              </w:rPr>
              <w:lastRenderedPageBreak/>
              <w:t xml:space="preserve">RA3. </w:t>
            </w:r>
            <w:r w:rsidR="00D84964" w:rsidRPr="00D84964">
              <w:rPr>
                <w:rFonts w:ascii="Arial" w:eastAsia="Arial" w:hAnsi="Arial" w:cs="Arial"/>
                <w:color w:val="0070C0"/>
                <w:sz w:val="22"/>
                <w:szCs w:val="22"/>
              </w:rPr>
              <w:t>Interpreta el marco normativo y regulatorio del sector eléctrico colombiano para identificar riesgos, optimizar la estructura de los proyectos y asegurar el cumplimiento en las fases de desarrollo, construcción y operación.</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17AEABB" w14:textId="7832D4AF" w:rsidR="00FD3E5D" w:rsidRDefault="00F21ABF" w:rsidP="00F21ABF">
            <w:pPr>
              <w:numPr>
                <w:ilvl w:val="0"/>
                <w:numId w:val="11"/>
              </w:numPr>
              <w:jc w:val="both"/>
              <w:rPr>
                <w:rFonts w:ascii="Arial" w:eastAsia="Arial" w:hAnsi="Arial" w:cs="Arial"/>
                <w:sz w:val="22"/>
                <w:szCs w:val="22"/>
              </w:rPr>
            </w:pPr>
            <w:r w:rsidRPr="00F21ABF">
              <w:rPr>
                <w:rFonts w:ascii="Arial" w:eastAsia="Arial" w:hAnsi="Arial" w:cs="Arial"/>
                <w:sz w:val="22"/>
                <w:szCs w:val="22"/>
              </w:rPr>
              <w:t>Lectura y discusión guiada de las leyes clave (1715, 2099) y las resoluciones de la CREG más relevantes, identificando los artículos que impactan directamente a los proyectos</w:t>
            </w:r>
            <w:r w:rsidR="00B524C5">
              <w:rPr>
                <w:rFonts w:ascii="Arial" w:eastAsia="Arial" w:hAnsi="Arial" w:cs="Arial"/>
                <w:sz w:val="22"/>
                <w:szCs w:val="22"/>
              </w:rPr>
              <w:t>.</w:t>
            </w:r>
          </w:p>
          <w:p w14:paraId="338BC168" w14:textId="490526BC" w:rsidR="00FD3E5D" w:rsidRDefault="00F21ABF" w:rsidP="00F21ABF">
            <w:pPr>
              <w:numPr>
                <w:ilvl w:val="0"/>
                <w:numId w:val="11"/>
              </w:numPr>
              <w:jc w:val="both"/>
              <w:rPr>
                <w:rFonts w:ascii="Arial" w:eastAsia="Arial" w:hAnsi="Arial" w:cs="Arial"/>
                <w:sz w:val="22"/>
                <w:szCs w:val="22"/>
              </w:rPr>
            </w:pPr>
            <w:r w:rsidRPr="00F21ABF">
              <w:rPr>
                <w:rFonts w:ascii="Arial" w:eastAsia="Arial" w:hAnsi="Arial" w:cs="Arial"/>
                <w:sz w:val="22"/>
                <w:szCs w:val="22"/>
              </w:rPr>
              <w:t>Los estudiantes preparan un tema regulatorio específico (ej. beneficios tributarios, subastas de energía, conexión a la red) y lo exponen en clase, fomentando la investigación autónoma y la discusión</w:t>
            </w:r>
            <w:r w:rsidR="00B524C5">
              <w:rPr>
                <w:rFonts w:ascii="Arial" w:eastAsia="Arial" w:hAnsi="Arial" w:cs="Arial"/>
                <w:sz w:val="22"/>
                <w:szCs w:val="22"/>
              </w:rPr>
              <w:t>.</w:t>
            </w:r>
          </w:p>
          <w:p w14:paraId="13877279" w14:textId="2F402D75" w:rsidR="00FD3E5D" w:rsidRDefault="00F21ABF" w:rsidP="00F21ABF">
            <w:pPr>
              <w:numPr>
                <w:ilvl w:val="0"/>
                <w:numId w:val="11"/>
              </w:numPr>
              <w:jc w:val="both"/>
              <w:rPr>
                <w:rFonts w:ascii="Arial" w:eastAsia="Arial" w:hAnsi="Arial" w:cs="Arial"/>
                <w:sz w:val="22"/>
                <w:szCs w:val="22"/>
              </w:rPr>
            </w:pPr>
            <w:r w:rsidRPr="00F21ABF">
              <w:rPr>
                <w:rFonts w:ascii="Arial" w:eastAsia="Arial" w:hAnsi="Arial" w:cs="Arial"/>
                <w:sz w:val="22"/>
                <w:szCs w:val="22"/>
              </w:rPr>
              <w:t>Análisis de un caso real donde un proyecto enfrentó barreras regulatorias. Los estudiantes deben identificar el problema y proponer una estrategia de solución basada en la normativa</w:t>
            </w:r>
            <w:r w:rsidR="00B524C5">
              <w:rPr>
                <w:rFonts w:ascii="Arial" w:eastAsia="Arial" w:hAnsi="Arial" w:cs="Arial"/>
                <w:sz w:val="22"/>
                <w:szCs w:val="22"/>
              </w:rPr>
              <w:t>.</w:t>
            </w:r>
          </w:p>
          <w:p w14:paraId="4E3F4E91" w14:textId="77777777" w:rsidR="00FD3E5D" w:rsidRDefault="00FD3E5D">
            <w:pPr>
              <w:jc w:val="center"/>
              <w:rPr>
                <w:rFonts w:ascii="Arial" w:eastAsia="Arial" w:hAnsi="Arial" w:cs="Arial"/>
                <w:sz w:val="22"/>
                <w:szCs w:val="22"/>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DB5FCDF" w14:textId="3164F08F" w:rsidR="00FD3E5D" w:rsidRDefault="00F21ABF" w:rsidP="00F21ABF">
            <w:pPr>
              <w:numPr>
                <w:ilvl w:val="0"/>
                <w:numId w:val="49"/>
              </w:numPr>
              <w:jc w:val="both"/>
              <w:rPr>
                <w:rFonts w:ascii="Arial" w:eastAsia="Arial" w:hAnsi="Arial" w:cs="Arial"/>
                <w:sz w:val="22"/>
                <w:szCs w:val="22"/>
              </w:rPr>
            </w:pPr>
            <w:r w:rsidRPr="00F21ABF">
              <w:rPr>
                <w:rFonts w:ascii="Arial" w:eastAsia="Arial" w:hAnsi="Arial" w:cs="Arial"/>
                <w:sz w:val="22"/>
                <w:szCs w:val="22"/>
              </w:rPr>
              <w:t>Presentación de un informe escrito donde el estudiante analiza un caso hipotético y emite un concepto sobre su viabilidad regulatoria, citando la normativa aplicable</w:t>
            </w:r>
            <w:r w:rsidR="00B524C5">
              <w:rPr>
                <w:rFonts w:ascii="Arial" w:eastAsia="Arial" w:hAnsi="Arial" w:cs="Arial"/>
                <w:sz w:val="22"/>
                <w:szCs w:val="22"/>
              </w:rPr>
              <w:t>.</w:t>
            </w:r>
          </w:p>
          <w:p w14:paraId="79B2DBF0" w14:textId="09DCED1E" w:rsidR="00FD3E5D" w:rsidRDefault="00F21ABF" w:rsidP="00F21ABF">
            <w:pPr>
              <w:numPr>
                <w:ilvl w:val="0"/>
                <w:numId w:val="49"/>
              </w:numPr>
              <w:jc w:val="both"/>
              <w:rPr>
                <w:rFonts w:ascii="Arial" w:eastAsia="Arial" w:hAnsi="Arial" w:cs="Arial"/>
                <w:sz w:val="22"/>
                <w:szCs w:val="22"/>
              </w:rPr>
            </w:pPr>
            <w:r w:rsidRPr="00F21ABF">
              <w:rPr>
                <w:rFonts w:ascii="Arial" w:eastAsia="Arial" w:hAnsi="Arial" w:cs="Arial"/>
                <w:sz w:val="22"/>
                <w:szCs w:val="22"/>
              </w:rPr>
              <w:t>Elaboración de una representación gráfica que sintetice un proceso regulatorio complejo (ej. el proceso de solicitud de beneficios tributarios ante la UPME), demostrando comprensión y capacidad de síntesis</w:t>
            </w:r>
            <w:r w:rsidR="00B524C5">
              <w:rPr>
                <w:rFonts w:ascii="Arial" w:eastAsia="Arial" w:hAnsi="Arial" w:cs="Arial"/>
                <w:sz w:val="22"/>
                <w:szCs w:val="22"/>
              </w:rPr>
              <w:t>.</w:t>
            </w:r>
          </w:p>
          <w:p w14:paraId="5DAC79CD" w14:textId="6F6A4E5F" w:rsidR="00FD3E5D" w:rsidRDefault="00F21ABF" w:rsidP="00F21ABF">
            <w:pPr>
              <w:numPr>
                <w:ilvl w:val="0"/>
                <w:numId w:val="49"/>
              </w:numPr>
              <w:jc w:val="both"/>
              <w:rPr>
                <w:rFonts w:ascii="Arial" w:eastAsia="Arial" w:hAnsi="Arial" w:cs="Arial"/>
                <w:sz w:val="22"/>
                <w:szCs w:val="22"/>
              </w:rPr>
            </w:pPr>
            <w:r w:rsidRPr="00F21ABF">
              <w:rPr>
                <w:rFonts w:ascii="Arial" w:eastAsia="Arial" w:hAnsi="Arial" w:cs="Arial"/>
                <w:sz w:val="22"/>
                <w:szCs w:val="22"/>
              </w:rPr>
              <w:t>Resolución de un cuestionario con preguntas de opción múltiple y abiertas basadas en situaciones prácticas que requieren la aplicación de la normativa</w:t>
            </w:r>
            <w:r w:rsidR="00B524C5">
              <w:rPr>
                <w:rFonts w:ascii="Arial" w:eastAsia="Arial" w:hAnsi="Arial" w:cs="Arial"/>
                <w:sz w:val="22"/>
                <w:szCs w:val="22"/>
              </w:rPr>
              <w:t>.</w:t>
            </w:r>
          </w:p>
          <w:p w14:paraId="3CC991CD" w14:textId="77777777" w:rsidR="00FD3E5D" w:rsidRDefault="00FD3E5D">
            <w:pPr>
              <w:jc w:val="center"/>
              <w:rPr>
                <w:rFonts w:ascii="Arial" w:eastAsia="Arial" w:hAnsi="Arial" w:cs="Arial"/>
                <w:sz w:val="22"/>
                <w:szCs w:val="22"/>
              </w:rPr>
            </w:pPr>
          </w:p>
        </w:tc>
      </w:tr>
      <w:tr w:rsidR="00FD3E5D" w14:paraId="3D80B94C" w14:textId="77777777">
        <w:trPr>
          <w:trHeight w:val="3375"/>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C27C361" w14:textId="31279B2C" w:rsidR="00FD3E5D" w:rsidRDefault="00B524C5">
            <w:pPr>
              <w:ind w:left="321" w:hanging="321"/>
              <w:jc w:val="center"/>
              <w:rPr>
                <w:sz w:val="22"/>
                <w:szCs w:val="22"/>
              </w:rPr>
            </w:pPr>
            <w:r>
              <w:rPr>
                <w:rFonts w:ascii="Arial" w:eastAsia="Arial" w:hAnsi="Arial" w:cs="Arial"/>
                <w:color w:val="0070C0"/>
                <w:sz w:val="22"/>
                <w:szCs w:val="22"/>
              </w:rPr>
              <w:lastRenderedPageBreak/>
              <w:t xml:space="preserve">RA4. </w:t>
            </w:r>
            <w:r w:rsidR="00D84964" w:rsidRPr="00D84964">
              <w:rPr>
                <w:rFonts w:ascii="Arial" w:eastAsia="Arial" w:hAnsi="Arial" w:cs="Arial"/>
                <w:color w:val="0070C0"/>
                <w:sz w:val="22"/>
                <w:szCs w:val="22"/>
              </w:rPr>
              <w:t>Constru</w:t>
            </w:r>
            <w:r w:rsidR="00021FD1">
              <w:rPr>
                <w:rFonts w:ascii="Arial" w:eastAsia="Arial" w:hAnsi="Arial" w:cs="Arial"/>
                <w:color w:val="0070C0"/>
                <w:sz w:val="22"/>
                <w:szCs w:val="22"/>
              </w:rPr>
              <w:t>ye</w:t>
            </w:r>
            <w:r w:rsidR="00D84964" w:rsidRPr="00D84964">
              <w:rPr>
                <w:rFonts w:ascii="Arial" w:eastAsia="Arial" w:hAnsi="Arial" w:cs="Arial"/>
                <w:color w:val="0070C0"/>
                <w:sz w:val="22"/>
                <w:szCs w:val="22"/>
              </w:rPr>
              <w:t xml:space="preserve"> modelos financieros para determinar la rentabilidad de un proyecto energético (VAN, TIR, LCOE), analizando diferentes estructuras de financiación, incentivos fiscales y escenarios de riesgo.</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C7F3C8E" w14:textId="6F254A9F" w:rsidR="00FD3E5D" w:rsidRDefault="00F21ABF" w:rsidP="00F21ABF">
            <w:pPr>
              <w:numPr>
                <w:ilvl w:val="0"/>
                <w:numId w:val="21"/>
              </w:numPr>
              <w:jc w:val="both"/>
              <w:rPr>
                <w:rFonts w:ascii="Arial" w:eastAsia="Arial" w:hAnsi="Arial" w:cs="Arial"/>
                <w:sz w:val="22"/>
                <w:szCs w:val="22"/>
              </w:rPr>
            </w:pPr>
            <w:r w:rsidRPr="00F21ABF">
              <w:rPr>
                <w:rFonts w:ascii="Arial" w:eastAsia="Arial" w:hAnsi="Arial" w:cs="Arial"/>
                <w:sz w:val="22"/>
                <w:szCs w:val="22"/>
              </w:rPr>
              <w:t>Sesiones guiadas paso a paso para construir un modelo financiero desde cero, incluyendo proyecciones de ingresos, costos (CAPEX, OPEX), depreciación, impuestos y flujo de caja</w:t>
            </w:r>
            <w:r w:rsidR="00B524C5">
              <w:rPr>
                <w:rFonts w:ascii="Arial" w:eastAsia="Arial" w:hAnsi="Arial" w:cs="Arial"/>
                <w:sz w:val="22"/>
                <w:szCs w:val="22"/>
              </w:rPr>
              <w:t>.</w:t>
            </w:r>
          </w:p>
          <w:p w14:paraId="0842BEAC" w14:textId="58E2B2FF" w:rsidR="00FD3E5D" w:rsidRDefault="00F21ABF" w:rsidP="00F21ABF">
            <w:pPr>
              <w:numPr>
                <w:ilvl w:val="0"/>
                <w:numId w:val="21"/>
              </w:numPr>
              <w:jc w:val="both"/>
              <w:rPr>
                <w:rFonts w:ascii="Arial" w:eastAsia="Arial" w:hAnsi="Arial" w:cs="Arial"/>
                <w:sz w:val="22"/>
                <w:szCs w:val="22"/>
              </w:rPr>
            </w:pPr>
            <w:r w:rsidRPr="00F21ABF">
              <w:rPr>
                <w:rFonts w:ascii="Arial" w:eastAsia="Arial" w:hAnsi="Arial" w:cs="Arial"/>
                <w:sz w:val="22"/>
                <w:szCs w:val="22"/>
              </w:rPr>
              <w:t>Los estudiantes utilizan sus modelos para realizar análisis de sensibilidad y de escenarios, variando supuestos clave (ej. precio de la energía, costo de los equipos, tasa de cambio) para medir el impacto en la rentabilidad (VAN, TIR)</w:t>
            </w:r>
            <w:r w:rsidR="00B524C5">
              <w:rPr>
                <w:rFonts w:ascii="Arial" w:eastAsia="Arial" w:hAnsi="Arial" w:cs="Arial"/>
                <w:sz w:val="22"/>
                <w:szCs w:val="22"/>
              </w:rPr>
              <w:t>.</w:t>
            </w:r>
          </w:p>
          <w:p w14:paraId="089E7309" w14:textId="726506F0" w:rsidR="00F21ABF" w:rsidRDefault="00F21ABF" w:rsidP="00F21ABF">
            <w:pPr>
              <w:numPr>
                <w:ilvl w:val="0"/>
                <w:numId w:val="21"/>
              </w:numPr>
              <w:jc w:val="both"/>
              <w:rPr>
                <w:rFonts w:ascii="Arial" w:eastAsia="Arial" w:hAnsi="Arial" w:cs="Arial"/>
                <w:sz w:val="22"/>
                <w:szCs w:val="22"/>
              </w:rPr>
            </w:pPr>
            <w:r w:rsidRPr="00F21ABF">
              <w:rPr>
                <w:rFonts w:ascii="Arial" w:eastAsia="Arial" w:hAnsi="Arial" w:cs="Arial"/>
                <w:sz w:val="22"/>
                <w:szCs w:val="22"/>
              </w:rPr>
              <w:t>Exposición de un experto en banca de inversión sobre las diferentes estructuras de financiación (deuda, capital), garantías y los requisitos de la banca para financiar proyectos energéticos.</w:t>
            </w:r>
          </w:p>
          <w:p w14:paraId="039990F9" w14:textId="77777777" w:rsidR="00FD3E5D" w:rsidRDefault="00FD3E5D">
            <w:pPr>
              <w:jc w:val="center"/>
              <w:rPr>
                <w:rFonts w:ascii="Arial" w:eastAsia="Arial" w:hAnsi="Arial" w:cs="Arial"/>
                <w:sz w:val="22"/>
                <w:szCs w:val="22"/>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55B54AF" w14:textId="1FBDEE4E" w:rsidR="00FD3E5D" w:rsidRDefault="00F21ABF" w:rsidP="00F21ABF">
            <w:pPr>
              <w:numPr>
                <w:ilvl w:val="0"/>
                <w:numId w:val="3"/>
              </w:numPr>
              <w:jc w:val="both"/>
              <w:rPr>
                <w:rFonts w:ascii="Arial" w:eastAsia="Arial" w:hAnsi="Arial" w:cs="Arial"/>
                <w:sz w:val="22"/>
                <w:szCs w:val="22"/>
              </w:rPr>
            </w:pPr>
            <w:r w:rsidRPr="00F21ABF">
              <w:rPr>
                <w:rFonts w:ascii="Arial" w:eastAsia="Arial" w:hAnsi="Arial" w:cs="Arial"/>
                <w:sz w:val="22"/>
                <w:szCs w:val="22"/>
              </w:rPr>
              <w:t>Evaluación del archivo de hoja de cálculo desarrollado por el estudiante. Se califica la estructura, la lógica de las fórmulas, la precisión de los cálculos y la presentación de los resultados</w:t>
            </w:r>
            <w:r w:rsidR="00B524C5">
              <w:rPr>
                <w:rFonts w:ascii="Arial" w:eastAsia="Arial" w:hAnsi="Arial" w:cs="Arial"/>
                <w:sz w:val="22"/>
                <w:szCs w:val="22"/>
              </w:rPr>
              <w:t>.</w:t>
            </w:r>
          </w:p>
          <w:p w14:paraId="0BCC8835" w14:textId="47CDC384" w:rsidR="00FD3E5D" w:rsidRDefault="00F21ABF" w:rsidP="00F21ABF">
            <w:pPr>
              <w:numPr>
                <w:ilvl w:val="0"/>
                <w:numId w:val="3"/>
              </w:numPr>
              <w:jc w:val="both"/>
              <w:rPr>
                <w:rFonts w:ascii="Arial" w:eastAsia="Arial" w:hAnsi="Arial" w:cs="Arial"/>
                <w:sz w:val="22"/>
                <w:szCs w:val="22"/>
              </w:rPr>
            </w:pPr>
            <w:r w:rsidRPr="00F21ABF">
              <w:rPr>
                <w:rFonts w:ascii="Arial" w:eastAsia="Arial" w:hAnsi="Arial" w:cs="Arial"/>
                <w:sz w:val="22"/>
                <w:szCs w:val="22"/>
              </w:rPr>
              <w:t xml:space="preserve">Redacción de un informe ejecutivo que resuma los resultados del modelo financiero, interprete los indicadores de rentabilidad (VAN, TIR, </w:t>
            </w:r>
            <w:proofErr w:type="spellStart"/>
            <w:r w:rsidRPr="00F21ABF">
              <w:rPr>
                <w:rFonts w:ascii="Arial" w:eastAsia="Arial" w:hAnsi="Arial" w:cs="Arial"/>
                <w:sz w:val="22"/>
                <w:szCs w:val="22"/>
              </w:rPr>
              <w:t>Payback</w:t>
            </w:r>
            <w:proofErr w:type="spellEnd"/>
            <w:r w:rsidRPr="00F21ABF">
              <w:rPr>
                <w:rFonts w:ascii="Arial" w:eastAsia="Arial" w:hAnsi="Arial" w:cs="Arial"/>
                <w:sz w:val="22"/>
                <w:szCs w:val="22"/>
              </w:rPr>
              <w:t>) y concluya sobre la viabilidad de la inversión, dirigido a un público no experto</w:t>
            </w:r>
            <w:r w:rsidR="00B524C5">
              <w:rPr>
                <w:rFonts w:ascii="Arial" w:eastAsia="Arial" w:hAnsi="Arial" w:cs="Arial"/>
                <w:sz w:val="22"/>
                <w:szCs w:val="22"/>
              </w:rPr>
              <w:t>.</w:t>
            </w:r>
          </w:p>
          <w:p w14:paraId="12BEC8F3" w14:textId="0394B99B" w:rsidR="00F21ABF" w:rsidRDefault="00F21ABF" w:rsidP="00F21ABF">
            <w:pPr>
              <w:numPr>
                <w:ilvl w:val="0"/>
                <w:numId w:val="3"/>
              </w:numPr>
              <w:jc w:val="both"/>
              <w:rPr>
                <w:rFonts w:ascii="Arial" w:eastAsia="Arial" w:hAnsi="Arial" w:cs="Arial"/>
                <w:sz w:val="22"/>
                <w:szCs w:val="22"/>
              </w:rPr>
            </w:pPr>
            <w:r w:rsidRPr="00F21ABF">
              <w:rPr>
                <w:rFonts w:ascii="Arial" w:eastAsia="Arial" w:hAnsi="Arial" w:cs="Arial"/>
                <w:sz w:val="22"/>
                <w:szCs w:val="22"/>
              </w:rPr>
              <w:t>Defensa oral del modelo financiero, donde el estudiante debe explicar sus supuestos y responder preguntas sobre cómo los cambios en las variables afectan la rentabilidad del proyecto.</w:t>
            </w:r>
          </w:p>
          <w:p w14:paraId="4092096F" w14:textId="77777777" w:rsidR="00FD3E5D" w:rsidRDefault="00FD3E5D">
            <w:pPr>
              <w:jc w:val="center"/>
              <w:rPr>
                <w:rFonts w:ascii="Arial" w:eastAsia="Arial" w:hAnsi="Arial" w:cs="Arial"/>
                <w:sz w:val="22"/>
                <w:szCs w:val="22"/>
              </w:rPr>
            </w:pPr>
          </w:p>
        </w:tc>
      </w:tr>
      <w:tr w:rsidR="00FD3E5D" w14:paraId="3BF85FB2"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E516783" w14:textId="5778C611" w:rsidR="00FD3E5D" w:rsidRDefault="00B524C5">
            <w:pPr>
              <w:ind w:left="321" w:hanging="321"/>
              <w:jc w:val="center"/>
              <w:rPr>
                <w:rFonts w:ascii="Arial" w:eastAsia="Arial" w:hAnsi="Arial" w:cs="Arial"/>
                <w:color w:val="C00000"/>
                <w:sz w:val="22"/>
                <w:szCs w:val="22"/>
              </w:rPr>
            </w:pPr>
            <w:r>
              <w:rPr>
                <w:rFonts w:ascii="Arial" w:eastAsia="Arial" w:hAnsi="Arial" w:cs="Arial"/>
                <w:color w:val="C00000"/>
                <w:sz w:val="22"/>
                <w:szCs w:val="22"/>
              </w:rPr>
              <w:t xml:space="preserve">RA5. </w:t>
            </w:r>
            <w:r w:rsidR="00D84964" w:rsidRPr="00D84964">
              <w:rPr>
                <w:rFonts w:ascii="Arial" w:eastAsia="Arial" w:hAnsi="Arial" w:cs="Arial"/>
                <w:color w:val="C00000"/>
                <w:sz w:val="22"/>
                <w:szCs w:val="22"/>
              </w:rPr>
              <w:t>Propone estrategias de sostenibilidad energética para organizaciones o territorios, que integren soluciones de eficiencia energética, almacenamiento, generación distribuida y economía circular, comunicando sus beneficios de forma efectiva.</w:t>
            </w:r>
          </w:p>
          <w:p w14:paraId="63FCCA54" w14:textId="77777777" w:rsidR="00FD3E5D" w:rsidRDefault="00FD3E5D">
            <w:pPr>
              <w:ind w:left="321" w:hanging="321"/>
              <w:jc w:val="center"/>
              <w:rPr>
                <w:rFonts w:ascii="Arial" w:eastAsia="Arial" w:hAnsi="Arial" w:cs="Arial"/>
                <w:color w:val="C00000"/>
                <w:sz w:val="22"/>
                <w:szCs w:val="22"/>
              </w:rPr>
            </w:pPr>
          </w:p>
          <w:p w14:paraId="73EAEC21" w14:textId="77777777" w:rsidR="00FD3E5D" w:rsidRDefault="00FD3E5D">
            <w:pPr>
              <w:ind w:left="321" w:hanging="321"/>
              <w:jc w:val="center"/>
              <w:rPr>
                <w:rFonts w:ascii="Arial" w:eastAsia="Arial" w:hAnsi="Arial" w:cs="Arial"/>
                <w:color w:val="C00000"/>
                <w:sz w:val="22"/>
                <w:szCs w:val="22"/>
              </w:rPr>
            </w:pP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671923F" w14:textId="7CBE7E19" w:rsidR="00FD3E5D" w:rsidRDefault="00F21ABF" w:rsidP="00F21ABF">
            <w:pPr>
              <w:numPr>
                <w:ilvl w:val="0"/>
                <w:numId w:val="23"/>
              </w:numPr>
              <w:jc w:val="both"/>
              <w:rPr>
                <w:rFonts w:ascii="Arial" w:eastAsia="Arial" w:hAnsi="Arial" w:cs="Arial"/>
                <w:sz w:val="22"/>
                <w:szCs w:val="22"/>
              </w:rPr>
            </w:pPr>
            <w:r w:rsidRPr="00F21ABF">
              <w:rPr>
                <w:rFonts w:ascii="Arial" w:eastAsia="Arial" w:hAnsi="Arial" w:cs="Arial"/>
                <w:sz w:val="22"/>
                <w:szCs w:val="22"/>
              </w:rPr>
              <w:t xml:space="preserve">Organización de visitas a industrias locales para realizar un </w:t>
            </w:r>
            <w:proofErr w:type="spellStart"/>
            <w:r w:rsidRPr="00F21ABF">
              <w:rPr>
                <w:rFonts w:ascii="Arial" w:eastAsia="Arial" w:hAnsi="Arial" w:cs="Arial"/>
                <w:sz w:val="22"/>
                <w:szCs w:val="22"/>
              </w:rPr>
              <w:t>pre-diagnóstico</w:t>
            </w:r>
            <w:proofErr w:type="spellEnd"/>
            <w:r w:rsidRPr="00F21ABF">
              <w:rPr>
                <w:rFonts w:ascii="Arial" w:eastAsia="Arial" w:hAnsi="Arial" w:cs="Arial"/>
                <w:sz w:val="22"/>
                <w:szCs w:val="22"/>
              </w:rPr>
              <w:t xml:space="preserve"> de su consumo energético e identificar oportunidades de eficiencia energética y autogeneración</w:t>
            </w:r>
            <w:r w:rsidR="00B524C5">
              <w:rPr>
                <w:rFonts w:ascii="Arial" w:eastAsia="Arial" w:hAnsi="Arial" w:cs="Arial"/>
                <w:sz w:val="22"/>
                <w:szCs w:val="22"/>
              </w:rPr>
              <w:t>.</w:t>
            </w:r>
          </w:p>
          <w:p w14:paraId="1E042FDD" w14:textId="15BEC819" w:rsidR="00FD3E5D" w:rsidRDefault="00F21ABF" w:rsidP="00F21ABF">
            <w:pPr>
              <w:numPr>
                <w:ilvl w:val="0"/>
                <w:numId w:val="23"/>
              </w:numPr>
              <w:jc w:val="both"/>
              <w:rPr>
                <w:rFonts w:ascii="Arial" w:eastAsia="Arial" w:hAnsi="Arial" w:cs="Arial"/>
                <w:sz w:val="22"/>
                <w:szCs w:val="22"/>
              </w:rPr>
            </w:pPr>
            <w:r w:rsidRPr="00F21ABF">
              <w:rPr>
                <w:rFonts w:ascii="Arial" w:eastAsia="Arial" w:hAnsi="Arial" w:cs="Arial"/>
                <w:sz w:val="22"/>
                <w:szCs w:val="22"/>
              </w:rPr>
              <w:t>Sesiones colaborativas para diseñar soluciones energéticas innovadoras para un territorio o una empresa, integrando conceptos de redes inteligentes, almacenamiento y economía circular</w:t>
            </w:r>
            <w:r w:rsidR="00B524C5">
              <w:rPr>
                <w:rFonts w:ascii="Arial" w:eastAsia="Arial" w:hAnsi="Arial" w:cs="Arial"/>
                <w:sz w:val="22"/>
                <w:szCs w:val="22"/>
              </w:rPr>
              <w:t>.</w:t>
            </w:r>
          </w:p>
          <w:p w14:paraId="21ACF4DF" w14:textId="09C0EAC0" w:rsidR="00FD3E5D" w:rsidRDefault="00F21ABF" w:rsidP="00F21ABF">
            <w:pPr>
              <w:numPr>
                <w:ilvl w:val="0"/>
                <w:numId w:val="23"/>
              </w:numPr>
              <w:jc w:val="both"/>
              <w:rPr>
                <w:rFonts w:ascii="Arial" w:eastAsia="Arial" w:hAnsi="Arial" w:cs="Arial"/>
                <w:sz w:val="22"/>
                <w:szCs w:val="22"/>
              </w:rPr>
            </w:pPr>
            <w:r w:rsidRPr="00F21ABF">
              <w:rPr>
                <w:rFonts w:ascii="Arial" w:eastAsia="Arial" w:hAnsi="Arial" w:cs="Arial"/>
                <w:sz w:val="22"/>
                <w:szCs w:val="22"/>
              </w:rPr>
              <w:t>Análisis de los criterios Ambientales, Sociales y de Gobernanza (ESG) y su creciente importancia para la inversión y la reputación corporativa en el sector energético</w:t>
            </w:r>
            <w:r w:rsidR="00B524C5">
              <w:rPr>
                <w:rFonts w:ascii="Arial" w:eastAsia="Arial" w:hAnsi="Arial" w:cs="Arial"/>
                <w:sz w:val="22"/>
                <w:szCs w:val="22"/>
              </w:rPr>
              <w:t>.</w:t>
            </w:r>
          </w:p>
          <w:p w14:paraId="033AE2B6" w14:textId="77777777" w:rsidR="00FD3E5D" w:rsidRDefault="00FD3E5D">
            <w:pPr>
              <w:rPr>
                <w:rFonts w:ascii="Arial" w:eastAsia="Arial" w:hAnsi="Arial" w:cs="Arial"/>
                <w:sz w:val="22"/>
                <w:szCs w:val="22"/>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5180F7A" w14:textId="3CFC3E01" w:rsidR="00FD3E5D" w:rsidRDefault="00F21ABF" w:rsidP="00F21ABF">
            <w:pPr>
              <w:numPr>
                <w:ilvl w:val="0"/>
                <w:numId w:val="44"/>
              </w:numPr>
              <w:jc w:val="both"/>
              <w:rPr>
                <w:rFonts w:ascii="Arial" w:eastAsia="Arial" w:hAnsi="Arial" w:cs="Arial"/>
                <w:sz w:val="22"/>
                <w:szCs w:val="22"/>
              </w:rPr>
            </w:pPr>
            <w:r w:rsidRPr="00F21ABF">
              <w:rPr>
                <w:rFonts w:ascii="Arial" w:eastAsia="Arial" w:hAnsi="Arial" w:cs="Arial"/>
                <w:sz w:val="22"/>
                <w:szCs w:val="22"/>
              </w:rPr>
              <w:t>Elaboración de un documento que presente una estrategia de sostenibilidad energética para una organización (real o hipotética), incluyendo un diagnóstico, objetivos, acciones propuestas (con costos y beneficios estimados) e indicadores de seguimiento</w:t>
            </w:r>
            <w:r w:rsidR="00B524C5">
              <w:rPr>
                <w:rFonts w:ascii="Arial" w:eastAsia="Arial" w:hAnsi="Arial" w:cs="Arial"/>
                <w:sz w:val="22"/>
                <w:szCs w:val="22"/>
              </w:rPr>
              <w:t>.</w:t>
            </w:r>
          </w:p>
          <w:p w14:paraId="07166702" w14:textId="4FDB3336" w:rsidR="00FD3E5D" w:rsidRDefault="00F21ABF" w:rsidP="00F21ABF">
            <w:pPr>
              <w:numPr>
                <w:ilvl w:val="0"/>
                <w:numId w:val="44"/>
              </w:numPr>
              <w:jc w:val="both"/>
              <w:rPr>
                <w:rFonts w:ascii="Arial" w:eastAsia="Arial" w:hAnsi="Arial" w:cs="Arial"/>
                <w:sz w:val="22"/>
                <w:szCs w:val="22"/>
              </w:rPr>
            </w:pPr>
            <w:r w:rsidRPr="00F21ABF">
              <w:rPr>
                <w:rFonts w:ascii="Arial" w:eastAsia="Arial" w:hAnsi="Arial" w:cs="Arial"/>
                <w:sz w:val="22"/>
                <w:szCs w:val="22"/>
              </w:rPr>
              <w:t>El trabajo de grado (proyecto aplicado, estudio de caso o artículo) es la principal herramienta para evaluar esta competencia, ya que debe integrar todos los conocimientos del programa en la propuesta de una solución integral y sostenible</w:t>
            </w:r>
            <w:r w:rsidR="00B524C5">
              <w:rPr>
                <w:rFonts w:ascii="Arial" w:eastAsia="Arial" w:hAnsi="Arial" w:cs="Arial"/>
                <w:sz w:val="22"/>
                <w:szCs w:val="22"/>
              </w:rPr>
              <w:t>.</w:t>
            </w:r>
          </w:p>
          <w:p w14:paraId="017A7E3B" w14:textId="58073111" w:rsidR="00FD3E5D" w:rsidRDefault="00F21ABF" w:rsidP="00F21ABF">
            <w:pPr>
              <w:numPr>
                <w:ilvl w:val="0"/>
                <w:numId w:val="44"/>
              </w:numPr>
              <w:jc w:val="both"/>
              <w:rPr>
                <w:rFonts w:ascii="Arial" w:eastAsia="Arial" w:hAnsi="Arial" w:cs="Arial"/>
                <w:sz w:val="22"/>
                <w:szCs w:val="22"/>
              </w:rPr>
            </w:pPr>
            <w:r w:rsidRPr="00F21ABF">
              <w:rPr>
                <w:rFonts w:ascii="Arial" w:eastAsia="Arial" w:hAnsi="Arial" w:cs="Arial"/>
                <w:sz w:val="22"/>
                <w:szCs w:val="22"/>
              </w:rPr>
              <w:t xml:space="preserve">Recopilación de los trabajos más significativos del estudiante a lo largo de la especialización que demuestren su capacidad </w:t>
            </w:r>
            <w:r w:rsidRPr="00F21ABF">
              <w:rPr>
                <w:rFonts w:ascii="Arial" w:eastAsia="Arial" w:hAnsi="Arial" w:cs="Arial"/>
                <w:sz w:val="22"/>
                <w:szCs w:val="22"/>
              </w:rPr>
              <w:lastRenderedPageBreak/>
              <w:t>para proponer soluciones complejas y sostenibles</w:t>
            </w:r>
            <w:r w:rsidR="00B524C5">
              <w:rPr>
                <w:rFonts w:ascii="Arial" w:eastAsia="Arial" w:hAnsi="Arial" w:cs="Arial"/>
                <w:sz w:val="22"/>
                <w:szCs w:val="22"/>
              </w:rPr>
              <w:t>.</w:t>
            </w:r>
          </w:p>
          <w:p w14:paraId="53493EBB" w14:textId="77777777" w:rsidR="00FD3E5D" w:rsidRDefault="00FD3E5D">
            <w:pPr>
              <w:jc w:val="center"/>
              <w:rPr>
                <w:rFonts w:ascii="Arial" w:eastAsia="Arial" w:hAnsi="Arial" w:cs="Arial"/>
                <w:sz w:val="22"/>
                <w:szCs w:val="22"/>
              </w:rPr>
            </w:pPr>
          </w:p>
        </w:tc>
      </w:tr>
    </w:tbl>
    <w:p w14:paraId="79CFA8E8" w14:textId="77777777" w:rsidR="00FD3E5D" w:rsidRDefault="00FD3E5D">
      <w:pPr>
        <w:ind w:hanging="2"/>
        <w:rPr>
          <w:color w:val="000000"/>
          <w:sz w:val="22"/>
          <w:szCs w:val="22"/>
        </w:rPr>
      </w:pPr>
    </w:p>
    <w:p w14:paraId="2E8FD0FB" w14:textId="77777777" w:rsidR="00FD3E5D" w:rsidRDefault="00FD3E5D">
      <w:pPr>
        <w:ind w:hanging="2"/>
        <w:jc w:val="both"/>
        <w:rPr>
          <w:rFonts w:ascii="Calibri" w:eastAsia="Calibri" w:hAnsi="Calibri" w:cs="Calibri"/>
          <w:color w:val="000000"/>
          <w:sz w:val="22"/>
          <w:szCs w:val="22"/>
        </w:rPr>
      </w:pPr>
    </w:p>
    <w:p w14:paraId="5E50FB08" w14:textId="77777777" w:rsidR="00FD3E5D" w:rsidRDefault="00FD3E5D">
      <w:pPr>
        <w:ind w:hanging="2"/>
        <w:jc w:val="both"/>
        <w:rPr>
          <w:rFonts w:ascii="Calibri" w:eastAsia="Calibri" w:hAnsi="Calibri" w:cs="Calibri"/>
          <w:color w:val="000000"/>
          <w:sz w:val="22"/>
          <w:szCs w:val="22"/>
        </w:rPr>
      </w:pPr>
    </w:p>
    <w:p w14:paraId="63BB578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proceso de autoevaluación del programa, se tendrán en cuenta factores como el ingreso, la demanda y el número de estudiantes matriculados, los indicadores de deserción y permanencia, los aspectos curriculares, la calidad docente, la investigación y la proyección. Asimismo, se utilizarán encuestas como herramienta para recopilar datos y evaluar la pertinencia del programa, así como la valoración de estudiantes, profesores y egresados. Estos resultados se utilizarán para generar un plan de mejora.</w:t>
      </w:r>
    </w:p>
    <w:p w14:paraId="251A5015" w14:textId="77777777" w:rsidR="00FD3E5D" w:rsidRDefault="00FD3E5D">
      <w:pPr>
        <w:ind w:hanging="2"/>
        <w:jc w:val="both"/>
        <w:rPr>
          <w:rFonts w:ascii="Calibri" w:eastAsia="Calibri" w:hAnsi="Calibri" w:cs="Calibri"/>
          <w:color w:val="000000"/>
          <w:sz w:val="22"/>
          <w:szCs w:val="22"/>
        </w:rPr>
      </w:pPr>
    </w:p>
    <w:p w14:paraId="7D7EEE4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fin de lograr la flexibilidad en la formación del programa, se han establecido convenios de movilidad. Un ejemplo de ello es el convenio SUMA, que permite a los alumnos cursar asignaturas en otras universidades de la ciudad, como la Universidad Nacional, la Universidad de Manizales, la Universidad Luis Amigo, la Universidad Autónoma y la Universidad Católica. Este convenio se caracteriza por su transparencia y facilidad de operatividad.</w:t>
      </w:r>
    </w:p>
    <w:p w14:paraId="0987D990" w14:textId="77777777" w:rsidR="00FD3E5D" w:rsidRDefault="00FD3E5D">
      <w:pPr>
        <w:ind w:hanging="2"/>
        <w:jc w:val="both"/>
        <w:rPr>
          <w:rFonts w:ascii="Calibri" w:eastAsia="Calibri" w:hAnsi="Calibri" w:cs="Calibri"/>
          <w:color w:val="000000"/>
          <w:sz w:val="22"/>
          <w:szCs w:val="22"/>
        </w:rPr>
      </w:pPr>
    </w:p>
    <w:p w14:paraId="3BB20C9B" w14:textId="546C6384"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otra parte, de manera conjunta entre las instituciones educativas y la universidad, se determinará la realización de un plan de reconocimiento de créditos de las asignaturas del programa, para que éstas sean homologables. Esto dependerá del plan institucional de las actividades académicas de la universidad y las políticas de las instituciones educativas, quienes </w:t>
      </w:r>
      <w:r>
        <w:rPr>
          <w:rFonts w:ascii="Calibri" w:eastAsia="Calibri" w:hAnsi="Calibri" w:cs="Calibri"/>
          <w:sz w:val="22"/>
          <w:szCs w:val="22"/>
        </w:rPr>
        <w:t>determinarán</w:t>
      </w:r>
      <w:r>
        <w:rPr>
          <w:rFonts w:ascii="Calibri" w:eastAsia="Calibri" w:hAnsi="Calibri" w:cs="Calibri"/>
          <w:color w:val="000000"/>
          <w:sz w:val="22"/>
          <w:szCs w:val="22"/>
        </w:rPr>
        <w:t xml:space="preserve"> la factibilidad de las asignaturas a homologar.</w:t>
      </w:r>
    </w:p>
    <w:p w14:paraId="389A5EFD" w14:textId="77777777" w:rsidR="00FD3E5D" w:rsidRDefault="00FD3E5D">
      <w:pPr>
        <w:ind w:hanging="2"/>
        <w:jc w:val="both"/>
        <w:rPr>
          <w:rFonts w:ascii="Calibri" w:eastAsia="Calibri" w:hAnsi="Calibri" w:cs="Calibri"/>
          <w:color w:val="000000"/>
          <w:sz w:val="22"/>
          <w:szCs w:val="22"/>
        </w:rPr>
      </w:pPr>
    </w:p>
    <w:p w14:paraId="153AF118" w14:textId="77777777" w:rsidR="00FD3E5D" w:rsidRDefault="00B524C5">
      <w:pPr>
        <w:jc w:val="both"/>
        <w:rPr>
          <w:rFonts w:ascii="Calibri" w:eastAsia="Calibri" w:hAnsi="Calibri" w:cs="Calibri"/>
          <w:color w:val="000000"/>
          <w:sz w:val="22"/>
          <w:szCs w:val="22"/>
        </w:rPr>
      </w:pPr>
      <w:r>
        <w:rPr>
          <w:rFonts w:ascii="Calibri" w:eastAsia="Calibri" w:hAnsi="Calibri" w:cs="Calibri"/>
          <w:b/>
          <w:sz w:val="22"/>
          <w:szCs w:val="22"/>
        </w:rPr>
        <w:t xml:space="preserve">3.2. </w:t>
      </w:r>
      <w:r>
        <w:rPr>
          <w:rFonts w:ascii="Calibri" w:eastAsia="Calibri" w:hAnsi="Calibri" w:cs="Calibri"/>
          <w:b/>
          <w:color w:val="000000"/>
          <w:sz w:val="22"/>
          <w:szCs w:val="22"/>
        </w:rPr>
        <w:t xml:space="preserve">Componente pedagógico </w:t>
      </w:r>
    </w:p>
    <w:p w14:paraId="113FEFC0" w14:textId="77777777" w:rsidR="00FD3E5D" w:rsidRDefault="00FD3E5D">
      <w:pPr>
        <w:ind w:hanging="2"/>
        <w:jc w:val="both"/>
        <w:rPr>
          <w:rFonts w:ascii="Calibri" w:eastAsia="Calibri" w:hAnsi="Calibri" w:cs="Calibri"/>
          <w:color w:val="000000"/>
          <w:sz w:val="22"/>
          <w:szCs w:val="22"/>
        </w:rPr>
      </w:pPr>
    </w:p>
    <w:p w14:paraId="5CDD5DE8" w14:textId="7B193E86"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ofrece en modalidad presencial, siguiendo la responsabilidad de la Universidad de Caldas de proporcionar una educación superior de excelencia y calidad que responda a las necesidades de bienestar de la sociedad, la región y el país.</w:t>
      </w:r>
    </w:p>
    <w:p w14:paraId="33688039" w14:textId="77777777" w:rsidR="00FD3E5D" w:rsidRDefault="00FD3E5D">
      <w:pPr>
        <w:ind w:hanging="2"/>
        <w:jc w:val="both"/>
        <w:rPr>
          <w:rFonts w:ascii="Calibri" w:eastAsia="Calibri" w:hAnsi="Calibri" w:cs="Calibri"/>
          <w:color w:val="000000"/>
          <w:sz w:val="22"/>
          <w:szCs w:val="22"/>
        </w:rPr>
      </w:pPr>
    </w:p>
    <w:p w14:paraId="4B0BD69C" w14:textId="128099E9"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línea con la misión de la Universidad de Caldas de brindar una formación integral que permita el desarrollo pleno de las potencialidades del individuo en todos sus aspectos biológicos, sociales, psicológicos e históricos, el programa incorpora espacios de vivencia cultural y formación en valores. Se busca fortalecer tanto los aspectos actitudinales, éticos y morales como los aspectos humanísticos, además de establecer un sistema de bienestar similar al de la sede central.</w:t>
      </w:r>
    </w:p>
    <w:p w14:paraId="2034F897" w14:textId="77777777" w:rsidR="00FD3E5D" w:rsidRDefault="00FD3E5D">
      <w:pPr>
        <w:ind w:hanging="2"/>
        <w:jc w:val="both"/>
        <w:rPr>
          <w:rFonts w:ascii="Calibri" w:eastAsia="Calibri" w:hAnsi="Calibri" w:cs="Calibri"/>
          <w:color w:val="000000"/>
          <w:sz w:val="22"/>
          <w:szCs w:val="22"/>
        </w:rPr>
      </w:pPr>
    </w:p>
    <w:p w14:paraId="2B316B2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enfoca en desarrollar en los estudiantes competencias teóricas y prácticas sólidas. Para ello, se brinda un completo escenario de aprendizaje que incluye laboratorios de Energías Renovables, una biblioteca adecuada y acceso a medios electrónicos de simulación pertinentes para el desarrollo de las competencias propias del programa.</w:t>
      </w:r>
    </w:p>
    <w:p w14:paraId="21E7CC9F" w14:textId="77777777" w:rsidR="00FD3E5D" w:rsidRDefault="00FD3E5D">
      <w:pPr>
        <w:ind w:hanging="2"/>
        <w:jc w:val="both"/>
        <w:rPr>
          <w:rFonts w:ascii="Calibri" w:eastAsia="Calibri" w:hAnsi="Calibri" w:cs="Calibri"/>
          <w:color w:val="000000"/>
          <w:sz w:val="22"/>
          <w:szCs w:val="22"/>
        </w:rPr>
      </w:pPr>
    </w:p>
    <w:p w14:paraId="54A1BE5C"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propuesta pedagógica actual se basa en enfoques que involucran cognitivamente al estudiante, como la resolución de problemas, el descubrimiento guiado y la promoción de la creatividad. De esta manera, se busca formar egresados que sean capaces de desempeñarse técnicamente y resolver problemas utilizando el pensamiento crítico y habilidades cognitivas y metacognitivas complejas.</w:t>
      </w:r>
    </w:p>
    <w:p w14:paraId="5C10BE04" w14:textId="77777777" w:rsidR="00FD3E5D" w:rsidRDefault="00FD3E5D">
      <w:pPr>
        <w:ind w:hanging="2"/>
        <w:jc w:val="both"/>
        <w:rPr>
          <w:rFonts w:ascii="Calibri" w:eastAsia="Calibri" w:hAnsi="Calibri" w:cs="Calibri"/>
          <w:color w:val="000000"/>
          <w:sz w:val="22"/>
          <w:szCs w:val="22"/>
        </w:rPr>
      </w:pPr>
    </w:p>
    <w:p w14:paraId="09567D31"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Los métodos de enseñanza se adaptan a las características específicas de cada actividad académica, y se fundamentan en principios de flexibilidad, adaptación al cambio, visión de futuro, autodeterminación, autorregulación y trabajo colaborativo. La flexibilidad se refleja en la creación de condiciones óptimas para el estudio riguroso, permitiendo la elección del tiempo y el espacio de aprendizaje, los métodos de comunicación sincrónica y asincrónica, y la determinación de actividades prácticas en escenarios reales o simulados.</w:t>
      </w:r>
    </w:p>
    <w:p w14:paraId="560D7D31" w14:textId="77777777" w:rsidR="00FD3E5D" w:rsidRDefault="00FD3E5D">
      <w:pPr>
        <w:ind w:hanging="2"/>
        <w:jc w:val="both"/>
        <w:rPr>
          <w:rFonts w:ascii="Calibri" w:eastAsia="Calibri" w:hAnsi="Calibri" w:cs="Calibri"/>
          <w:color w:val="000000"/>
          <w:sz w:val="22"/>
          <w:szCs w:val="22"/>
        </w:rPr>
      </w:pPr>
    </w:p>
    <w:p w14:paraId="5E88AA1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adaptación al cambio y la visión de futuro son posturas fundamentales en el aula, donde se construye conocimiento pertinente y se fomenta la innovación y creatividad. La autodeterminación y autorregulación se promueven para que los estudiantes participen activamente en la gestión de su propio aprendizaje, ejerciendo su autonomía en la elección, valoración y evaluación de su proceso de formación.</w:t>
      </w:r>
    </w:p>
    <w:p w14:paraId="3BF17C9C" w14:textId="77777777" w:rsidR="00FD3E5D" w:rsidRDefault="00FD3E5D">
      <w:pPr>
        <w:ind w:hanging="2"/>
        <w:jc w:val="both"/>
        <w:rPr>
          <w:rFonts w:ascii="Calibri" w:eastAsia="Calibri" w:hAnsi="Calibri" w:cs="Calibri"/>
          <w:color w:val="000000"/>
          <w:sz w:val="22"/>
          <w:szCs w:val="22"/>
        </w:rPr>
      </w:pPr>
    </w:p>
    <w:p w14:paraId="3A46411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 trabajo colaborativo entre docentes y estudiantes implica el reconocimiento mutuo, la adaptabilidad, el entendimiento del otro, la configuración de equipos de trabajo colaborativo, la construcción de una visión común, la realización de tareas individuales, la valoración de procesos y productos, y la celebración de los logros alcanzados. Estas interacciones promueven un aprendizaje enriquecedor y fortalecen las habilidades de trabajo en equipo.</w:t>
      </w:r>
    </w:p>
    <w:p w14:paraId="343CEA93" w14:textId="77777777" w:rsidR="00FD3E5D" w:rsidRDefault="00FD3E5D">
      <w:pPr>
        <w:ind w:hanging="2"/>
        <w:jc w:val="both"/>
        <w:rPr>
          <w:rFonts w:ascii="Calibri" w:eastAsia="Calibri" w:hAnsi="Calibri" w:cs="Calibri"/>
          <w:color w:val="000000"/>
          <w:sz w:val="22"/>
          <w:szCs w:val="22"/>
        </w:rPr>
      </w:pPr>
    </w:p>
    <w:p w14:paraId="3F7A9F05" w14:textId="77777777" w:rsidR="00FD3E5D" w:rsidRDefault="00FD3E5D">
      <w:pPr>
        <w:ind w:hanging="2"/>
        <w:jc w:val="both"/>
        <w:rPr>
          <w:rFonts w:ascii="Calibri" w:eastAsia="Calibri" w:hAnsi="Calibri" w:cs="Calibri"/>
          <w:sz w:val="22"/>
          <w:szCs w:val="22"/>
        </w:rPr>
      </w:pPr>
    </w:p>
    <w:p w14:paraId="5E335011" w14:textId="77777777" w:rsidR="00FD3E5D" w:rsidRDefault="00FD3E5D">
      <w:pPr>
        <w:ind w:hanging="2"/>
        <w:jc w:val="both"/>
        <w:rPr>
          <w:rFonts w:ascii="Calibri" w:eastAsia="Calibri" w:hAnsi="Calibri" w:cs="Calibri"/>
          <w:sz w:val="22"/>
          <w:szCs w:val="22"/>
        </w:rPr>
      </w:pPr>
    </w:p>
    <w:p w14:paraId="7193806D" w14:textId="77777777" w:rsidR="00FD3E5D" w:rsidRDefault="00B524C5">
      <w:pPr>
        <w:jc w:val="both"/>
        <w:rPr>
          <w:rFonts w:ascii="Calibri" w:eastAsia="Calibri" w:hAnsi="Calibri" w:cs="Calibri"/>
          <w:color w:val="000000"/>
          <w:sz w:val="22"/>
          <w:szCs w:val="22"/>
        </w:rPr>
      </w:pPr>
      <w:r>
        <w:rPr>
          <w:rFonts w:ascii="Calibri" w:eastAsia="Calibri" w:hAnsi="Calibri" w:cs="Calibri"/>
          <w:b/>
          <w:sz w:val="22"/>
          <w:szCs w:val="22"/>
        </w:rPr>
        <w:t xml:space="preserve">3.3. </w:t>
      </w:r>
      <w:r>
        <w:rPr>
          <w:rFonts w:ascii="Calibri" w:eastAsia="Calibri" w:hAnsi="Calibri" w:cs="Calibri"/>
          <w:b/>
          <w:color w:val="000000"/>
          <w:sz w:val="22"/>
          <w:szCs w:val="22"/>
        </w:rPr>
        <w:t>Componentes de interacción</w:t>
      </w:r>
      <w:r>
        <w:rPr>
          <w:rFonts w:ascii="Calibri" w:eastAsia="Calibri" w:hAnsi="Calibri" w:cs="Calibri"/>
          <w:color w:val="000000"/>
          <w:sz w:val="22"/>
          <w:szCs w:val="22"/>
        </w:rPr>
        <w:t xml:space="preserve"> </w:t>
      </w:r>
    </w:p>
    <w:p w14:paraId="42B2D726" w14:textId="77777777" w:rsidR="00FD3E5D" w:rsidRDefault="00FD3E5D">
      <w:pPr>
        <w:ind w:hanging="2"/>
        <w:jc w:val="both"/>
        <w:rPr>
          <w:rFonts w:ascii="Calibri" w:eastAsia="Calibri" w:hAnsi="Calibri" w:cs="Calibri"/>
          <w:color w:val="000000"/>
          <w:sz w:val="22"/>
          <w:szCs w:val="22"/>
        </w:rPr>
      </w:pPr>
    </w:p>
    <w:p w14:paraId="61F4A8E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Política y la Organización de la Proyección se expresan en el Acuerdo </w:t>
      </w:r>
      <w:proofErr w:type="spellStart"/>
      <w:r>
        <w:rPr>
          <w:rFonts w:ascii="Calibri" w:eastAsia="Calibri" w:hAnsi="Calibri" w:cs="Calibri"/>
          <w:color w:val="000000"/>
          <w:sz w:val="22"/>
          <w:szCs w:val="22"/>
        </w:rPr>
        <w:t>N°</w:t>
      </w:r>
      <w:proofErr w:type="spellEnd"/>
      <w:r>
        <w:rPr>
          <w:rFonts w:ascii="Calibri" w:eastAsia="Calibri" w:hAnsi="Calibri" w:cs="Calibri"/>
          <w:color w:val="000000"/>
          <w:sz w:val="22"/>
          <w:szCs w:val="22"/>
        </w:rPr>
        <w:t xml:space="preserve"> 008 del 23 de marzo </w:t>
      </w:r>
      <w:proofErr w:type="gramStart"/>
      <w:r>
        <w:rPr>
          <w:rFonts w:ascii="Calibri" w:eastAsia="Calibri" w:hAnsi="Calibri" w:cs="Calibri"/>
          <w:color w:val="000000"/>
          <w:sz w:val="22"/>
          <w:szCs w:val="22"/>
        </w:rPr>
        <w:t>del  2006</w:t>
      </w:r>
      <w:proofErr w:type="gramEnd"/>
      <w:r>
        <w:rPr>
          <w:rFonts w:ascii="Calibri" w:eastAsia="Calibri" w:hAnsi="Calibri" w:cs="Calibri"/>
          <w:color w:val="000000"/>
          <w:sz w:val="22"/>
          <w:szCs w:val="22"/>
        </w:rPr>
        <w:t>, del Consejo Superior. En este acuerdo se establece que: “La proyección en la Universidad de Caldas tiene como misión integrar su desarrollo académico, científico, cultural, artístico, técnico y tecnológico con el entorno, propiciando la realización de procesos de interacción con los agentes sociales con el fin de aportar a la solución de sus principales problemas, de participar en la formulación y construcción de políticas públicas y de contribuir a la transformación de la sociedad, en una perspectiva de democratización y equidad social, en los ámbitos local, regional y nacional. Tiene a su cargo organizar y articular las relaciones de la Universidad a su interior, con el Estado, con el sector público y privado, con las organizaciones no gubernamentales y con la sociedad civil, con énfasis en el desarrollo regional”.</w:t>
      </w:r>
    </w:p>
    <w:p w14:paraId="020015BD" w14:textId="77777777" w:rsidR="00FD3E5D" w:rsidRDefault="00FD3E5D">
      <w:pPr>
        <w:ind w:hanging="2"/>
        <w:jc w:val="both"/>
        <w:rPr>
          <w:rFonts w:ascii="Calibri" w:eastAsia="Calibri" w:hAnsi="Calibri" w:cs="Calibri"/>
          <w:color w:val="000000"/>
          <w:sz w:val="22"/>
          <w:szCs w:val="22"/>
        </w:rPr>
      </w:pPr>
    </w:p>
    <w:p w14:paraId="584E9E2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Proyecto Educativo Institucional (PEI) de la Universidad define en su propuesta misional y dentro de los objetivos que la hacen posible, un expreso compromiso con el entorno local, regional y nacional, con énfasis en la región centro occidente. El Estatuto General, establece la Vicerrectoría de Proyección Universitaria, como la instancia que hace operativo este objetivo, con las siguientes dependencias adscritas: Museos, Educación Abierta y a Distancia, Comunicaciones Informáticas, Relaciones Internacionales, Extensión y Educación Continuada. Más adelante se suprimen los Centros de Extensión y Educación Continuada, y el de Comunicaciones Informáticas, creando las Oficinas de Difusión, Mercadeo, Convenios y el Programa de Egresados al que se adscribe el Centro de Extensión y Educación Continuada. En el año 2004, se crea la Comisión Central de Proyección Universitaria y en el 2005, las Comisiones de Proyección de las diferentes Facultades. Este esquema organizativo, unido a la definición de funciones establecidas en el Estatuto General, abre una oportunidad para que la Universidad organice, proponga y aplique lineamientos y mecanismos para el desarrollo de la Proyección y de la Extensión.</w:t>
      </w:r>
    </w:p>
    <w:p w14:paraId="5B15CAE8" w14:textId="77777777" w:rsidR="00FD3E5D" w:rsidRDefault="00FD3E5D">
      <w:pPr>
        <w:ind w:hanging="2"/>
        <w:jc w:val="both"/>
        <w:rPr>
          <w:rFonts w:ascii="Calibri" w:eastAsia="Calibri" w:hAnsi="Calibri" w:cs="Calibri"/>
          <w:color w:val="000000"/>
          <w:sz w:val="22"/>
          <w:szCs w:val="22"/>
        </w:rPr>
      </w:pPr>
    </w:p>
    <w:p w14:paraId="6E16127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En los últimos años, su presencia en la región ha venido tomando un nuevo impulso hacia otros municipios, no sólo del departamento y de la región andina, sino del país. Este fortalecimiento se ha canalizado a través del proyecto de regionalización de la Universidad, que ha permitido hacer presencia en la región, a través de la investigación, la formación, la cultura y la prestación de servicios, en función de las necesidades y requerimientos de los municipios y demás departamentos. La Universidad viene consolidando una política de integración de su oferta académica a diversas regiones del departamento de Caldas y del país, mediante la implementación de diversos programas de educación a distancia.  Los departamentos atendidos son: Caldas, Tolima, Boyacá, Bolívar, Risaralda, Quindío, entre otros. </w:t>
      </w:r>
    </w:p>
    <w:p w14:paraId="5FCFB73F" w14:textId="77777777" w:rsidR="00FD3E5D" w:rsidRDefault="00FD3E5D">
      <w:pPr>
        <w:ind w:hanging="2"/>
        <w:jc w:val="both"/>
        <w:rPr>
          <w:rFonts w:ascii="Calibri" w:eastAsia="Calibri" w:hAnsi="Calibri" w:cs="Calibri"/>
          <w:color w:val="000000"/>
          <w:sz w:val="22"/>
          <w:szCs w:val="22"/>
        </w:rPr>
      </w:pPr>
    </w:p>
    <w:p w14:paraId="3EB5DF8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1997 la Institución asume una mayor preocupación por promover el desarrollo regional, mediante la aprobación de mecanismos que concreten el Sistema de Regionalización cuyas acciones se han centrado, además de Manizales, en los municipios de La Dorada, Samaná, Salamina, Aguadas, Riosucio y Pereira, creando los programas de Educación a Distancia. En el contexto de las políticas del gobierno y con el propósito de consolidar esta iniciativa de regionalización.</w:t>
      </w:r>
    </w:p>
    <w:p w14:paraId="624C15C1" w14:textId="77777777" w:rsidR="00FD3E5D" w:rsidRDefault="00FD3E5D">
      <w:pPr>
        <w:ind w:hanging="2"/>
        <w:jc w:val="both"/>
        <w:rPr>
          <w:rFonts w:ascii="Calibri" w:eastAsia="Calibri" w:hAnsi="Calibri" w:cs="Calibri"/>
          <w:color w:val="000000"/>
          <w:sz w:val="22"/>
          <w:szCs w:val="22"/>
        </w:rPr>
      </w:pPr>
    </w:p>
    <w:p w14:paraId="1BEB684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su trayectoria, la Universidad de Caldas ha venido perfilando y reconociendo diversas modalidades de Proyección, a saber: las prácticas académicas, la educación continuada, las actividades docente-asistenciales, las asesorías y consultorías, las actividades culturales y la asistencia, la gestión tecnológica, entre otras. Es importante </w:t>
      </w:r>
      <w:proofErr w:type="gramStart"/>
      <w:r>
        <w:rPr>
          <w:rFonts w:ascii="Calibri" w:eastAsia="Calibri" w:hAnsi="Calibri" w:cs="Calibri"/>
          <w:color w:val="000000"/>
          <w:sz w:val="22"/>
          <w:szCs w:val="22"/>
        </w:rPr>
        <w:t>resaltar</w:t>
      </w:r>
      <w:proofErr w:type="gramEnd"/>
      <w:r>
        <w:rPr>
          <w:rFonts w:ascii="Calibri" w:eastAsia="Calibri" w:hAnsi="Calibri" w:cs="Calibri"/>
          <w:color w:val="000000"/>
          <w:sz w:val="22"/>
          <w:szCs w:val="22"/>
        </w:rPr>
        <w:t xml:space="preserve"> ante todo, el gran dinamismo e impacto social de </w:t>
      </w:r>
      <w:proofErr w:type="gramStart"/>
      <w:r>
        <w:rPr>
          <w:rFonts w:ascii="Calibri" w:eastAsia="Calibri" w:hAnsi="Calibri" w:cs="Calibri"/>
          <w:color w:val="000000"/>
          <w:sz w:val="22"/>
          <w:szCs w:val="22"/>
        </w:rPr>
        <w:t>su  componente</w:t>
      </w:r>
      <w:proofErr w:type="gramEnd"/>
      <w:r>
        <w:rPr>
          <w:rFonts w:ascii="Calibri" w:eastAsia="Calibri" w:hAnsi="Calibri" w:cs="Calibri"/>
          <w:color w:val="000000"/>
          <w:sz w:val="22"/>
          <w:szCs w:val="22"/>
        </w:rPr>
        <w:t xml:space="preserve"> cultural.</w:t>
      </w:r>
    </w:p>
    <w:p w14:paraId="310D2DFC" w14:textId="77777777" w:rsidR="00FD3E5D" w:rsidRDefault="00FD3E5D">
      <w:pPr>
        <w:ind w:hanging="2"/>
        <w:jc w:val="both"/>
        <w:rPr>
          <w:rFonts w:ascii="Calibri" w:eastAsia="Calibri" w:hAnsi="Calibri" w:cs="Calibri"/>
          <w:color w:val="000000"/>
          <w:sz w:val="22"/>
          <w:szCs w:val="22"/>
        </w:rPr>
      </w:pPr>
    </w:p>
    <w:p w14:paraId="61A9F87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prácticas académicas son parte integral de la formación profesional y laboral de los estudiantes, siguiendo los planes curriculares de cada programa y en conformidad con las políticas institucionales. Estas prácticas cumplen tres funciones importantes:</w:t>
      </w:r>
    </w:p>
    <w:p w14:paraId="50AE8204" w14:textId="77777777" w:rsidR="00FD3E5D" w:rsidRDefault="00FD3E5D">
      <w:pPr>
        <w:ind w:hanging="2"/>
        <w:jc w:val="both"/>
        <w:rPr>
          <w:rFonts w:ascii="Calibri" w:eastAsia="Calibri" w:hAnsi="Calibri" w:cs="Calibri"/>
          <w:color w:val="000000"/>
          <w:sz w:val="22"/>
          <w:szCs w:val="22"/>
        </w:rPr>
      </w:pPr>
    </w:p>
    <w:p w14:paraId="51BEAC8B" w14:textId="77777777" w:rsidR="00FD3E5D" w:rsidRDefault="00B524C5">
      <w:pPr>
        <w:numPr>
          <w:ilvl w:val="0"/>
          <w:numId w:val="29"/>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Formativa: Permiten a los estudiantes articular los aspectos conceptuales, prácticos y sociales en el desarrollo de sus competencias profesionales.</w:t>
      </w:r>
    </w:p>
    <w:p w14:paraId="1AEE2937" w14:textId="77777777" w:rsidR="00FD3E5D" w:rsidRDefault="00FD3E5D">
      <w:pPr>
        <w:ind w:left="565" w:hanging="279"/>
        <w:jc w:val="both"/>
        <w:rPr>
          <w:rFonts w:ascii="Calibri" w:eastAsia="Calibri" w:hAnsi="Calibri" w:cs="Calibri"/>
          <w:color w:val="000000"/>
          <w:sz w:val="22"/>
          <w:szCs w:val="22"/>
        </w:rPr>
      </w:pPr>
    </w:p>
    <w:p w14:paraId="3DAFD8DB" w14:textId="77777777" w:rsidR="00FD3E5D" w:rsidRDefault="00B524C5">
      <w:pPr>
        <w:numPr>
          <w:ilvl w:val="0"/>
          <w:numId w:val="53"/>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Validación y retroalimentación: Contribuyen a validar y retroalimentar las propuestas curriculares de los programas, así como el modelo formativo en general.</w:t>
      </w:r>
    </w:p>
    <w:p w14:paraId="1E1F140A" w14:textId="77777777" w:rsidR="00FD3E5D" w:rsidRDefault="00FD3E5D">
      <w:pPr>
        <w:ind w:left="565" w:hanging="279"/>
        <w:jc w:val="both"/>
        <w:rPr>
          <w:rFonts w:ascii="Calibri" w:eastAsia="Calibri" w:hAnsi="Calibri" w:cs="Calibri"/>
          <w:color w:val="000000"/>
          <w:sz w:val="22"/>
          <w:szCs w:val="22"/>
        </w:rPr>
      </w:pPr>
    </w:p>
    <w:p w14:paraId="29508C3D" w14:textId="77777777" w:rsidR="00FD3E5D" w:rsidRDefault="00B524C5">
      <w:pPr>
        <w:numPr>
          <w:ilvl w:val="0"/>
          <w:numId w:val="46"/>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Social: Permiten comprender e intervenir en la realidad social en diferentes escenarios, ya sean comunitarios o institucionales, a partir de los conocimientos académicos.</w:t>
      </w:r>
    </w:p>
    <w:p w14:paraId="1220DA60" w14:textId="77777777" w:rsidR="00FD3E5D" w:rsidRDefault="00FD3E5D">
      <w:pPr>
        <w:ind w:hanging="2"/>
        <w:jc w:val="both"/>
        <w:rPr>
          <w:rFonts w:ascii="Calibri" w:eastAsia="Calibri" w:hAnsi="Calibri" w:cs="Calibri"/>
          <w:color w:val="000000"/>
          <w:sz w:val="22"/>
          <w:szCs w:val="22"/>
        </w:rPr>
      </w:pPr>
    </w:p>
    <w:p w14:paraId="11666307" w14:textId="77777777" w:rsidR="00FD3E5D" w:rsidRDefault="00FD3E5D">
      <w:pPr>
        <w:ind w:hanging="2"/>
        <w:jc w:val="both"/>
        <w:rPr>
          <w:rFonts w:ascii="Calibri" w:eastAsia="Calibri" w:hAnsi="Calibri" w:cs="Calibri"/>
          <w:color w:val="000000"/>
          <w:sz w:val="22"/>
          <w:szCs w:val="22"/>
        </w:rPr>
      </w:pPr>
    </w:p>
    <w:p w14:paraId="1FF1C85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ab/>
      </w:r>
    </w:p>
    <w:p w14:paraId="199F0E9E" w14:textId="77777777" w:rsidR="00FD3E5D" w:rsidRDefault="00FD3E5D">
      <w:pPr>
        <w:ind w:hanging="2"/>
        <w:rPr>
          <w:rFonts w:ascii="Calibri" w:eastAsia="Calibri" w:hAnsi="Calibri" w:cs="Calibri"/>
          <w:color w:val="000000"/>
          <w:sz w:val="24"/>
          <w:szCs w:val="24"/>
        </w:rPr>
      </w:pPr>
    </w:p>
    <w:p w14:paraId="06007D8C" w14:textId="77777777" w:rsidR="00FD3E5D" w:rsidRDefault="00B524C5">
      <w:pPr>
        <w:rPr>
          <w:rFonts w:ascii="Calibri" w:eastAsia="Calibri" w:hAnsi="Calibri" w:cs="Calibri"/>
          <w:color w:val="000000"/>
          <w:sz w:val="24"/>
          <w:szCs w:val="24"/>
        </w:rPr>
      </w:pPr>
      <w:r>
        <w:rPr>
          <w:rFonts w:ascii="Calibri" w:eastAsia="Calibri" w:hAnsi="Calibri" w:cs="Calibri"/>
          <w:b/>
          <w:i/>
          <w:sz w:val="24"/>
          <w:szCs w:val="24"/>
        </w:rPr>
        <w:t xml:space="preserve">4. </w:t>
      </w:r>
      <w:r>
        <w:rPr>
          <w:rFonts w:ascii="Calibri" w:eastAsia="Calibri" w:hAnsi="Calibri" w:cs="Calibri"/>
          <w:b/>
          <w:i/>
          <w:color w:val="000000"/>
          <w:sz w:val="24"/>
          <w:szCs w:val="24"/>
        </w:rPr>
        <w:t>ORGANIZACIÓN DE ACTIVIDADES ACADÉMICAS Y PROCESO FORMATIVO:</w:t>
      </w:r>
    </w:p>
    <w:p w14:paraId="5BDD1589" w14:textId="77777777" w:rsidR="00FD3E5D" w:rsidRDefault="00FD3E5D">
      <w:pPr>
        <w:ind w:hanging="2"/>
        <w:rPr>
          <w:rFonts w:ascii="Calibri" w:eastAsia="Calibri" w:hAnsi="Calibri" w:cs="Calibri"/>
          <w:color w:val="000000"/>
          <w:sz w:val="24"/>
          <w:szCs w:val="24"/>
        </w:rPr>
      </w:pPr>
    </w:p>
    <w:p w14:paraId="4B90130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b/>
          <w:color w:val="000000"/>
          <w:sz w:val="22"/>
          <w:szCs w:val="22"/>
        </w:rPr>
        <w:t>4.1.</w:t>
      </w:r>
      <w:r>
        <w:rPr>
          <w:rFonts w:ascii="Calibri" w:eastAsia="Calibri" w:hAnsi="Calibri" w:cs="Calibri"/>
          <w:b/>
          <w:color w:val="000000"/>
          <w:sz w:val="24"/>
          <w:szCs w:val="24"/>
        </w:rPr>
        <w:t xml:space="preserve"> </w:t>
      </w:r>
      <w:r>
        <w:rPr>
          <w:rFonts w:ascii="Calibri" w:eastAsia="Calibri" w:hAnsi="Calibri" w:cs="Calibri"/>
          <w:b/>
          <w:color w:val="000000"/>
          <w:sz w:val="22"/>
          <w:szCs w:val="22"/>
        </w:rPr>
        <w:t>Seguimiento a las actividades académicas.</w:t>
      </w:r>
    </w:p>
    <w:p w14:paraId="71367005" w14:textId="77777777" w:rsidR="00FD3E5D" w:rsidRDefault="00FD3E5D">
      <w:pPr>
        <w:ind w:hanging="2"/>
        <w:jc w:val="both"/>
        <w:rPr>
          <w:rFonts w:ascii="Calibri" w:eastAsia="Calibri" w:hAnsi="Calibri" w:cs="Calibri"/>
          <w:color w:val="000000"/>
          <w:sz w:val="24"/>
          <w:szCs w:val="24"/>
        </w:rPr>
      </w:pPr>
    </w:p>
    <w:p w14:paraId="50745B6A" w14:textId="6A9D439A"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adopta un enfoque pedagógico en el cual el docente desempeña el papel de facilitador de situaciones relevantes para los estudiantes. El objetivo es lograr que los estudiantes se involucren de manera motivada y comprometida con problemáticas específicas, de manera que las hagan propias y se movilicen para desarrollar acciones concretas para resolverlas. En este sentido, el rol del docente se amplía para convertirse en facilitador y mediador entre las experiencias de los </w:t>
      </w:r>
      <w:r>
        <w:rPr>
          <w:rFonts w:ascii="Calibri" w:eastAsia="Calibri" w:hAnsi="Calibri" w:cs="Calibri"/>
          <w:color w:val="000000"/>
          <w:sz w:val="22"/>
          <w:szCs w:val="22"/>
        </w:rPr>
        <w:lastRenderedPageBreak/>
        <w:t>estudiantes, sus motivaciones y el sistema de conocimientos, habilidades y valores que deben adquirir para encontrar soluciones.</w:t>
      </w:r>
    </w:p>
    <w:p w14:paraId="1AE3C50E" w14:textId="77777777" w:rsidR="00FD3E5D" w:rsidRDefault="00FD3E5D">
      <w:pPr>
        <w:ind w:hanging="2"/>
        <w:jc w:val="both"/>
        <w:rPr>
          <w:rFonts w:ascii="Calibri" w:eastAsia="Calibri" w:hAnsi="Calibri" w:cs="Calibri"/>
          <w:color w:val="000000"/>
          <w:sz w:val="22"/>
          <w:szCs w:val="22"/>
        </w:rPr>
      </w:pPr>
    </w:p>
    <w:p w14:paraId="2F0B71DE" w14:textId="6C162028"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proceso de aprendizaje de los contenidos relacionados con los </w:t>
      </w:r>
      <w:r>
        <w:rPr>
          <w:rFonts w:ascii="Calibri" w:eastAsia="Calibri" w:hAnsi="Calibri" w:cs="Calibri"/>
          <w:sz w:val="22"/>
          <w:szCs w:val="22"/>
        </w:rPr>
        <w:t>sistemas de energía</w:t>
      </w:r>
      <w:r>
        <w:rPr>
          <w:rFonts w:ascii="Calibri" w:eastAsia="Calibri" w:hAnsi="Calibri" w:cs="Calibri"/>
          <w:color w:val="000000"/>
          <w:sz w:val="22"/>
          <w:szCs w:val="22"/>
        </w:rPr>
        <w:t xml:space="preserve"> renovables, se establecen conexiones multidisciplinarias con otras áreas como matemáticas, física, química, lenguaje e informática. Esto representa el primer nivel de relaciones interdisciplinarias, que sienta las bases para el segundo nivel de relaciones interdisciplinarias que se enfoca en el perfil del </w:t>
      </w:r>
      <w:r w:rsidR="005A0449">
        <w:rPr>
          <w:rFonts w:ascii="Calibri" w:eastAsia="Calibri" w:hAnsi="Calibri" w:cs="Calibri"/>
          <w:sz w:val="22"/>
          <w:szCs w:val="22"/>
        </w:rPr>
        <w:t>especialista</w:t>
      </w:r>
      <w:r>
        <w:rPr>
          <w:rFonts w:ascii="Calibri" w:eastAsia="Calibri" w:hAnsi="Calibri" w:cs="Calibri"/>
          <w:color w:val="000000"/>
          <w:sz w:val="22"/>
          <w:szCs w:val="22"/>
        </w:rPr>
        <w:t>. En esta etapa, se consolida el uso de los contenidos para abordar las necesidades socioculturales y profesionales del</w:t>
      </w:r>
      <w:r w:rsidR="005A0449">
        <w:rPr>
          <w:rFonts w:ascii="Calibri" w:eastAsia="Calibri" w:hAnsi="Calibri" w:cs="Calibri"/>
          <w:color w:val="000000"/>
          <w:sz w:val="22"/>
          <w:szCs w:val="22"/>
        </w:rPr>
        <w:t xml:space="preserve"> programa</w:t>
      </w:r>
      <w:r>
        <w:rPr>
          <w:rFonts w:ascii="Calibri" w:eastAsia="Calibri" w:hAnsi="Calibri" w:cs="Calibri"/>
          <w:color w:val="000000"/>
          <w:sz w:val="22"/>
          <w:szCs w:val="22"/>
        </w:rPr>
        <w:t>, con el fin de utilizar eficientemente los conocimientos científicos en la solución de problemas socio-profesionales aplicables a los procesos productivos o de servicios en los que participarán posteriormente.</w:t>
      </w:r>
    </w:p>
    <w:p w14:paraId="651C2BEF" w14:textId="77777777" w:rsidR="00FD3E5D" w:rsidRDefault="00FD3E5D">
      <w:pPr>
        <w:ind w:hanging="2"/>
        <w:jc w:val="both"/>
        <w:rPr>
          <w:rFonts w:ascii="Calibri" w:eastAsia="Calibri" w:hAnsi="Calibri" w:cs="Calibri"/>
          <w:color w:val="000000"/>
          <w:sz w:val="22"/>
          <w:szCs w:val="22"/>
        </w:rPr>
      </w:pPr>
    </w:p>
    <w:p w14:paraId="04CE6B4F" w14:textId="56048125"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interdisciplinariedad se manifiesta desde el objeto de estudio y la profesión, fortaleciéndose como un hilo conductor y eje central de la formación. Este enfoque implica que todos los elementos del currículo se integren de manera coherente y significativa, de modo que sean comprendidos por los miembros de la comunidad académica y tengan utilidad en su vida social. En este sentido, se busca que la formación en el </w:t>
      </w:r>
      <w:r>
        <w:rPr>
          <w:rFonts w:ascii="Calibri" w:eastAsia="Calibri" w:hAnsi="Calibri" w:cs="Calibri"/>
          <w:sz w:val="22"/>
          <w:szCs w:val="22"/>
        </w:rPr>
        <w:t xml:space="preserve">profesional </w:t>
      </w:r>
      <w:r>
        <w:rPr>
          <w:rFonts w:ascii="Calibri" w:eastAsia="Calibri" w:hAnsi="Calibri" w:cs="Calibri"/>
          <w:color w:val="000000"/>
          <w:sz w:val="22"/>
          <w:szCs w:val="22"/>
        </w:rPr>
        <w:t>sea vista como un entramado en el cual todos los elementos adquieren sentido y valor para los estudiantes.</w:t>
      </w:r>
    </w:p>
    <w:p w14:paraId="7DF7765C" w14:textId="77777777" w:rsidR="00FD3E5D" w:rsidRDefault="00FD3E5D">
      <w:pPr>
        <w:ind w:hanging="2"/>
        <w:jc w:val="both"/>
        <w:rPr>
          <w:rFonts w:ascii="Calibri" w:eastAsia="Calibri" w:hAnsi="Calibri" w:cs="Calibri"/>
          <w:color w:val="000000"/>
          <w:sz w:val="24"/>
          <w:szCs w:val="24"/>
        </w:rPr>
      </w:pPr>
    </w:p>
    <w:p w14:paraId="19849E43" w14:textId="77777777" w:rsidR="00FD3E5D" w:rsidRDefault="00B524C5">
      <w:pPr>
        <w:jc w:val="both"/>
        <w:rPr>
          <w:rFonts w:ascii="Calibri" w:eastAsia="Calibri" w:hAnsi="Calibri" w:cs="Calibri"/>
          <w:color w:val="000000"/>
          <w:sz w:val="22"/>
          <w:szCs w:val="22"/>
        </w:rPr>
      </w:pPr>
      <w:r>
        <w:rPr>
          <w:rFonts w:ascii="Calibri" w:eastAsia="Calibri" w:hAnsi="Calibri" w:cs="Calibri"/>
          <w:b/>
          <w:sz w:val="22"/>
          <w:szCs w:val="22"/>
        </w:rPr>
        <w:t xml:space="preserve">4.2. </w:t>
      </w:r>
      <w:r>
        <w:rPr>
          <w:rFonts w:ascii="Calibri" w:eastAsia="Calibri" w:hAnsi="Calibri" w:cs="Calibri"/>
          <w:b/>
          <w:color w:val="000000"/>
          <w:sz w:val="22"/>
          <w:szCs w:val="22"/>
        </w:rPr>
        <w:t>Estrategias previstas para el acompañamiento y seguimiento a las actividades académicas</w:t>
      </w:r>
    </w:p>
    <w:p w14:paraId="0FB8271E" w14:textId="77777777" w:rsidR="00FD3E5D" w:rsidRDefault="00FD3E5D">
      <w:pPr>
        <w:ind w:hanging="2"/>
        <w:jc w:val="both"/>
        <w:rPr>
          <w:rFonts w:ascii="Calibri" w:eastAsia="Calibri" w:hAnsi="Calibri" w:cs="Calibri"/>
          <w:color w:val="000000"/>
          <w:sz w:val="22"/>
          <w:szCs w:val="22"/>
        </w:rPr>
      </w:pPr>
    </w:p>
    <w:p w14:paraId="26C154E9" w14:textId="52826792"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w:t>
      </w:r>
      <w:r w:rsidR="005A0449">
        <w:rPr>
          <w:rFonts w:ascii="Calibri" w:eastAsia="Calibri" w:hAnsi="Calibri" w:cs="Calibri"/>
          <w:color w:val="000000"/>
          <w:sz w:val="22"/>
          <w:szCs w:val="22"/>
        </w:rPr>
        <w:t xml:space="preserve"> </w:t>
      </w:r>
      <w:r w:rsidR="005A0449">
        <w:rPr>
          <w:rFonts w:ascii="Calibri" w:eastAsia="Calibri" w:hAnsi="Calibri" w:cs="Calibri"/>
          <w:sz w:val="22"/>
          <w:szCs w:val="22"/>
        </w:rPr>
        <w:t>programa</w:t>
      </w:r>
      <w:r>
        <w:rPr>
          <w:rFonts w:ascii="Calibri" w:eastAsia="Calibri" w:hAnsi="Calibri" w:cs="Calibri"/>
          <w:color w:val="000000"/>
          <w:sz w:val="22"/>
          <w:szCs w:val="22"/>
        </w:rPr>
        <w:t>, siguiendo su enfoque pedagógico constructivista, proporciona pautas pedagógicas y didácticas para el aprendizaje en el entorno presencial. Tanto los tutores como los estudiantes deben estar dispuestos a construir estrategias y metodologías que fomenten la educación orientada a la solución de problemas en el ámbito laboral y práctico.</w:t>
      </w:r>
    </w:p>
    <w:p w14:paraId="61E32C29" w14:textId="77777777" w:rsidR="00FD3E5D" w:rsidRDefault="00FD3E5D">
      <w:pPr>
        <w:ind w:hanging="2"/>
        <w:jc w:val="both"/>
        <w:rPr>
          <w:rFonts w:ascii="Calibri" w:eastAsia="Calibri" w:hAnsi="Calibri" w:cs="Calibri"/>
          <w:color w:val="000000"/>
          <w:sz w:val="22"/>
          <w:szCs w:val="22"/>
        </w:rPr>
      </w:pPr>
    </w:p>
    <w:p w14:paraId="7FC4195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w:t>
      </w:r>
      <w:r>
        <w:rPr>
          <w:rFonts w:ascii="Calibri" w:eastAsia="Calibri" w:hAnsi="Calibri" w:cs="Calibri"/>
          <w:sz w:val="22"/>
          <w:szCs w:val="22"/>
        </w:rPr>
        <w:t>l</w:t>
      </w:r>
      <w:r>
        <w:rPr>
          <w:rFonts w:ascii="Calibri" w:eastAsia="Calibri" w:hAnsi="Calibri" w:cs="Calibri"/>
          <w:color w:val="000000"/>
          <w:sz w:val="22"/>
          <w:szCs w:val="22"/>
        </w:rPr>
        <w:t xml:space="preserve"> programa se basa en la necesidad de mantenerse actualizado con los avances tecnológicos, a través de procesos calificados de transferencia y adaptación tecnológica, con el fin de garantizar un aprendizaje óptimo y pertinente.</w:t>
      </w:r>
    </w:p>
    <w:p w14:paraId="210E5E74" w14:textId="77777777" w:rsidR="00FD3E5D" w:rsidRDefault="00FD3E5D">
      <w:pPr>
        <w:ind w:hanging="2"/>
        <w:jc w:val="both"/>
        <w:rPr>
          <w:rFonts w:ascii="Calibri" w:eastAsia="Calibri" w:hAnsi="Calibri" w:cs="Calibri"/>
          <w:color w:val="000000"/>
          <w:sz w:val="22"/>
          <w:szCs w:val="22"/>
        </w:rPr>
      </w:pPr>
    </w:p>
    <w:p w14:paraId="3F4A553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enfoca en preparar a sus docentes mediante estas estrategias para el ejercicio actualizado de la enseñanza disciplinar, entendida como el estudio reflexivo del proceso de enseñanza y aprendizaje en relación con los dominios específicos de cada ciencia o disciplina. La enseñanza se vincula al concepto de tutoría y se pone en práctica a través de diversas estrategias, procesos de enseñanza, elaboración de aprendizajes y formas de evaluación, diseñados coherentemente desde el enfoque pedagógico constructivista, el modelo técnico ingenieril y los enfoques problemáticos de los docentes.</w:t>
      </w:r>
    </w:p>
    <w:p w14:paraId="21B501D8" w14:textId="77777777" w:rsidR="00FD3E5D" w:rsidRDefault="00FD3E5D">
      <w:pPr>
        <w:ind w:hanging="2"/>
        <w:jc w:val="both"/>
        <w:rPr>
          <w:rFonts w:ascii="Calibri" w:eastAsia="Calibri" w:hAnsi="Calibri" w:cs="Calibri"/>
          <w:color w:val="000000"/>
          <w:sz w:val="22"/>
          <w:szCs w:val="22"/>
        </w:rPr>
      </w:pPr>
    </w:p>
    <w:p w14:paraId="38147889"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Este enfoque didáctico se caracteriza por ser abierto, flexible y contextualizado, ya que se ve influenciado por las particularidades de las ciencias o disciplinas enseñadas, las habilidades docentes de los tutores y los contextos en los que se imparte la oferta académica.</w:t>
      </w:r>
    </w:p>
    <w:p w14:paraId="0460FB09" w14:textId="77777777" w:rsidR="00FD3E5D" w:rsidRDefault="00FD3E5D">
      <w:pPr>
        <w:ind w:hanging="2"/>
        <w:jc w:val="both"/>
        <w:rPr>
          <w:rFonts w:ascii="Calibri" w:eastAsia="Calibri" w:hAnsi="Calibri" w:cs="Calibri"/>
          <w:color w:val="000000"/>
          <w:sz w:val="22"/>
          <w:szCs w:val="22"/>
        </w:rPr>
      </w:pPr>
    </w:p>
    <w:p w14:paraId="178B44E4" w14:textId="3FFEC88D"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sz w:val="22"/>
          <w:szCs w:val="22"/>
        </w:rPr>
        <w:t xml:space="preserve">profesional </w:t>
      </w:r>
      <w:r>
        <w:rPr>
          <w:rFonts w:ascii="Calibri" w:eastAsia="Calibri" w:hAnsi="Calibri" w:cs="Calibri"/>
          <w:color w:val="000000"/>
          <w:sz w:val="22"/>
          <w:szCs w:val="22"/>
        </w:rPr>
        <w:t>muestra coherencia entre las aspiraciones pedagógicas de la formación humana y las aspiraciones didácticas para la elaboración de aprendizajes significativos y relevantes, surgidos de la reflexión y el proceso de diseño docente.</w:t>
      </w:r>
    </w:p>
    <w:p w14:paraId="54DE9048" w14:textId="77777777" w:rsidR="00FD3E5D" w:rsidRDefault="00FD3E5D">
      <w:pPr>
        <w:ind w:hanging="2"/>
        <w:jc w:val="both"/>
        <w:rPr>
          <w:rFonts w:ascii="Calibri" w:eastAsia="Calibri" w:hAnsi="Calibri" w:cs="Calibri"/>
          <w:color w:val="000000"/>
          <w:sz w:val="24"/>
          <w:szCs w:val="24"/>
        </w:rPr>
      </w:pPr>
    </w:p>
    <w:p w14:paraId="37CACC5F" w14:textId="77777777" w:rsidR="00FD3E5D" w:rsidRDefault="00FD3E5D">
      <w:pPr>
        <w:ind w:hanging="2"/>
        <w:jc w:val="both"/>
        <w:rPr>
          <w:rFonts w:ascii="Calibri" w:eastAsia="Calibri" w:hAnsi="Calibri" w:cs="Calibri"/>
          <w:color w:val="000000"/>
          <w:sz w:val="22"/>
          <w:szCs w:val="22"/>
        </w:rPr>
      </w:pPr>
    </w:p>
    <w:p w14:paraId="077FCC0C" w14:textId="77777777" w:rsidR="005A0449" w:rsidRDefault="005A0449" w:rsidP="005A0449">
      <w:pPr>
        <w:ind w:hanging="2"/>
        <w:jc w:val="both"/>
        <w:rPr>
          <w:rFonts w:ascii="Calibri" w:eastAsia="Calibri" w:hAnsi="Calibri" w:cs="Calibri"/>
          <w:sz w:val="22"/>
          <w:szCs w:val="22"/>
        </w:rPr>
      </w:pPr>
      <w:r w:rsidRPr="005A0449">
        <w:rPr>
          <w:rFonts w:ascii="Calibri" w:eastAsia="Calibri" w:hAnsi="Calibri" w:cs="Calibri"/>
          <w:sz w:val="22"/>
          <w:szCs w:val="22"/>
        </w:rPr>
        <w:lastRenderedPageBreak/>
        <w:t>El éxito de los estudiantes en la </w:t>
      </w:r>
      <w:r w:rsidRPr="005A0449">
        <w:rPr>
          <w:rFonts w:ascii="Calibri" w:eastAsia="Calibri" w:hAnsi="Calibri" w:cs="Calibri"/>
          <w:b/>
          <w:bCs/>
          <w:sz w:val="22"/>
          <w:szCs w:val="22"/>
        </w:rPr>
        <w:t>Especialización en Energías Renovables y Sostenibles</w:t>
      </w:r>
      <w:r w:rsidRPr="005A0449">
        <w:rPr>
          <w:rFonts w:ascii="Calibri" w:eastAsia="Calibri" w:hAnsi="Calibri" w:cs="Calibri"/>
          <w:sz w:val="22"/>
          <w:szCs w:val="22"/>
        </w:rPr>
        <w:t> es una prioridad para la Universidad de Caldas. Por ello, se ha diseñado un sistema de acompañamiento y seguimiento integral, proactivo y multidimensional que busca apoyar al estudiante en su trayectoria académica, facilitar su proceso de aprendizaje y asegurar el cumplimiento de los objetivos del programa.</w:t>
      </w:r>
    </w:p>
    <w:p w14:paraId="30F84830" w14:textId="77777777" w:rsidR="005A0449" w:rsidRPr="005A0449" w:rsidRDefault="005A0449" w:rsidP="005A0449">
      <w:pPr>
        <w:ind w:hanging="2"/>
        <w:jc w:val="both"/>
        <w:rPr>
          <w:rFonts w:ascii="Calibri" w:eastAsia="Calibri" w:hAnsi="Calibri" w:cs="Calibri"/>
          <w:sz w:val="22"/>
          <w:szCs w:val="22"/>
        </w:rPr>
      </w:pPr>
    </w:p>
    <w:p w14:paraId="4CC395C4" w14:textId="77777777" w:rsidR="005A0449" w:rsidRDefault="005A0449" w:rsidP="005A0449">
      <w:pPr>
        <w:ind w:hanging="2"/>
        <w:jc w:val="both"/>
        <w:rPr>
          <w:rFonts w:ascii="Calibri" w:eastAsia="Calibri" w:hAnsi="Calibri" w:cs="Calibri"/>
          <w:sz w:val="22"/>
          <w:szCs w:val="22"/>
        </w:rPr>
      </w:pPr>
      <w:r w:rsidRPr="005A0449">
        <w:rPr>
          <w:rFonts w:ascii="Calibri" w:eastAsia="Calibri" w:hAnsi="Calibri" w:cs="Calibri"/>
          <w:sz w:val="22"/>
          <w:szCs w:val="22"/>
        </w:rPr>
        <w:t>Este sistema se enfoca en tres ejes principales: el acompañamiento académico-pedagógico, el seguimiento al progreso individual y el apoyo administrativo y tecnológico.</w:t>
      </w:r>
    </w:p>
    <w:p w14:paraId="608A99F3" w14:textId="77777777" w:rsidR="005A0449" w:rsidRPr="005A0449" w:rsidRDefault="005A0449" w:rsidP="005A0449">
      <w:pPr>
        <w:ind w:hanging="2"/>
        <w:jc w:val="both"/>
        <w:rPr>
          <w:rFonts w:ascii="Calibri" w:eastAsia="Calibri" w:hAnsi="Calibri" w:cs="Calibri"/>
          <w:sz w:val="22"/>
          <w:szCs w:val="22"/>
        </w:rPr>
      </w:pPr>
    </w:p>
    <w:p w14:paraId="06555CE5" w14:textId="77777777" w:rsidR="005A0449" w:rsidRPr="005A0449" w:rsidRDefault="005A0449" w:rsidP="005A0449">
      <w:pPr>
        <w:ind w:hanging="2"/>
        <w:jc w:val="both"/>
        <w:rPr>
          <w:rFonts w:ascii="Calibri" w:eastAsia="Calibri" w:hAnsi="Calibri" w:cs="Calibri"/>
          <w:sz w:val="22"/>
          <w:szCs w:val="22"/>
        </w:rPr>
      </w:pPr>
      <w:r w:rsidRPr="005A0449">
        <w:rPr>
          <w:rFonts w:ascii="Calibri" w:eastAsia="Calibri" w:hAnsi="Calibri" w:cs="Calibri"/>
          <w:b/>
          <w:bCs/>
          <w:sz w:val="22"/>
          <w:szCs w:val="22"/>
        </w:rPr>
        <w:t>1. Acompañamiento Académico-Pedagógico</w:t>
      </w:r>
    </w:p>
    <w:p w14:paraId="13D964C2" w14:textId="77777777" w:rsidR="005A0449" w:rsidRPr="005A0449" w:rsidRDefault="005A0449" w:rsidP="005A0449">
      <w:pPr>
        <w:ind w:hanging="2"/>
        <w:jc w:val="both"/>
        <w:rPr>
          <w:rFonts w:ascii="Calibri" w:eastAsia="Calibri" w:hAnsi="Calibri" w:cs="Calibri"/>
          <w:sz w:val="22"/>
          <w:szCs w:val="22"/>
        </w:rPr>
      </w:pPr>
      <w:r w:rsidRPr="005A0449">
        <w:rPr>
          <w:rFonts w:ascii="Calibri" w:eastAsia="Calibri" w:hAnsi="Calibri" w:cs="Calibri"/>
          <w:sz w:val="22"/>
          <w:szCs w:val="22"/>
        </w:rPr>
        <w:t>Este eje se centra en la interacción directa entre docentes y estudiantes para garantizar una experiencia de aprendizaje de alta calidad.</w:t>
      </w:r>
    </w:p>
    <w:p w14:paraId="15FB165C" w14:textId="77777777" w:rsidR="005A0449" w:rsidRPr="005A0449" w:rsidRDefault="005A0449" w:rsidP="005A0449">
      <w:pPr>
        <w:numPr>
          <w:ilvl w:val="0"/>
          <w:numId w:val="71"/>
        </w:numPr>
        <w:jc w:val="both"/>
        <w:rPr>
          <w:rFonts w:ascii="Calibri" w:eastAsia="Calibri" w:hAnsi="Calibri" w:cs="Calibri"/>
          <w:sz w:val="22"/>
          <w:szCs w:val="22"/>
        </w:rPr>
      </w:pPr>
      <w:r w:rsidRPr="005A0449">
        <w:rPr>
          <w:rFonts w:ascii="Calibri" w:eastAsia="Calibri" w:hAnsi="Calibri" w:cs="Calibri"/>
          <w:b/>
          <w:bCs/>
          <w:sz w:val="22"/>
          <w:szCs w:val="22"/>
        </w:rPr>
        <w:t>Tutoría del Trabajo de Grado:</w:t>
      </w:r>
      <w:r w:rsidRPr="005A0449">
        <w:rPr>
          <w:rFonts w:ascii="Calibri" w:eastAsia="Calibri" w:hAnsi="Calibri" w:cs="Calibri"/>
          <w:sz w:val="22"/>
          <w:szCs w:val="22"/>
        </w:rPr>
        <w:t> Esta es la estrategia de acompañamiento más personalizada del programa. Desde el primer semestre, a cada estudiante o equipo se le asignará un </w:t>
      </w:r>
      <w:r w:rsidRPr="005A0449">
        <w:rPr>
          <w:rFonts w:ascii="Calibri" w:eastAsia="Calibri" w:hAnsi="Calibri" w:cs="Calibri"/>
          <w:b/>
          <w:bCs/>
          <w:sz w:val="22"/>
          <w:szCs w:val="22"/>
        </w:rPr>
        <w:t>docente-tutor</w:t>
      </w:r>
      <w:r w:rsidRPr="005A0449">
        <w:rPr>
          <w:rFonts w:ascii="Calibri" w:eastAsia="Calibri" w:hAnsi="Calibri" w:cs="Calibri"/>
          <w:sz w:val="22"/>
          <w:szCs w:val="22"/>
        </w:rPr>
        <w:t> que lo guiará en la formulación, desarrollo y sustentación de su trabajo de grado. Se establecerán reuniones periódicas obligatorias (mínimo tres por semestre) para revisar avances, resolver dudas metodológicas y conceptuales, y asegurar que el proyecto cumpla con los estándares de calidad requeridos.</w:t>
      </w:r>
    </w:p>
    <w:p w14:paraId="5C957D85" w14:textId="77777777" w:rsidR="005A0449" w:rsidRPr="005A0449" w:rsidRDefault="005A0449" w:rsidP="005A0449">
      <w:pPr>
        <w:numPr>
          <w:ilvl w:val="0"/>
          <w:numId w:val="71"/>
        </w:numPr>
        <w:jc w:val="both"/>
        <w:rPr>
          <w:rFonts w:ascii="Calibri" w:eastAsia="Calibri" w:hAnsi="Calibri" w:cs="Calibri"/>
          <w:sz w:val="22"/>
          <w:szCs w:val="22"/>
        </w:rPr>
      </w:pPr>
      <w:r w:rsidRPr="005A0449">
        <w:rPr>
          <w:rFonts w:ascii="Calibri" w:eastAsia="Calibri" w:hAnsi="Calibri" w:cs="Calibri"/>
          <w:b/>
          <w:bCs/>
          <w:sz w:val="22"/>
          <w:szCs w:val="22"/>
        </w:rPr>
        <w:t>Horarios de Atención y Consulta:</w:t>
      </w:r>
      <w:r w:rsidRPr="005A0449">
        <w:rPr>
          <w:rFonts w:ascii="Calibri" w:eastAsia="Calibri" w:hAnsi="Calibri" w:cs="Calibri"/>
          <w:sz w:val="22"/>
          <w:szCs w:val="22"/>
        </w:rPr>
        <w:t> Todos los docentes del programa dispondrán de horarios de atención semanales, tanto presenciales como virtuales, para que los estudiantes puedan resolver dudas puntuales sobre los contenidos de las asignaturas, recibir retroalimentación sobre sus trabajos o discutir temas de interés. Estos horarios serán publicados al inicio de cada semestre.</w:t>
      </w:r>
    </w:p>
    <w:p w14:paraId="6DFD36B3" w14:textId="77777777" w:rsidR="005A0449" w:rsidRPr="005A0449" w:rsidRDefault="005A0449" w:rsidP="005A0449">
      <w:pPr>
        <w:numPr>
          <w:ilvl w:val="0"/>
          <w:numId w:val="71"/>
        </w:numPr>
        <w:jc w:val="both"/>
        <w:rPr>
          <w:rFonts w:ascii="Calibri" w:eastAsia="Calibri" w:hAnsi="Calibri" w:cs="Calibri"/>
          <w:sz w:val="22"/>
          <w:szCs w:val="22"/>
        </w:rPr>
      </w:pPr>
      <w:r w:rsidRPr="005A0449">
        <w:rPr>
          <w:rFonts w:ascii="Calibri" w:eastAsia="Calibri" w:hAnsi="Calibri" w:cs="Calibri"/>
          <w:b/>
          <w:bCs/>
          <w:sz w:val="22"/>
          <w:szCs w:val="22"/>
        </w:rPr>
        <w:t>Retroalimentación Continua y Constructiva (</w:t>
      </w:r>
      <w:proofErr w:type="spellStart"/>
      <w:r w:rsidRPr="005A0449">
        <w:rPr>
          <w:rFonts w:ascii="Calibri" w:eastAsia="Calibri" w:hAnsi="Calibri" w:cs="Calibri"/>
          <w:b/>
          <w:bCs/>
          <w:sz w:val="22"/>
          <w:szCs w:val="22"/>
        </w:rPr>
        <w:t>Feedback</w:t>
      </w:r>
      <w:proofErr w:type="spellEnd"/>
      <w:r w:rsidRPr="005A0449">
        <w:rPr>
          <w:rFonts w:ascii="Calibri" w:eastAsia="Calibri" w:hAnsi="Calibri" w:cs="Calibri"/>
          <w:b/>
          <w:bCs/>
          <w:sz w:val="22"/>
          <w:szCs w:val="22"/>
        </w:rPr>
        <w:t>):</w:t>
      </w:r>
      <w:r w:rsidRPr="005A0449">
        <w:rPr>
          <w:rFonts w:ascii="Calibri" w:eastAsia="Calibri" w:hAnsi="Calibri" w:cs="Calibri"/>
          <w:sz w:val="22"/>
          <w:szCs w:val="22"/>
        </w:rPr>
        <w:t> Se implementará una cultura de retroalimentación constante. Todas las evaluaciones y trabajos entregados serán devueltos con comentarios claros y constructivos que no solo justifiquen la calificación, sino que guíen al estudiante sobre cómo mejorar su desempeño. Se utilizarán rúbricas de evaluación para hacer los criterios explícitos y transparentes.</w:t>
      </w:r>
    </w:p>
    <w:p w14:paraId="262853A3" w14:textId="77777777" w:rsidR="005A0449" w:rsidRDefault="005A0449" w:rsidP="005A0449">
      <w:pPr>
        <w:numPr>
          <w:ilvl w:val="0"/>
          <w:numId w:val="71"/>
        </w:numPr>
        <w:jc w:val="both"/>
        <w:rPr>
          <w:rFonts w:ascii="Calibri" w:eastAsia="Calibri" w:hAnsi="Calibri" w:cs="Calibri"/>
          <w:sz w:val="22"/>
          <w:szCs w:val="22"/>
        </w:rPr>
      </w:pPr>
      <w:r w:rsidRPr="005A0449">
        <w:rPr>
          <w:rFonts w:ascii="Calibri" w:eastAsia="Calibri" w:hAnsi="Calibri" w:cs="Calibri"/>
          <w:b/>
          <w:bCs/>
          <w:sz w:val="22"/>
          <w:szCs w:val="22"/>
        </w:rPr>
        <w:t>Dirección de Programa Activa:</w:t>
      </w:r>
      <w:r w:rsidRPr="005A0449">
        <w:rPr>
          <w:rFonts w:ascii="Calibri" w:eastAsia="Calibri" w:hAnsi="Calibri" w:cs="Calibri"/>
          <w:sz w:val="22"/>
          <w:szCs w:val="22"/>
        </w:rPr>
        <w:t xml:space="preserve"> El </w:t>
      </w:r>
      <w:proofErr w:type="gramStart"/>
      <w:r w:rsidRPr="005A0449">
        <w:rPr>
          <w:rFonts w:ascii="Calibri" w:eastAsia="Calibri" w:hAnsi="Calibri" w:cs="Calibri"/>
          <w:sz w:val="22"/>
          <w:szCs w:val="22"/>
        </w:rPr>
        <w:t>Director</w:t>
      </w:r>
      <w:proofErr w:type="gramEnd"/>
      <w:r w:rsidRPr="005A0449">
        <w:rPr>
          <w:rFonts w:ascii="Calibri" w:eastAsia="Calibri" w:hAnsi="Calibri" w:cs="Calibri"/>
          <w:sz w:val="22"/>
          <w:szCs w:val="22"/>
        </w:rPr>
        <w:t>(a) de la Especialización mantendrá un canal de comunicación abierto y permanente con los estudiantes. Realizará al menos una reunión grupal por semestre para escuchar sus inquietudes, recibir sugerencias sobre el desarrollo del programa y actuar como mediador en caso de dificultades.</w:t>
      </w:r>
    </w:p>
    <w:p w14:paraId="159945C2" w14:textId="77777777" w:rsidR="005A0449" w:rsidRPr="005A0449" w:rsidRDefault="005A0449" w:rsidP="005A0449">
      <w:pPr>
        <w:ind w:left="720"/>
        <w:jc w:val="both"/>
        <w:rPr>
          <w:rFonts w:ascii="Calibri" w:eastAsia="Calibri" w:hAnsi="Calibri" w:cs="Calibri"/>
          <w:sz w:val="22"/>
          <w:szCs w:val="22"/>
        </w:rPr>
      </w:pPr>
    </w:p>
    <w:p w14:paraId="741D4930" w14:textId="77777777" w:rsidR="005A0449" w:rsidRPr="005A0449" w:rsidRDefault="005A0449" w:rsidP="005A0449">
      <w:pPr>
        <w:ind w:hanging="2"/>
        <w:jc w:val="both"/>
        <w:rPr>
          <w:rFonts w:ascii="Calibri" w:eastAsia="Calibri" w:hAnsi="Calibri" w:cs="Calibri"/>
          <w:sz w:val="22"/>
          <w:szCs w:val="22"/>
        </w:rPr>
      </w:pPr>
      <w:r w:rsidRPr="005A0449">
        <w:rPr>
          <w:rFonts w:ascii="Calibri" w:eastAsia="Calibri" w:hAnsi="Calibri" w:cs="Calibri"/>
          <w:b/>
          <w:bCs/>
          <w:sz w:val="22"/>
          <w:szCs w:val="22"/>
        </w:rPr>
        <w:t>2. Seguimiento al Progreso Individual y Grupal</w:t>
      </w:r>
    </w:p>
    <w:p w14:paraId="228DA063" w14:textId="77777777" w:rsidR="005A0449" w:rsidRPr="005A0449" w:rsidRDefault="005A0449" w:rsidP="005A0449">
      <w:pPr>
        <w:ind w:hanging="2"/>
        <w:jc w:val="both"/>
        <w:rPr>
          <w:rFonts w:ascii="Calibri" w:eastAsia="Calibri" w:hAnsi="Calibri" w:cs="Calibri"/>
          <w:sz w:val="22"/>
          <w:szCs w:val="22"/>
        </w:rPr>
      </w:pPr>
      <w:r w:rsidRPr="005A0449">
        <w:rPr>
          <w:rFonts w:ascii="Calibri" w:eastAsia="Calibri" w:hAnsi="Calibri" w:cs="Calibri"/>
          <w:sz w:val="22"/>
          <w:szCs w:val="22"/>
        </w:rPr>
        <w:t>Este eje se enfoca en monitorear el avance de los estudiantes para identificar posibles dificultades a tiempo y ofrecer el apoyo necesario.</w:t>
      </w:r>
    </w:p>
    <w:p w14:paraId="2E4EC9D0" w14:textId="77777777" w:rsidR="005A0449" w:rsidRPr="005A0449" w:rsidRDefault="005A0449" w:rsidP="005A0449">
      <w:pPr>
        <w:numPr>
          <w:ilvl w:val="0"/>
          <w:numId w:val="72"/>
        </w:numPr>
        <w:jc w:val="both"/>
        <w:rPr>
          <w:rFonts w:ascii="Calibri" w:eastAsia="Calibri" w:hAnsi="Calibri" w:cs="Calibri"/>
          <w:sz w:val="22"/>
          <w:szCs w:val="22"/>
        </w:rPr>
      </w:pPr>
      <w:r w:rsidRPr="005A0449">
        <w:rPr>
          <w:rFonts w:ascii="Calibri" w:eastAsia="Calibri" w:hAnsi="Calibri" w:cs="Calibri"/>
          <w:b/>
          <w:bCs/>
          <w:sz w:val="22"/>
          <w:szCs w:val="22"/>
        </w:rPr>
        <w:t>Sistema de Alertas Tempranas:</w:t>
      </w:r>
      <w:r w:rsidRPr="005A0449">
        <w:rPr>
          <w:rFonts w:ascii="Calibri" w:eastAsia="Calibri" w:hAnsi="Calibri" w:cs="Calibri"/>
          <w:sz w:val="22"/>
          <w:szCs w:val="22"/>
        </w:rPr>
        <w:t xml:space="preserve"> Los docentes, en coordinación con la Dirección del Programa, identificarán a los estudiantes que muestren dificultades académicas (bajas calificaciones, inasistencia, falta de participación). El </w:t>
      </w:r>
      <w:proofErr w:type="gramStart"/>
      <w:r w:rsidRPr="005A0449">
        <w:rPr>
          <w:rFonts w:ascii="Calibri" w:eastAsia="Calibri" w:hAnsi="Calibri" w:cs="Calibri"/>
          <w:sz w:val="22"/>
          <w:szCs w:val="22"/>
        </w:rPr>
        <w:t>Director</w:t>
      </w:r>
      <w:proofErr w:type="gramEnd"/>
      <w:r w:rsidRPr="005A0449">
        <w:rPr>
          <w:rFonts w:ascii="Calibri" w:eastAsia="Calibri" w:hAnsi="Calibri" w:cs="Calibri"/>
          <w:sz w:val="22"/>
          <w:szCs w:val="22"/>
        </w:rPr>
        <w:t xml:space="preserve"> contactará proactivamente a estos estudiantes para entender la situación y activar los mecanismos de apoyo pertinentes, como tutorías de refuerzo o remisión a servicios de bienestar universitario.</w:t>
      </w:r>
    </w:p>
    <w:p w14:paraId="1FA0EDDB" w14:textId="77777777" w:rsidR="005A0449" w:rsidRPr="005A0449" w:rsidRDefault="005A0449" w:rsidP="005A0449">
      <w:pPr>
        <w:numPr>
          <w:ilvl w:val="0"/>
          <w:numId w:val="72"/>
        </w:numPr>
        <w:jc w:val="both"/>
        <w:rPr>
          <w:rFonts w:ascii="Calibri" w:eastAsia="Calibri" w:hAnsi="Calibri" w:cs="Calibri"/>
          <w:sz w:val="22"/>
          <w:szCs w:val="22"/>
        </w:rPr>
      </w:pPr>
      <w:r w:rsidRPr="005A0449">
        <w:rPr>
          <w:rFonts w:ascii="Calibri" w:eastAsia="Calibri" w:hAnsi="Calibri" w:cs="Calibri"/>
          <w:b/>
          <w:bCs/>
          <w:sz w:val="22"/>
          <w:szCs w:val="22"/>
        </w:rPr>
        <w:t>Evaluación de Medio Término del Programa:</w:t>
      </w:r>
      <w:r w:rsidRPr="005A0449">
        <w:rPr>
          <w:rFonts w:ascii="Calibri" w:eastAsia="Calibri" w:hAnsi="Calibri" w:cs="Calibri"/>
          <w:sz w:val="22"/>
          <w:szCs w:val="22"/>
        </w:rPr>
        <w:t> Al finalizar el primer semestre, se realizará una encuesta anónima y una sesión de grupo focal con los estudiantes para evaluar su percepción sobre la calidad de las asignaturas, el desempeño docente, la pertinencia de los contenidos y la carga académica. Los resultados serán analizados por el comité de currículo del programa para implementar acciones de mejora en el segundo semestre.</w:t>
      </w:r>
    </w:p>
    <w:p w14:paraId="7BD1B45C" w14:textId="77777777" w:rsidR="005A0449" w:rsidRDefault="005A0449" w:rsidP="005A0449">
      <w:pPr>
        <w:numPr>
          <w:ilvl w:val="0"/>
          <w:numId w:val="72"/>
        </w:numPr>
        <w:jc w:val="both"/>
        <w:rPr>
          <w:rFonts w:ascii="Calibri" w:eastAsia="Calibri" w:hAnsi="Calibri" w:cs="Calibri"/>
          <w:sz w:val="22"/>
          <w:szCs w:val="22"/>
        </w:rPr>
      </w:pPr>
      <w:r w:rsidRPr="005A0449">
        <w:rPr>
          <w:rFonts w:ascii="Calibri" w:eastAsia="Calibri" w:hAnsi="Calibri" w:cs="Calibri"/>
          <w:b/>
          <w:bCs/>
          <w:sz w:val="22"/>
          <w:szCs w:val="22"/>
        </w:rPr>
        <w:t>Seguimiento al Trabajo en Equipo:</w:t>
      </w:r>
      <w:r w:rsidRPr="005A0449">
        <w:rPr>
          <w:rFonts w:ascii="Calibri" w:eastAsia="Calibri" w:hAnsi="Calibri" w:cs="Calibri"/>
          <w:sz w:val="22"/>
          <w:szCs w:val="22"/>
        </w:rPr>
        <w:t xml:space="preserve"> Dado el énfasis en el trabajo colaborativo, los docentes implementarán mecanismos de coevaluación y autoevaluación en los proyectos grupales. </w:t>
      </w:r>
      <w:r w:rsidRPr="005A0449">
        <w:rPr>
          <w:rFonts w:ascii="Calibri" w:eastAsia="Calibri" w:hAnsi="Calibri" w:cs="Calibri"/>
          <w:sz w:val="22"/>
          <w:szCs w:val="22"/>
        </w:rPr>
        <w:lastRenderedPageBreak/>
        <w:t>Esto permite no solo evaluar el producto final, sino también el proceso y las dinámicas de equipo, ofreciendo retroalimentación sobre habilidades blandas como la comunicación, el liderazgo y la resolución de conflictos.</w:t>
      </w:r>
    </w:p>
    <w:p w14:paraId="481FFB11" w14:textId="77777777" w:rsidR="005A0449" w:rsidRPr="005A0449" w:rsidRDefault="005A0449" w:rsidP="005A0449">
      <w:pPr>
        <w:ind w:left="1440" w:hanging="720"/>
        <w:jc w:val="both"/>
        <w:rPr>
          <w:rFonts w:ascii="Calibri" w:eastAsia="Calibri" w:hAnsi="Calibri" w:cs="Calibri"/>
          <w:sz w:val="22"/>
          <w:szCs w:val="22"/>
        </w:rPr>
      </w:pPr>
    </w:p>
    <w:p w14:paraId="37012A67" w14:textId="77777777" w:rsidR="005A0449" w:rsidRPr="005A0449" w:rsidRDefault="005A0449" w:rsidP="005A0449">
      <w:pPr>
        <w:ind w:hanging="2"/>
        <w:jc w:val="both"/>
        <w:rPr>
          <w:rFonts w:ascii="Calibri" w:eastAsia="Calibri" w:hAnsi="Calibri" w:cs="Calibri"/>
          <w:sz w:val="22"/>
          <w:szCs w:val="22"/>
        </w:rPr>
      </w:pPr>
      <w:r w:rsidRPr="005A0449">
        <w:rPr>
          <w:rFonts w:ascii="Calibri" w:eastAsia="Calibri" w:hAnsi="Calibri" w:cs="Calibri"/>
          <w:b/>
          <w:bCs/>
          <w:sz w:val="22"/>
          <w:szCs w:val="22"/>
        </w:rPr>
        <w:t>3. Apoyo Administrativo y Tecnológico</w:t>
      </w:r>
    </w:p>
    <w:p w14:paraId="42C48A5C" w14:textId="77777777" w:rsidR="005A0449" w:rsidRPr="005A0449" w:rsidRDefault="005A0449" w:rsidP="005A0449">
      <w:pPr>
        <w:ind w:hanging="2"/>
        <w:jc w:val="both"/>
        <w:rPr>
          <w:rFonts w:ascii="Calibri" w:eastAsia="Calibri" w:hAnsi="Calibri" w:cs="Calibri"/>
          <w:sz w:val="22"/>
          <w:szCs w:val="22"/>
        </w:rPr>
      </w:pPr>
      <w:r w:rsidRPr="005A0449">
        <w:rPr>
          <w:rFonts w:ascii="Calibri" w:eastAsia="Calibri" w:hAnsi="Calibri" w:cs="Calibri"/>
          <w:sz w:val="22"/>
          <w:szCs w:val="22"/>
        </w:rPr>
        <w:t>Este eje busca garantizar que los estudiantes tengan una experiencia fluida y sin obstáculos en los aspectos logísticos y tecnológicos.</w:t>
      </w:r>
    </w:p>
    <w:p w14:paraId="08FCB634" w14:textId="77777777" w:rsidR="005A0449" w:rsidRPr="005A0449" w:rsidRDefault="005A0449" w:rsidP="005A0449">
      <w:pPr>
        <w:numPr>
          <w:ilvl w:val="0"/>
          <w:numId w:val="73"/>
        </w:numPr>
        <w:jc w:val="both"/>
        <w:rPr>
          <w:rFonts w:ascii="Calibri" w:eastAsia="Calibri" w:hAnsi="Calibri" w:cs="Calibri"/>
          <w:sz w:val="22"/>
          <w:szCs w:val="22"/>
        </w:rPr>
      </w:pPr>
      <w:r w:rsidRPr="005A0449">
        <w:rPr>
          <w:rFonts w:ascii="Calibri" w:eastAsia="Calibri" w:hAnsi="Calibri" w:cs="Calibri"/>
          <w:b/>
          <w:bCs/>
          <w:sz w:val="22"/>
          <w:szCs w:val="22"/>
        </w:rPr>
        <w:t>Sesión de Inducción Integral:</w:t>
      </w:r>
      <w:r w:rsidRPr="005A0449">
        <w:rPr>
          <w:rFonts w:ascii="Calibri" w:eastAsia="Calibri" w:hAnsi="Calibri" w:cs="Calibri"/>
          <w:sz w:val="22"/>
          <w:szCs w:val="22"/>
        </w:rPr>
        <w:t> Al inicio del programa, se realizará una jornada de inducción completa donde se explicarán todos los aspectos académicos y administrativos: reglamento estudiantil, calendario, proceso de matrícula, uso de la plataforma virtual, acceso a las bases de datos de la biblioteca y presentación de los servicios de Bienestar Universitario.</w:t>
      </w:r>
    </w:p>
    <w:p w14:paraId="61E6A701" w14:textId="77777777" w:rsidR="005A0449" w:rsidRPr="005A0449" w:rsidRDefault="005A0449" w:rsidP="005A0449">
      <w:pPr>
        <w:numPr>
          <w:ilvl w:val="0"/>
          <w:numId w:val="73"/>
        </w:numPr>
        <w:jc w:val="both"/>
        <w:rPr>
          <w:rFonts w:ascii="Calibri" w:eastAsia="Calibri" w:hAnsi="Calibri" w:cs="Calibri"/>
          <w:sz w:val="22"/>
          <w:szCs w:val="22"/>
        </w:rPr>
      </w:pPr>
      <w:r w:rsidRPr="005A0449">
        <w:rPr>
          <w:rFonts w:ascii="Calibri" w:eastAsia="Calibri" w:hAnsi="Calibri" w:cs="Calibri"/>
          <w:b/>
          <w:bCs/>
          <w:sz w:val="22"/>
          <w:szCs w:val="22"/>
        </w:rPr>
        <w:t>Soporte Técnico Permanente:</w:t>
      </w:r>
      <w:r w:rsidRPr="005A0449">
        <w:rPr>
          <w:rFonts w:ascii="Calibri" w:eastAsia="Calibri" w:hAnsi="Calibri" w:cs="Calibri"/>
          <w:sz w:val="22"/>
          <w:szCs w:val="22"/>
        </w:rPr>
        <w:t xml:space="preserve"> Se dispondrá de un canal de soporte técnico (vía email o </w:t>
      </w:r>
      <w:proofErr w:type="gramStart"/>
      <w:r w:rsidRPr="005A0449">
        <w:rPr>
          <w:rFonts w:ascii="Calibri" w:eastAsia="Calibri" w:hAnsi="Calibri" w:cs="Calibri"/>
          <w:sz w:val="22"/>
          <w:szCs w:val="22"/>
        </w:rPr>
        <w:t>ticket</w:t>
      </w:r>
      <w:proofErr w:type="gramEnd"/>
      <w:r w:rsidRPr="005A0449">
        <w:rPr>
          <w:rFonts w:ascii="Calibri" w:eastAsia="Calibri" w:hAnsi="Calibri" w:cs="Calibri"/>
          <w:sz w:val="22"/>
          <w:szCs w:val="22"/>
        </w:rPr>
        <w:t>) para resolver cualquier inconveniente relacionado con el acceso a la plataforma </w:t>
      </w:r>
      <w:proofErr w:type="spellStart"/>
      <w:r w:rsidRPr="005A0449">
        <w:rPr>
          <w:rFonts w:ascii="Calibri" w:eastAsia="Calibri" w:hAnsi="Calibri" w:cs="Calibri"/>
          <w:b/>
          <w:bCs/>
          <w:sz w:val="22"/>
          <w:szCs w:val="22"/>
        </w:rPr>
        <w:t>Ucaldas</w:t>
      </w:r>
      <w:proofErr w:type="spellEnd"/>
      <w:r w:rsidRPr="005A0449">
        <w:rPr>
          <w:rFonts w:ascii="Calibri" w:eastAsia="Calibri" w:hAnsi="Calibri" w:cs="Calibri"/>
          <w:b/>
          <w:bCs/>
          <w:sz w:val="22"/>
          <w:szCs w:val="22"/>
        </w:rPr>
        <w:t xml:space="preserve"> Virtual</w:t>
      </w:r>
      <w:r w:rsidRPr="005A0449">
        <w:rPr>
          <w:rFonts w:ascii="Calibri" w:eastAsia="Calibri" w:hAnsi="Calibri" w:cs="Calibri"/>
          <w:sz w:val="22"/>
          <w:szCs w:val="22"/>
        </w:rPr>
        <w:t>, el software especializado o los recursos digitales de la biblioteca.</w:t>
      </w:r>
    </w:p>
    <w:p w14:paraId="68A1C174" w14:textId="77777777" w:rsidR="005A0449" w:rsidRPr="005A0449" w:rsidRDefault="005A0449" w:rsidP="005A0449">
      <w:pPr>
        <w:numPr>
          <w:ilvl w:val="0"/>
          <w:numId w:val="73"/>
        </w:numPr>
        <w:jc w:val="both"/>
        <w:rPr>
          <w:rFonts w:ascii="Calibri" w:eastAsia="Calibri" w:hAnsi="Calibri" w:cs="Calibri"/>
          <w:sz w:val="22"/>
          <w:szCs w:val="22"/>
        </w:rPr>
      </w:pPr>
      <w:r w:rsidRPr="005A0449">
        <w:rPr>
          <w:rFonts w:ascii="Calibri" w:eastAsia="Calibri" w:hAnsi="Calibri" w:cs="Calibri"/>
          <w:b/>
          <w:bCs/>
          <w:sz w:val="22"/>
          <w:szCs w:val="22"/>
        </w:rPr>
        <w:t>Gestión Administrativa Centralizada:</w:t>
      </w:r>
      <w:r w:rsidRPr="005A0449">
        <w:rPr>
          <w:rFonts w:ascii="Calibri" w:eastAsia="Calibri" w:hAnsi="Calibri" w:cs="Calibri"/>
          <w:sz w:val="22"/>
          <w:szCs w:val="22"/>
        </w:rPr>
        <w:t> La secretaría de la Facultad y la Dirección del Programa serán el punto de contacto centralizado para todos los trámites administrativos (certificados, solicitudes, etc.), asegurando respuestas ágiles y eficientes.</w:t>
      </w:r>
    </w:p>
    <w:p w14:paraId="20877528" w14:textId="77777777" w:rsidR="005A0449" w:rsidRPr="005A0449" w:rsidRDefault="005A0449" w:rsidP="005A0449">
      <w:pPr>
        <w:ind w:hanging="2"/>
        <w:jc w:val="both"/>
        <w:rPr>
          <w:rFonts w:ascii="Calibri" w:eastAsia="Calibri" w:hAnsi="Calibri" w:cs="Calibri"/>
          <w:sz w:val="22"/>
          <w:szCs w:val="22"/>
        </w:rPr>
      </w:pPr>
      <w:r w:rsidRPr="005A0449">
        <w:rPr>
          <w:rFonts w:ascii="Calibri" w:eastAsia="Calibri" w:hAnsi="Calibri" w:cs="Calibri"/>
          <w:sz w:val="22"/>
          <w:szCs w:val="22"/>
        </w:rPr>
        <w:t>A través de estas estrategias interconectadas, el programa no solo transmite conocimiento, sino que crea un entorno de apoyo que fomenta el compromiso, la excelencia y la culminación exitosa de los estudios por parte de cada uno de sus profesionales.</w:t>
      </w:r>
    </w:p>
    <w:p w14:paraId="3984A88E" w14:textId="77777777" w:rsidR="00FD3E5D" w:rsidRDefault="00FD3E5D">
      <w:pPr>
        <w:ind w:hanging="2"/>
        <w:jc w:val="both"/>
        <w:rPr>
          <w:rFonts w:ascii="Calibri" w:eastAsia="Calibri" w:hAnsi="Calibri" w:cs="Calibri"/>
          <w:sz w:val="22"/>
          <w:szCs w:val="22"/>
        </w:rPr>
      </w:pPr>
    </w:p>
    <w:p w14:paraId="31432395" w14:textId="77777777" w:rsidR="00FD3E5D" w:rsidRDefault="00FD3E5D">
      <w:pPr>
        <w:ind w:hanging="2"/>
        <w:jc w:val="both"/>
        <w:rPr>
          <w:rFonts w:ascii="Calibri" w:eastAsia="Calibri" w:hAnsi="Calibri" w:cs="Calibri"/>
          <w:color w:val="000000"/>
          <w:sz w:val="22"/>
          <w:szCs w:val="22"/>
        </w:rPr>
      </w:pPr>
    </w:p>
    <w:p w14:paraId="77B8D65B" w14:textId="77777777" w:rsidR="00FD3E5D" w:rsidRDefault="00B524C5">
      <w:pPr>
        <w:jc w:val="both"/>
        <w:rPr>
          <w:rFonts w:ascii="Calibri" w:eastAsia="Calibri" w:hAnsi="Calibri" w:cs="Calibri"/>
          <w:color w:val="000000"/>
          <w:sz w:val="24"/>
          <w:szCs w:val="24"/>
        </w:rPr>
      </w:pPr>
      <w:r>
        <w:rPr>
          <w:rFonts w:ascii="Calibri" w:eastAsia="Calibri" w:hAnsi="Calibri" w:cs="Calibri"/>
          <w:b/>
          <w:i/>
          <w:sz w:val="24"/>
          <w:szCs w:val="24"/>
        </w:rPr>
        <w:t xml:space="preserve">5. </w:t>
      </w:r>
      <w:r>
        <w:rPr>
          <w:rFonts w:ascii="Calibri" w:eastAsia="Calibri" w:hAnsi="Calibri" w:cs="Calibri"/>
          <w:b/>
          <w:i/>
          <w:color w:val="000000"/>
          <w:sz w:val="24"/>
          <w:szCs w:val="24"/>
        </w:rPr>
        <w:t>INVESTIGACIÓN</w:t>
      </w:r>
    </w:p>
    <w:p w14:paraId="090448FD" w14:textId="77777777" w:rsidR="00FD3E5D" w:rsidRDefault="00FD3E5D">
      <w:pPr>
        <w:ind w:hanging="2"/>
        <w:jc w:val="both"/>
        <w:rPr>
          <w:rFonts w:ascii="Calibri" w:eastAsia="Calibri" w:hAnsi="Calibri" w:cs="Calibri"/>
          <w:color w:val="000000"/>
          <w:sz w:val="22"/>
          <w:szCs w:val="22"/>
        </w:rPr>
      </w:pPr>
    </w:p>
    <w:p w14:paraId="0470C2FE" w14:textId="0DD5C15B"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w:t>
      </w:r>
      <w:r w:rsidR="005A0449">
        <w:rPr>
          <w:rFonts w:ascii="Calibri" w:eastAsia="Calibri" w:hAnsi="Calibri" w:cs="Calibri"/>
          <w:sz w:val="22"/>
          <w:szCs w:val="22"/>
        </w:rPr>
        <w:t xml:space="preserve"> programa</w:t>
      </w:r>
      <w:r>
        <w:rPr>
          <w:rFonts w:ascii="Calibri" w:eastAsia="Calibri" w:hAnsi="Calibri" w:cs="Calibri"/>
          <w:color w:val="000000"/>
          <w:sz w:val="22"/>
          <w:szCs w:val="22"/>
        </w:rPr>
        <w:t>, en concordancia con el Decreto 80 de 1980, reconoce la investigación como elemento esencial en la formación técnica y tecnológica, con el objetivo de fortalecer el proceso educativo. Para ello, se han establecido políticas de Ciencia y Tecnología.</w:t>
      </w:r>
    </w:p>
    <w:p w14:paraId="74F53CC6" w14:textId="77777777" w:rsidR="00FD3E5D" w:rsidRDefault="00FD3E5D">
      <w:pPr>
        <w:ind w:hanging="2"/>
        <w:jc w:val="both"/>
        <w:rPr>
          <w:rFonts w:ascii="Calibri" w:eastAsia="Calibri" w:hAnsi="Calibri" w:cs="Calibri"/>
          <w:color w:val="000000"/>
          <w:sz w:val="22"/>
          <w:szCs w:val="22"/>
        </w:rPr>
      </w:pPr>
    </w:p>
    <w:p w14:paraId="7F296219"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Centros de investigación dentro de las instituciones han implementado estrategias para el fortalecimiento, desarrollo y generación de proyectos de investigación. Además de las áreas técnicas, económico-administrativas y sociales-humanísticas, se consideran los campos laborales, la proyección social y la extensión para fomentar una cultura investigativa.</w:t>
      </w:r>
    </w:p>
    <w:p w14:paraId="71A5681E" w14:textId="77777777" w:rsidR="00FD3E5D" w:rsidRDefault="00FD3E5D">
      <w:pPr>
        <w:ind w:hanging="2"/>
        <w:jc w:val="both"/>
        <w:rPr>
          <w:rFonts w:ascii="Calibri" w:eastAsia="Calibri" w:hAnsi="Calibri" w:cs="Calibri"/>
          <w:color w:val="000000"/>
          <w:sz w:val="22"/>
          <w:szCs w:val="22"/>
        </w:rPr>
      </w:pPr>
    </w:p>
    <w:p w14:paraId="71983DA8"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formación laboral e investigativa del estudiante se enriquece a través del proceso docente-educativo. Se incluyen actividades que van desde la enseñanza teórica de los contenidos hasta la realización de prácticas de laboratorio y la participación en la práctica laboral, que está directamente relacionada con el desarrollo de habilidades profesionales.</w:t>
      </w:r>
    </w:p>
    <w:p w14:paraId="7882527C" w14:textId="77777777" w:rsidR="00FD3E5D" w:rsidRDefault="00FD3E5D">
      <w:pPr>
        <w:ind w:hanging="2"/>
        <w:jc w:val="both"/>
        <w:rPr>
          <w:rFonts w:ascii="Calibri" w:eastAsia="Calibri" w:hAnsi="Calibri" w:cs="Calibri"/>
          <w:color w:val="000000"/>
          <w:sz w:val="22"/>
          <w:szCs w:val="22"/>
        </w:rPr>
      </w:pPr>
    </w:p>
    <w:p w14:paraId="3AA3540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líneas de investigación tienen como objetivo definir el marco conceptual, metodológico y el estado del arte del objeto de estudio, de acuerdo con la naturaleza jurídica y el proyecto educativo institucional. Las universidades definen el alcance de su sistema de investigación, abordando problemas relevantes en los campos de intervención de cada programa de formación profesional. Estos problemas se investigan a través de proyectos destinados a diseñar e implementar soluciones tecnológicas acordes con los planes de desarrollo institucional y nacional.</w:t>
      </w:r>
    </w:p>
    <w:p w14:paraId="26DABF66" w14:textId="77777777" w:rsidR="00FD3E5D" w:rsidRDefault="00FD3E5D">
      <w:pPr>
        <w:ind w:hanging="2"/>
        <w:jc w:val="both"/>
        <w:rPr>
          <w:rFonts w:ascii="Calibri" w:eastAsia="Calibri" w:hAnsi="Calibri" w:cs="Calibri"/>
          <w:color w:val="000000"/>
          <w:sz w:val="22"/>
          <w:szCs w:val="22"/>
        </w:rPr>
      </w:pPr>
    </w:p>
    <w:p w14:paraId="30ED6A6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 fundamental considerar la pertinencia, eficacia y calidad, tal como se plantea en las políticas educativas de la Universidad de Caldas, para lograr una expansión acelerada de la educación </w:t>
      </w:r>
      <w:r>
        <w:rPr>
          <w:rFonts w:ascii="Calibri" w:eastAsia="Calibri" w:hAnsi="Calibri" w:cs="Calibri"/>
          <w:color w:val="000000"/>
          <w:sz w:val="22"/>
          <w:szCs w:val="22"/>
        </w:rPr>
        <w:lastRenderedPageBreak/>
        <w:t xml:space="preserve">superior. Se buscará incorporar el componente investigativo en los planes de estudio, relacionándolo con el contexto regional, las prácticas ocupacionales y empresariales. Esto permitirá tener un mayor impacto en el área geográfica de influencia, así como abordar los problemas y necesidades de la región, formulando propuestas de solución realistas y participando activamente en su desarrollo. Cada programa establecerá relaciones específicas con su entorno, previniendo en la medida de lo posible el desempleo y la migración de personal capacitado. Los contenidos de cada programa no solo ofrecerán conocimientos científico-técnicos actualizados, sino que también se </w:t>
      </w:r>
      <w:r>
        <w:rPr>
          <w:rFonts w:ascii="Calibri" w:eastAsia="Calibri" w:hAnsi="Calibri" w:cs="Calibri"/>
          <w:sz w:val="22"/>
          <w:szCs w:val="22"/>
        </w:rPr>
        <w:t>contextualizan</w:t>
      </w:r>
      <w:r>
        <w:rPr>
          <w:rFonts w:ascii="Calibri" w:eastAsia="Calibri" w:hAnsi="Calibri" w:cs="Calibri"/>
          <w:color w:val="000000"/>
          <w:sz w:val="22"/>
          <w:szCs w:val="22"/>
        </w:rPr>
        <w:t xml:space="preserve"> mediante prácticas sociales y trabajos de finalización de programa.</w:t>
      </w:r>
    </w:p>
    <w:p w14:paraId="1F178354" w14:textId="77777777" w:rsidR="00FD3E5D" w:rsidRDefault="00FD3E5D">
      <w:pPr>
        <w:ind w:hanging="2"/>
        <w:jc w:val="both"/>
        <w:rPr>
          <w:rFonts w:ascii="Calibri" w:eastAsia="Calibri" w:hAnsi="Calibri" w:cs="Calibri"/>
          <w:color w:val="000000"/>
          <w:sz w:val="22"/>
          <w:szCs w:val="22"/>
        </w:rPr>
      </w:pPr>
    </w:p>
    <w:p w14:paraId="6415F0CD" w14:textId="2B39121D"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w:t>
      </w:r>
      <w:r w:rsidR="005A0449">
        <w:rPr>
          <w:rFonts w:ascii="Calibri" w:eastAsia="Calibri" w:hAnsi="Calibri" w:cs="Calibri"/>
          <w:color w:val="000000"/>
          <w:sz w:val="22"/>
          <w:szCs w:val="22"/>
        </w:rPr>
        <w:t>el programa</w:t>
      </w:r>
      <w:r>
        <w:rPr>
          <w:rFonts w:ascii="Calibri" w:eastAsia="Calibri" w:hAnsi="Calibri" w:cs="Calibri"/>
          <w:color w:val="000000"/>
          <w:sz w:val="22"/>
          <w:szCs w:val="22"/>
        </w:rPr>
        <w:t>, los estudiantes tendrán acceso a una plataforma de gestión académica llamada Campus Virtual, donde podrán encontrar información relevante en diversos formatos para las actividades académicas. Además, contarán con correo electrónico institucional para la comunicación de aspectos administrativos.</w:t>
      </w:r>
    </w:p>
    <w:p w14:paraId="38C3C6A9" w14:textId="77777777" w:rsidR="00FD3E5D" w:rsidRDefault="00FD3E5D">
      <w:pPr>
        <w:ind w:hanging="2"/>
        <w:jc w:val="both"/>
        <w:rPr>
          <w:rFonts w:ascii="Calibri" w:eastAsia="Calibri" w:hAnsi="Calibri" w:cs="Calibri"/>
          <w:color w:val="000000"/>
          <w:sz w:val="22"/>
          <w:szCs w:val="22"/>
        </w:rPr>
      </w:pPr>
    </w:p>
    <w:p w14:paraId="49A9013C"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Vicerrectoría de Investigaciones y Postgrados, que incluye la Oficina de Investigaciones y la Oficina de Postgrados, es la encargada de administrar la investigación dentro de la institución. Esta dependencia cuenta con un comité asesor denominado Comisión Central de Investigaciones y Postgrados, conformado por representantes de las seis facultades de la universidad, los directores de las oficinas mencionadas y el Vicerrector de Investigaciones y Postgrados, quien preside el comité.</w:t>
      </w:r>
    </w:p>
    <w:p w14:paraId="73A12B58" w14:textId="77777777" w:rsidR="00FD3E5D" w:rsidRDefault="00FD3E5D">
      <w:pPr>
        <w:ind w:hanging="2"/>
        <w:jc w:val="both"/>
        <w:rPr>
          <w:rFonts w:ascii="Calibri" w:eastAsia="Calibri" w:hAnsi="Calibri" w:cs="Calibri"/>
          <w:color w:val="000000"/>
          <w:sz w:val="22"/>
          <w:szCs w:val="22"/>
        </w:rPr>
      </w:pPr>
    </w:p>
    <w:p w14:paraId="0908B2ED"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Cada facultad cuenta con una Comisión de Investigaciones y Postgrados integrada por los directores de los programas de postgrado y los grupos de investigación, así como representantes estudiantiles y representantes de los directores de los departamentos. Estas comisiones son presididas por 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de Investigaciones y Postgrados de cada facultad, quien también representa a su facultad en la Comisión Central de Investigaciones y Postgrados. El Acuerdo 019 de agosto de 2000 del Consejo Superior regula todo el Sistema de Investigación y Postgrados, estableciendo los objetivos, políticas, estructura organizativa y administrativa, estímulos a la investigación, aspectos relacionados con docentes y estudiantes.</w:t>
      </w:r>
    </w:p>
    <w:p w14:paraId="2DC4ED90" w14:textId="77777777" w:rsidR="00FD3E5D" w:rsidRDefault="00FD3E5D">
      <w:pPr>
        <w:ind w:hanging="2"/>
        <w:jc w:val="both"/>
        <w:rPr>
          <w:rFonts w:ascii="Calibri" w:eastAsia="Calibri" w:hAnsi="Calibri" w:cs="Calibri"/>
          <w:color w:val="000000"/>
          <w:sz w:val="22"/>
          <w:szCs w:val="22"/>
        </w:rPr>
      </w:pPr>
    </w:p>
    <w:p w14:paraId="76DA8161"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investigación se realiza en diferentes modalidades, como investigación aplicada general, investigación e innovación general, proyectos de estudiantes y proyectos conjuntos entre grupos de investigación de la Universidad de Caldas y la Universidad Nacional de Colombia, sede Manizales. También se fomenta la colaboración entre las vicerrectorías de investigación y proyección.</w:t>
      </w:r>
    </w:p>
    <w:p w14:paraId="37A25ECC" w14:textId="77777777" w:rsidR="00FD3E5D" w:rsidRDefault="00FD3E5D">
      <w:pPr>
        <w:ind w:hanging="2"/>
        <w:jc w:val="both"/>
        <w:rPr>
          <w:rFonts w:ascii="Calibri" w:eastAsia="Calibri" w:hAnsi="Calibri" w:cs="Calibri"/>
          <w:color w:val="000000"/>
          <w:sz w:val="22"/>
          <w:szCs w:val="22"/>
        </w:rPr>
      </w:pPr>
    </w:p>
    <w:p w14:paraId="6B1B9BFD"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selección y aprobación de proyectos de investigación para su financiamiento se basa en la calidad de las propuestas, evaluadas por pares externos, así como en la integración de las propuestas con los programas y los grupos de investigación.</w:t>
      </w:r>
    </w:p>
    <w:p w14:paraId="1D3C179F" w14:textId="77777777" w:rsidR="00FD3E5D" w:rsidRDefault="00FD3E5D">
      <w:pPr>
        <w:ind w:hanging="2"/>
        <w:jc w:val="both"/>
        <w:rPr>
          <w:rFonts w:ascii="Calibri" w:eastAsia="Calibri" w:hAnsi="Calibri" w:cs="Calibri"/>
          <w:color w:val="000000"/>
          <w:sz w:val="22"/>
          <w:szCs w:val="22"/>
        </w:rPr>
      </w:pPr>
    </w:p>
    <w:p w14:paraId="2562F90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dispone de los siguientes recursos para la investigación:</w:t>
      </w:r>
    </w:p>
    <w:p w14:paraId="60F7E884" w14:textId="77777777" w:rsidR="00FD3E5D" w:rsidRDefault="00FD3E5D">
      <w:pPr>
        <w:ind w:hanging="2"/>
        <w:jc w:val="both"/>
        <w:rPr>
          <w:rFonts w:ascii="Calibri" w:eastAsia="Calibri" w:hAnsi="Calibri" w:cs="Calibri"/>
          <w:color w:val="000000"/>
          <w:sz w:val="22"/>
          <w:szCs w:val="22"/>
        </w:rPr>
      </w:pPr>
    </w:p>
    <w:p w14:paraId="219FF688" w14:textId="77777777" w:rsidR="00FD3E5D" w:rsidRDefault="00B524C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 del presupuesto general, proveniente tanto de los recursos de la Nación como de los recursos propios, es destinado a la investigación.</w:t>
      </w:r>
    </w:p>
    <w:p w14:paraId="10C18C70" w14:textId="77777777" w:rsidR="00FD3E5D" w:rsidRDefault="00B524C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 xml:space="preserve">Los recaudos por la emisión de la estampilla y/o recibo oficial de caja seriado “Universidad de Caldas y Universidad Nacional Sede Manizales, hacia el tercer milenio” autorizada por la Ley 426 del 13 de enero de 1998, las Ordenanzas 252 de 1998 y 318 de 1999 de la Asamblea Departamental de Caldas y los Acuerdos 407 de 1998 y 432 de 1999 del Concejo de Manizales. Estos recursos son empleados para realizar investigación aplicada que contribuya al </w:t>
      </w:r>
      <w:r>
        <w:rPr>
          <w:rFonts w:ascii="Calibri" w:eastAsia="Calibri" w:hAnsi="Calibri" w:cs="Calibri"/>
          <w:color w:val="000000"/>
          <w:sz w:val="22"/>
          <w:szCs w:val="22"/>
        </w:rPr>
        <w:lastRenderedPageBreak/>
        <w:t>desarrollo regional y para tal efecto anualmente, mediante convocatoria, se financian proyectos de investigación conjuntos entre Grupos de Trabajo Académico de la Universidad Nacional de Colombia - Sede Manizales y la Universidad de Caldas.</w:t>
      </w:r>
    </w:p>
    <w:p w14:paraId="6C354DAC" w14:textId="77777777" w:rsidR="00FD3E5D" w:rsidRDefault="00B524C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Fondo de Apoyo a la Actividad Investigativa (Acuerdo 015 de abril de 2.010 del Consejo Superior), constituido por:</w:t>
      </w:r>
    </w:p>
    <w:p w14:paraId="53F1A709" w14:textId="77777777" w:rsidR="00FD3E5D" w:rsidRDefault="00B524C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del balance de la vigencia anterior que sean de libre destinación</w:t>
      </w:r>
    </w:p>
    <w:p w14:paraId="78A1DF4E" w14:textId="77777777" w:rsidR="00FD3E5D" w:rsidRDefault="00B524C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excedentes que generan los proyectos de investigación</w:t>
      </w:r>
    </w:p>
    <w:p w14:paraId="7500A7C6" w14:textId="77777777" w:rsidR="00FD3E5D" w:rsidRDefault="00B524C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 estampilla</w:t>
      </w:r>
    </w:p>
    <w:p w14:paraId="35313B42" w14:textId="77777777" w:rsidR="00FD3E5D" w:rsidRDefault="00B524C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w:t>
      </w:r>
      <w:proofErr w:type="gramStart"/>
      <w:r>
        <w:rPr>
          <w:rFonts w:ascii="Calibri" w:eastAsia="Calibri" w:hAnsi="Calibri" w:cs="Calibri"/>
          <w:color w:val="000000"/>
          <w:sz w:val="22"/>
          <w:szCs w:val="22"/>
        </w:rPr>
        <w:t>%  de</w:t>
      </w:r>
      <w:proofErr w:type="gramEnd"/>
      <w:r>
        <w:rPr>
          <w:rFonts w:ascii="Calibri" w:eastAsia="Calibri" w:hAnsi="Calibri" w:cs="Calibri"/>
          <w:color w:val="000000"/>
          <w:sz w:val="22"/>
          <w:szCs w:val="22"/>
        </w:rPr>
        <w:t xml:space="preserve"> los rendimientos financieros</w:t>
      </w:r>
    </w:p>
    <w:p w14:paraId="3CBB3535" w14:textId="77777777" w:rsidR="00FD3E5D" w:rsidRDefault="00B524C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5% de los Fondos de Facultad</w:t>
      </w:r>
    </w:p>
    <w:p w14:paraId="74F5111C" w14:textId="77777777" w:rsidR="00FD3E5D" w:rsidRDefault="00B524C5">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30% de los recursos que se giraban al ICFES</w:t>
      </w:r>
    </w:p>
    <w:p w14:paraId="789E5DB9" w14:textId="77777777" w:rsidR="00FD3E5D" w:rsidRDefault="00FD3E5D">
      <w:pPr>
        <w:ind w:left="565" w:hanging="279"/>
        <w:jc w:val="both"/>
        <w:rPr>
          <w:rFonts w:ascii="Calibri" w:eastAsia="Calibri" w:hAnsi="Calibri" w:cs="Calibri"/>
          <w:color w:val="000000"/>
          <w:sz w:val="22"/>
          <w:szCs w:val="22"/>
        </w:rPr>
      </w:pPr>
    </w:p>
    <w:p w14:paraId="6E7E7A7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Línea de investigación </w:t>
      </w:r>
    </w:p>
    <w:p w14:paraId="052D159B" w14:textId="77777777" w:rsidR="00FD3E5D" w:rsidRDefault="00FD3E5D">
      <w:pPr>
        <w:ind w:hanging="2"/>
        <w:jc w:val="both"/>
        <w:rPr>
          <w:rFonts w:ascii="Calibri" w:eastAsia="Calibri" w:hAnsi="Calibri" w:cs="Calibri"/>
          <w:sz w:val="22"/>
          <w:szCs w:val="22"/>
        </w:rPr>
      </w:pPr>
    </w:p>
    <w:p w14:paraId="2DA27DDA"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El programa estará articulado con el grupo de investigación TESLA el cual está adscrito a la Facultad de Ciencias Exactas y Naturales:</w:t>
      </w:r>
    </w:p>
    <w:p w14:paraId="4DC2E3EB" w14:textId="77777777" w:rsidR="00FD3E5D" w:rsidRDefault="00FD3E5D">
      <w:pPr>
        <w:ind w:hanging="2"/>
        <w:jc w:val="both"/>
        <w:rPr>
          <w:rFonts w:ascii="Calibri" w:eastAsia="Calibri" w:hAnsi="Calibri" w:cs="Calibri"/>
          <w:sz w:val="22"/>
          <w:szCs w:val="22"/>
        </w:rPr>
      </w:pPr>
    </w:p>
    <w:p w14:paraId="48AE9266"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Código: COL0159375</w:t>
      </w:r>
    </w:p>
    <w:p w14:paraId="6C333FB3"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Categoría (Convocatoria 894 de 2021): C</w:t>
      </w:r>
    </w:p>
    <w:p w14:paraId="051F9E68" w14:textId="77777777" w:rsidR="00FD3E5D" w:rsidRDefault="00FD3E5D">
      <w:pPr>
        <w:ind w:hanging="2"/>
        <w:jc w:val="both"/>
        <w:rPr>
          <w:rFonts w:ascii="Calibri" w:eastAsia="Calibri" w:hAnsi="Calibri" w:cs="Calibri"/>
          <w:sz w:val="22"/>
          <w:szCs w:val="22"/>
        </w:rPr>
      </w:pPr>
    </w:p>
    <w:p w14:paraId="290CB04F"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las líneas de investigación vigentes son:</w:t>
      </w:r>
    </w:p>
    <w:p w14:paraId="66D486D6" w14:textId="77777777" w:rsidR="00FD3E5D" w:rsidRDefault="00FD3E5D">
      <w:pPr>
        <w:ind w:hanging="2"/>
        <w:jc w:val="both"/>
        <w:rPr>
          <w:rFonts w:ascii="Calibri" w:eastAsia="Calibri" w:hAnsi="Calibri" w:cs="Calibri"/>
          <w:sz w:val="22"/>
          <w:szCs w:val="22"/>
        </w:rPr>
      </w:pPr>
    </w:p>
    <w:p w14:paraId="0245AC2B"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Ciencias Biológicas</w:t>
      </w:r>
    </w:p>
    <w:p w14:paraId="45EA9ABA"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Control y Procesamiento Digital de Señales</w:t>
      </w:r>
    </w:p>
    <w:p w14:paraId="543EB8BF"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Enseñanza de la Física</w:t>
      </w:r>
    </w:p>
    <w:p w14:paraId="05426CCE"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Instrumentación y Control</w:t>
      </w:r>
    </w:p>
    <w:p w14:paraId="6054C026" w14:textId="77777777" w:rsidR="00FD3E5D" w:rsidRDefault="00FD3E5D">
      <w:pPr>
        <w:ind w:hanging="2"/>
        <w:jc w:val="both"/>
        <w:rPr>
          <w:rFonts w:ascii="Calibri" w:eastAsia="Calibri" w:hAnsi="Calibri" w:cs="Calibri"/>
          <w:sz w:val="22"/>
          <w:szCs w:val="22"/>
        </w:rPr>
      </w:pPr>
    </w:p>
    <w:p w14:paraId="2E5C5D2E"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Se propone a futuro crear las siguientes líneas de investigación:</w:t>
      </w:r>
    </w:p>
    <w:p w14:paraId="286F6C5A" w14:textId="77777777" w:rsidR="00FD3E5D" w:rsidRDefault="00FD3E5D">
      <w:pPr>
        <w:ind w:hanging="2"/>
        <w:jc w:val="both"/>
        <w:rPr>
          <w:rFonts w:ascii="Calibri" w:eastAsia="Calibri" w:hAnsi="Calibri" w:cs="Calibri"/>
          <w:sz w:val="22"/>
          <w:szCs w:val="22"/>
        </w:rPr>
      </w:pPr>
    </w:p>
    <w:p w14:paraId="559C8CD7" w14:textId="77777777" w:rsidR="00FD3E5D" w:rsidRDefault="00FD3E5D">
      <w:pPr>
        <w:ind w:hanging="2"/>
        <w:jc w:val="both"/>
        <w:rPr>
          <w:rFonts w:ascii="Calibri" w:eastAsia="Calibri" w:hAnsi="Calibri" w:cs="Calibri"/>
          <w:sz w:val="22"/>
          <w:szCs w:val="22"/>
        </w:rPr>
      </w:pPr>
    </w:p>
    <w:p w14:paraId="71D3ED44" w14:textId="77777777" w:rsidR="00FD3E5D" w:rsidRDefault="00FD3E5D">
      <w:pPr>
        <w:ind w:hanging="2"/>
        <w:jc w:val="both"/>
        <w:rPr>
          <w:rFonts w:ascii="Calibri" w:eastAsia="Calibri" w:hAnsi="Calibri" w:cs="Calibri"/>
          <w:color w:val="000000"/>
          <w:sz w:val="22"/>
          <w:szCs w:val="22"/>
        </w:rPr>
      </w:pPr>
    </w:p>
    <w:tbl>
      <w:tblPr>
        <w:tblStyle w:val="aff1"/>
        <w:tblW w:w="8080"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7655"/>
      </w:tblGrid>
      <w:tr w:rsidR="00FD3E5D" w14:paraId="79FFFF5F" w14:textId="77777777">
        <w:trPr>
          <w:trHeight w:val="357"/>
        </w:trPr>
        <w:tc>
          <w:tcPr>
            <w:tcW w:w="42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6A424FBF" w14:textId="77777777" w:rsidR="00FD3E5D" w:rsidRDefault="00B524C5">
            <w:pPr>
              <w:spacing w:line="276" w:lineRule="auto"/>
              <w:ind w:hanging="2"/>
              <w:jc w:val="center"/>
              <w:rPr>
                <w:rFonts w:ascii="Calibri" w:eastAsia="Calibri" w:hAnsi="Calibri" w:cs="Calibri"/>
                <w:color w:val="000000"/>
              </w:rPr>
            </w:pPr>
            <w:proofErr w:type="spellStart"/>
            <w:r>
              <w:rPr>
                <w:rFonts w:ascii="Calibri" w:eastAsia="Calibri" w:hAnsi="Calibri" w:cs="Calibri"/>
                <w:b/>
                <w:color w:val="000000"/>
                <w:sz w:val="18"/>
                <w:szCs w:val="18"/>
              </w:rPr>
              <w:t>Nº</w:t>
            </w:r>
            <w:proofErr w:type="spellEnd"/>
          </w:p>
        </w:tc>
        <w:tc>
          <w:tcPr>
            <w:tcW w:w="765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0CFA50F2" w14:textId="77777777" w:rsidR="00FD3E5D" w:rsidRDefault="00B524C5">
            <w:pPr>
              <w:spacing w:line="276" w:lineRule="auto"/>
              <w:ind w:hanging="2"/>
              <w:jc w:val="center"/>
              <w:rPr>
                <w:rFonts w:ascii="Calibri" w:eastAsia="Calibri" w:hAnsi="Calibri" w:cs="Calibri"/>
                <w:color w:val="000000"/>
              </w:rPr>
            </w:pPr>
            <w:r>
              <w:rPr>
                <w:rFonts w:ascii="Calibri" w:eastAsia="Calibri" w:hAnsi="Calibri" w:cs="Calibri"/>
                <w:b/>
                <w:color w:val="000000"/>
              </w:rPr>
              <w:t>Nombre de la Línea</w:t>
            </w:r>
          </w:p>
        </w:tc>
      </w:tr>
      <w:tr w:rsidR="00FD3E5D" w14:paraId="247CDACE" w14:textId="77777777">
        <w:trPr>
          <w:trHeight w:val="357"/>
        </w:trPr>
        <w:tc>
          <w:tcPr>
            <w:tcW w:w="42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F4C6D6" w14:textId="77777777" w:rsidR="00FD3E5D" w:rsidRDefault="00B524C5">
            <w:pPr>
              <w:spacing w:line="276" w:lineRule="auto"/>
              <w:ind w:hanging="2"/>
              <w:jc w:val="center"/>
              <w:rPr>
                <w:rFonts w:ascii="Calibri" w:eastAsia="Calibri" w:hAnsi="Calibri" w:cs="Calibri"/>
                <w:color w:val="000000"/>
              </w:rPr>
            </w:pPr>
            <w:r>
              <w:rPr>
                <w:rFonts w:ascii="Calibri" w:eastAsia="Calibri" w:hAnsi="Calibri" w:cs="Calibri"/>
                <w:color w:val="000000"/>
                <w:sz w:val="21"/>
                <w:szCs w:val="21"/>
              </w:rPr>
              <w:t>1</w:t>
            </w:r>
          </w:p>
        </w:tc>
        <w:tc>
          <w:tcPr>
            <w:tcW w:w="765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57CEC2B" w14:textId="77777777" w:rsidR="00FD3E5D" w:rsidRDefault="00B524C5">
            <w:pPr>
              <w:spacing w:line="276" w:lineRule="auto"/>
              <w:ind w:hanging="2"/>
              <w:jc w:val="center"/>
              <w:rPr>
                <w:rFonts w:ascii="Calibri" w:eastAsia="Calibri" w:hAnsi="Calibri" w:cs="Calibri"/>
                <w:color w:val="000000"/>
                <w:sz w:val="22"/>
                <w:szCs w:val="22"/>
              </w:rPr>
            </w:pPr>
            <w:r>
              <w:rPr>
                <w:rFonts w:ascii="Calibri" w:eastAsia="Calibri" w:hAnsi="Calibri" w:cs="Calibri"/>
                <w:color w:val="000000"/>
                <w:sz w:val="22"/>
                <w:szCs w:val="22"/>
              </w:rPr>
              <w:t xml:space="preserve">Energías Renovables </w:t>
            </w:r>
          </w:p>
        </w:tc>
      </w:tr>
    </w:tbl>
    <w:p w14:paraId="64E2D89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propuesta: "Energías Renovables"</w:t>
      </w:r>
    </w:p>
    <w:p w14:paraId="6D9CFFAF" w14:textId="77777777" w:rsidR="00FD3E5D" w:rsidRDefault="00FD3E5D">
      <w:pPr>
        <w:spacing w:line="276" w:lineRule="auto"/>
        <w:ind w:hanging="2"/>
        <w:rPr>
          <w:rFonts w:ascii="Calibri" w:eastAsia="Calibri" w:hAnsi="Calibri" w:cs="Calibri"/>
          <w:color w:val="000000"/>
          <w:sz w:val="22"/>
          <w:szCs w:val="22"/>
        </w:rPr>
      </w:pPr>
    </w:p>
    <w:tbl>
      <w:tblPr>
        <w:tblStyle w:val="aff2"/>
        <w:tblW w:w="823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0"/>
        <w:gridCol w:w="7705"/>
      </w:tblGrid>
      <w:tr w:rsidR="00FD3E5D" w14:paraId="70B6C101"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B09D80F" w14:textId="77777777" w:rsidR="00FD3E5D" w:rsidRDefault="00B524C5">
            <w:pPr>
              <w:spacing w:line="276" w:lineRule="auto"/>
              <w:ind w:hanging="2"/>
              <w:jc w:val="center"/>
              <w:rPr>
                <w:rFonts w:ascii="Calibri" w:eastAsia="Calibri" w:hAnsi="Calibri" w:cs="Calibri"/>
                <w:color w:val="000000"/>
                <w:sz w:val="22"/>
                <w:szCs w:val="22"/>
              </w:rPr>
            </w:pPr>
            <w:proofErr w:type="spellStart"/>
            <w:r>
              <w:rPr>
                <w:rFonts w:ascii="Calibri" w:eastAsia="Calibri" w:hAnsi="Calibri" w:cs="Calibri"/>
                <w:b/>
                <w:color w:val="000000"/>
                <w:sz w:val="22"/>
                <w:szCs w:val="22"/>
              </w:rPr>
              <w:t>Nº</w:t>
            </w:r>
            <w:proofErr w:type="spellEnd"/>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3B2781E" w14:textId="77777777" w:rsidR="00FD3E5D" w:rsidRDefault="00B524C5">
            <w:pPr>
              <w:spacing w:line="276" w:lineRule="auto"/>
              <w:ind w:hanging="2"/>
              <w:jc w:val="center"/>
              <w:rPr>
                <w:rFonts w:ascii="Calibri" w:eastAsia="Calibri" w:hAnsi="Calibri" w:cs="Calibri"/>
                <w:color w:val="000000"/>
                <w:sz w:val="22"/>
                <w:szCs w:val="22"/>
              </w:rPr>
            </w:pPr>
            <w:r>
              <w:rPr>
                <w:rFonts w:ascii="Calibri" w:eastAsia="Calibri" w:hAnsi="Calibri" w:cs="Calibri"/>
                <w:b/>
                <w:color w:val="000000"/>
                <w:sz w:val="22"/>
                <w:szCs w:val="22"/>
              </w:rPr>
              <w:t>Nombre del área</w:t>
            </w:r>
          </w:p>
        </w:tc>
      </w:tr>
      <w:tr w:rsidR="00FD3E5D" w14:paraId="08B9E601" w14:textId="77777777">
        <w:trPr>
          <w:trHeight w:val="299"/>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E1746B7" w14:textId="77777777" w:rsidR="00FD3E5D" w:rsidRDefault="00B524C5">
            <w:pPr>
              <w:spacing w:line="276" w:lineRule="auto"/>
              <w:ind w:hanging="2"/>
              <w:jc w:val="both"/>
              <w:rPr>
                <w:color w:val="000000"/>
                <w:sz w:val="22"/>
                <w:szCs w:val="22"/>
              </w:rPr>
            </w:pPr>
            <w:r>
              <w:rPr>
                <w:color w:val="000000"/>
                <w:sz w:val="22"/>
                <w:szCs w:val="22"/>
              </w:rPr>
              <w:t>1</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E009DFE" w14:textId="77777777" w:rsidR="00FD3E5D" w:rsidRDefault="00B524C5">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Energía solar fotovoltaica</w:t>
            </w:r>
          </w:p>
        </w:tc>
      </w:tr>
      <w:tr w:rsidR="00FD3E5D" w14:paraId="4379CFAF"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EB967D6" w14:textId="77777777" w:rsidR="00FD3E5D" w:rsidRDefault="00B524C5">
            <w:pPr>
              <w:spacing w:line="276" w:lineRule="auto"/>
              <w:ind w:hanging="2"/>
              <w:jc w:val="both"/>
              <w:rPr>
                <w:color w:val="000000"/>
                <w:sz w:val="22"/>
                <w:szCs w:val="22"/>
              </w:rPr>
            </w:pPr>
            <w:r>
              <w:rPr>
                <w:color w:val="000000"/>
                <w:sz w:val="22"/>
                <w:szCs w:val="22"/>
              </w:rPr>
              <w:t>2</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D174C8" w14:textId="77777777" w:rsidR="00FD3E5D" w:rsidRDefault="00B524C5">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Energías emergentes hidrógeno </w:t>
            </w:r>
          </w:p>
        </w:tc>
      </w:tr>
    </w:tbl>
    <w:p w14:paraId="33213ACD" w14:textId="77777777" w:rsidR="00FD3E5D" w:rsidRDefault="00FD3E5D">
      <w:pPr>
        <w:ind w:hanging="2"/>
        <w:jc w:val="both"/>
        <w:rPr>
          <w:rFonts w:ascii="Calibri" w:eastAsia="Calibri" w:hAnsi="Calibri" w:cs="Calibri"/>
          <w:color w:val="000000"/>
          <w:sz w:val="22"/>
          <w:szCs w:val="22"/>
        </w:rPr>
      </w:pPr>
    </w:p>
    <w:p w14:paraId="1CD9963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Áreas de investigación: Energía solar fotovoltaica y Energías emergentes hidrógeno.</w:t>
      </w:r>
    </w:p>
    <w:p w14:paraId="6264FB0C" w14:textId="77777777" w:rsidR="00FD3E5D" w:rsidRDefault="00FD3E5D">
      <w:pPr>
        <w:ind w:hanging="2"/>
        <w:jc w:val="both"/>
        <w:rPr>
          <w:rFonts w:ascii="Calibri" w:eastAsia="Calibri" w:hAnsi="Calibri" w:cs="Calibri"/>
          <w:color w:val="000000"/>
          <w:sz w:val="24"/>
          <w:szCs w:val="24"/>
        </w:rPr>
      </w:pPr>
    </w:p>
    <w:p w14:paraId="56FFDC3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Energías Renovables</w:t>
      </w:r>
    </w:p>
    <w:p w14:paraId="30B10B0B" w14:textId="77777777" w:rsidR="00FD3E5D" w:rsidRDefault="00FD3E5D">
      <w:pPr>
        <w:ind w:hanging="2"/>
        <w:jc w:val="both"/>
        <w:rPr>
          <w:rFonts w:ascii="Calibri" w:eastAsia="Calibri" w:hAnsi="Calibri" w:cs="Calibri"/>
          <w:color w:val="000000"/>
          <w:sz w:val="22"/>
          <w:szCs w:val="22"/>
        </w:rPr>
      </w:pPr>
    </w:p>
    <w:p w14:paraId="13017AA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Descripción de la línea de investigación: La línea de investigación en Energías Renovables se centra en el estudio y desarrollo de tecnologías y sistemas que utilizan fuentes de energía renovable para la generación y aprovechamiento de energía de manera sostenible. Esta línea abarca diversas áreas </w:t>
      </w:r>
      <w:r>
        <w:rPr>
          <w:rFonts w:ascii="Calibri" w:eastAsia="Calibri" w:hAnsi="Calibri" w:cs="Calibri"/>
          <w:color w:val="000000"/>
          <w:sz w:val="22"/>
          <w:szCs w:val="22"/>
        </w:rPr>
        <w:lastRenderedPageBreak/>
        <w:t>de investigación, con el objetivo de contribuir al avance de las Energías Renovables y promover su implementación en diferentes sectores.</w:t>
      </w:r>
    </w:p>
    <w:p w14:paraId="3ACAB0A8" w14:textId="77777777" w:rsidR="00FD3E5D" w:rsidRDefault="00FD3E5D">
      <w:pPr>
        <w:ind w:hanging="2"/>
        <w:jc w:val="both"/>
        <w:rPr>
          <w:rFonts w:ascii="Calibri" w:eastAsia="Calibri" w:hAnsi="Calibri" w:cs="Calibri"/>
          <w:color w:val="000000"/>
          <w:sz w:val="22"/>
          <w:szCs w:val="22"/>
        </w:rPr>
      </w:pPr>
    </w:p>
    <w:p w14:paraId="0CE7F706"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 de Investigación 1: Energía Solar Fotovoltaica</w:t>
      </w:r>
    </w:p>
    <w:p w14:paraId="39FC5A6D" w14:textId="77777777" w:rsidR="00FD3E5D" w:rsidRDefault="00FD3E5D">
      <w:pPr>
        <w:ind w:hanging="2"/>
        <w:jc w:val="both"/>
        <w:rPr>
          <w:rFonts w:ascii="Calibri" w:eastAsia="Calibri" w:hAnsi="Calibri" w:cs="Calibri"/>
          <w:color w:val="000000"/>
          <w:sz w:val="22"/>
          <w:szCs w:val="22"/>
        </w:rPr>
      </w:pPr>
    </w:p>
    <w:p w14:paraId="2125D8B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del área de investigación: El área de investigación en Energía Solar Fotovoltaica se enfoca en el estudio y desarrollo de sistemas de generación de energía eléctrica a partir de la radiación solar mediante el uso de tecnología fotovoltaica. Esta área abarca aspectos como la eficiencia de los paneles solares, el diseño de sistemas de almacenamiento de energía, la integración de la energía solar en redes eléctricas, entre otros.</w:t>
      </w:r>
    </w:p>
    <w:p w14:paraId="43F8E65C" w14:textId="77777777" w:rsidR="00FD3E5D" w:rsidRDefault="00FD3E5D">
      <w:pPr>
        <w:ind w:hanging="2"/>
        <w:jc w:val="both"/>
        <w:rPr>
          <w:rFonts w:ascii="Calibri" w:eastAsia="Calibri" w:hAnsi="Calibri" w:cs="Calibri"/>
          <w:color w:val="000000"/>
          <w:sz w:val="22"/>
          <w:szCs w:val="22"/>
        </w:rPr>
      </w:pPr>
    </w:p>
    <w:p w14:paraId="3EAA427F"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Objetivos de investigación en el área de Energía Solar Fotovoltaica:</w:t>
      </w:r>
    </w:p>
    <w:p w14:paraId="24C5CB45" w14:textId="77777777" w:rsidR="00FD3E5D" w:rsidRDefault="00FD3E5D">
      <w:pPr>
        <w:ind w:hanging="2"/>
        <w:jc w:val="both"/>
        <w:rPr>
          <w:rFonts w:ascii="Calibri" w:eastAsia="Calibri" w:hAnsi="Calibri" w:cs="Calibri"/>
          <w:color w:val="000000"/>
          <w:sz w:val="22"/>
          <w:szCs w:val="22"/>
        </w:rPr>
      </w:pPr>
    </w:p>
    <w:p w14:paraId="5313D455" w14:textId="77777777" w:rsidR="00FD3E5D" w:rsidRDefault="00B524C5">
      <w:pPr>
        <w:numPr>
          <w:ilvl w:val="0"/>
          <w:numId w:val="6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nuevas tecnologías y materiales para mejorar la eficiencia de los paneles solares.</w:t>
      </w:r>
    </w:p>
    <w:p w14:paraId="3AC5988C" w14:textId="77777777" w:rsidR="00FD3E5D" w:rsidRDefault="00B524C5">
      <w:pPr>
        <w:numPr>
          <w:ilvl w:val="0"/>
          <w:numId w:val="6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Diseñar y optimizar sistemas de almacenamiento de energía fotovoltaica.</w:t>
      </w:r>
    </w:p>
    <w:p w14:paraId="4979FA44" w14:textId="77777777" w:rsidR="00FD3E5D" w:rsidRDefault="00B524C5">
      <w:pPr>
        <w:numPr>
          <w:ilvl w:val="0"/>
          <w:numId w:val="6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Estudiar la integración de la energía solar fotovoltaica en redes eléctricas inteligentes.</w:t>
      </w:r>
    </w:p>
    <w:p w14:paraId="6782E083" w14:textId="77777777" w:rsidR="00FD3E5D" w:rsidRDefault="00B524C5">
      <w:pPr>
        <w:numPr>
          <w:ilvl w:val="0"/>
          <w:numId w:val="6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Evaluar el impacto socioeconómico y ambiental de la implementación de la energía solar fotovoltaica.</w:t>
      </w:r>
    </w:p>
    <w:p w14:paraId="22EBEB51" w14:textId="77777777" w:rsidR="00FD3E5D" w:rsidRDefault="00B524C5">
      <w:pPr>
        <w:numPr>
          <w:ilvl w:val="0"/>
          <w:numId w:val="6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nuevas aplicaciones y usos de la energía solar fotovoltaica, como la electrificación rural y la movilidad eléctrica.</w:t>
      </w:r>
    </w:p>
    <w:p w14:paraId="4FAF4137" w14:textId="77777777" w:rsidR="00FD3E5D" w:rsidRDefault="00FD3E5D">
      <w:pPr>
        <w:ind w:hanging="2"/>
        <w:jc w:val="both"/>
        <w:rPr>
          <w:rFonts w:ascii="Calibri" w:eastAsia="Calibri" w:hAnsi="Calibri" w:cs="Calibri"/>
          <w:color w:val="000000"/>
          <w:sz w:val="22"/>
          <w:szCs w:val="22"/>
        </w:rPr>
      </w:pPr>
    </w:p>
    <w:p w14:paraId="1165BD11"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 de Investigación 2: Energías Emergentes - Hidrógeno</w:t>
      </w:r>
    </w:p>
    <w:p w14:paraId="0712DFBD" w14:textId="77777777" w:rsidR="00FD3E5D" w:rsidRDefault="00FD3E5D">
      <w:pPr>
        <w:ind w:hanging="2"/>
        <w:jc w:val="both"/>
        <w:rPr>
          <w:rFonts w:ascii="Calibri" w:eastAsia="Calibri" w:hAnsi="Calibri" w:cs="Calibri"/>
          <w:color w:val="000000"/>
          <w:sz w:val="22"/>
          <w:szCs w:val="22"/>
        </w:rPr>
      </w:pPr>
    </w:p>
    <w:p w14:paraId="7A1E0FB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del área de investigación: El área de investigación en Energías Emergentes - Hidrógeno se enfoca en el estudio y desarrollo de tecnologías relacionadas con la producción, almacenamiento y utilización del hidrógeno como fuente de energía limpia y renovable. Esta área abarca aspectos como la obtención de hidrógeno a partir de fuentes renovables, el desarrollo de sistemas de almacenamiento y distribución de hidrógeno, y la aplicación del hidrógeno en pilas de combustible para la generación de energía eléctrica.</w:t>
      </w:r>
    </w:p>
    <w:p w14:paraId="6E4E4A01" w14:textId="77777777" w:rsidR="00FD3E5D" w:rsidRDefault="00FD3E5D">
      <w:pPr>
        <w:ind w:hanging="2"/>
        <w:jc w:val="both"/>
        <w:rPr>
          <w:rFonts w:ascii="Calibri" w:eastAsia="Calibri" w:hAnsi="Calibri" w:cs="Calibri"/>
          <w:color w:val="000000"/>
          <w:sz w:val="22"/>
          <w:szCs w:val="22"/>
        </w:rPr>
      </w:pPr>
    </w:p>
    <w:p w14:paraId="4C79F6E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Objetivos de investigación en el área de Energías Emergentes - Hidrógeno:</w:t>
      </w:r>
    </w:p>
    <w:p w14:paraId="7E0112F1" w14:textId="77777777" w:rsidR="00FD3E5D" w:rsidRDefault="00FD3E5D">
      <w:pPr>
        <w:ind w:hanging="2"/>
        <w:jc w:val="both"/>
        <w:rPr>
          <w:rFonts w:ascii="Calibri" w:eastAsia="Calibri" w:hAnsi="Calibri" w:cs="Calibri"/>
          <w:color w:val="000000"/>
          <w:sz w:val="22"/>
          <w:szCs w:val="22"/>
        </w:rPr>
      </w:pPr>
    </w:p>
    <w:p w14:paraId="0A409566" w14:textId="77777777" w:rsidR="00FD3E5D" w:rsidRDefault="00B524C5">
      <w:pPr>
        <w:numPr>
          <w:ilvl w:val="0"/>
          <w:numId w:val="6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tecnologías y procesos para la producción de hidrógeno a partir de fuentes renovables, como la electrólisis del agua.</w:t>
      </w:r>
    </w:p>
    <w:p w14:paraId="6AB0289E" w14:textId="77777777" w:rsidR="00FD3E5D" w:rsidRDefault="00B524C5">
      <w:pPr>
        <w:numPr>
          <w:ilvl w:val="0"/>
          <w:numId w:val="6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Desarrollar sistemas de almacenamiento eficientes y seguros para el hidrógeno.</w:t>
      </w:r>
    </w:p>
    <w:p w14:paraId="031328F1" w14:textId="77777777" w:rsidR="00FD3E5D" w:rsidRDefault="00B524C5">
      <w:pPr>
        <w:numPr>
          <w:ilvl w:val="0"/>
          <w:numId w:val="6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Estudiar la integración del hidrógeno en sistemas de energía renovable y redes eléctricas.</w:t>
      </w:r>
    </w:p>
    <w:p w14:paraId="11165C7A" w14:textId="77777777" w:rsidR="00FD3E5D" w:rsidRDefault="00B524C5">
      <w:pPr>
        <w:numPr>
          <w:ilvl w:val="0"/>
          <w:numId w:val="6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y optimizar el rendimiento de las pilas de combustible para la generación de energía eléctrica a partir del hidrógeno.</w:t>
      </w:r>
    </w:p>
    <w:p w14:paraId="21E66D45" w14:textId="77777777" w:rsidR="00FD3E5D" w:rsidRDefault="00B524C5">
      <w:pPr>
        <w:numPr>
          <w:ilvl w:val="0"/>
          <w:numId w:val="6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Evaluar los aspectos económicos, ambientales y de viabilidad técnica de la utilización del hidrógeno como fuente de energía.</w:t>
      </w:r>
    </w:p>
    <w:p w14:paraId="1FFABC58" w14:textId="77777777" w:rsidR="00FD3E5D" w:rsidRDefault="00B524C5">
      <w:pPr>
        <w:numPr>
          <w:ilvl w:val="0"/>
          <w:numId w:val="6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Estas áreas de investigación en Energías Renovables ofrecen oportunidades para desarrollar proyectos de investigación aplicada, así como para generar conocimientos y tecnologías que impulsen la adopción y el avance de las Energías Renovables en diferentes contextos.</w:t>
      </w:r>
    </w:p>
    <w:p w14:paraId="7118525C" w14:textId="77777777" w:rsidR="00FD3E5D" w:rsidRDefault="00FD3E5D">
      <w:pPr>
        <w:ind w:hanging="2"/>
        <w:jc w:val="both"/>
        <w:rPr>
          <w:rFonts w:ascii="Calibri" w:eastAsia="Calibri" w:hAnsi="Calibri" w:cs="Calibri"/>
          <w:sz w:val="24"/>
          <w:szCs w:val="24"/>
        </w:rPr>
      </w:pPr>
    </w:p>
    <w:p w14:paraId="4D1C7DD2" w14:textId="77777777" w:rsidR="00FD3E5D" w:rsidRDefault="00FD3E5D">
      <w:pPr>
        <w:ind w:hanging="2"/>
        <w:jc w:val="both"/>
        <w:rPr>
          <w:rFonts w:ascii="Calibri" w:eastAsia="Calibri" w:hAnsi="Calibri" w:cs="Calibri"/>
          <w:sz w:val="24"/>
          <w:szCs w:val="24"/>
        </w:rPr>
      </w:pPr>
    </w:p>
    <w:p w14:paraId="5913B86E" w14:textId="77777777" w:rsidR="00FD3E5D" w:rsidRDefault="00FD3E5D">
      <w:pPr>
        <w:spacing w:before="240" w:after="240"/>
        <w:jc w:val="both"/>
        <w:rPr>
          <w:rFonts w:ascii="Calibri" w:eastAsia="Calibri" w:hAnsi="Calibri" w:cs="Calibri"/>
          <w:sz w:val="24"/>
          <w:szCs w:val="24"/>
        </w:rPr>
      </w:pPr>
    </w:p>
    <w:p w14:paraId="64973750" w14:textId="77777777" w:rsidR="00FD3E5D" w:rsidRDefault="00FD3E5D">
      <w:pPr>
        <w:ind w:hanging="2"/>
        <w:jc w:val="both"/>
        <w:rPr>
          <w:rFonts w:ascii="Calibri" w:eastAsia="Calibri" w:hAnsi="Calibri" w:cs="Calibri"/>
          <w:sz w:val="24"/>
          <w:szCs w:val="24"/>
        </w:rPr>
      </w:pPr>
    </w:p>
    <w:p w14:paraId="1831F2B9" w14:textId="77777777" w:rsidR="00FD3E5D" w:rsidRDefault="00FD3E5D">
      <w:pPr>
        <w:ind w:hanging="2"/>
        <w:jc w:val="both"/>
        <w:rPr>
          <w:rFonts w:ascii="Calibri" w:eastAsia="Calibri" w:hAnsi="Calibri" w:cs="Calibri"/>
          <w:sz w:val="24"/>
          <w:szCs w:val="24"/>
        </w:rPr>
      </w:pPr>
    </w:p>
    <w:p w14:paraId="4F3963F2" w14:textId="77777777" w:rsidR="00FD3E5D" w:rsidRDefault="00B524C5">
      <w:pPr>
        <w:jc w:val="both"/>
        <w:rPr>
          <w:rFonts w:ascii="Calibri" w:eastAsia="Calibri" w:hAnsi="Calibri" w:cs="Calibri"/>
          <w:color w:val="000000"/>
          <w:sz w:val="24"/>
          <w:szCs w:val="24"/>
        </w:rPr>
      </w:pPr>
      <w:r>
        <w:rPr>
          <w:rFonts w:ascii="Calibri" w:eastAsia="Calibri" w:hAnsi="Calibri" w:cs="Calibri"/>
          <w:b/>
          <w:i/>
          <w:sz w:val="24"/>
          <w:szCs w:val="24"/>
        </w:rPr>
        <w:t xml:space="preserve">6. </w:t>
      </w:r>
      <w:r>
        <w:rPr>
          <w:rFonts w:ascii="Calibri" w:eastAsia="Calibri" w:hAnsi="Calibri" w:cs="Calibri"/>
          <w:b/>
          <w:i/>
          <w:color w:val="000000"/>
          <w:sz w:val="24"/>
          <w:szCs w:val="24"/>
        </w:rPr>
        <w:t>RELACIÓN CON EL SECTOR EXTERNO</w:t>
      </w:r>
    </w:p>
    <w:p w14:paraId="67BC125A" w14:textId="77777777" w:rsidR="00FD3E5D" w:rsidRDefault="00FD3E5D">
      <w:pPr>
        <w:ind w:hanging="2"/>
        <w:jc w:val="both"/>
        <w:rPr>
          <w:rFonts w:ascii="Calibri" w:eastAsia="Calibri" w:hAnsi="Calibri" w:cs="Calibri"/>
          <w:color w:val="000000"/>
          <w:sz w:val="24"/>
          <w:szCs w:val="24"/>
        </w:rPr>
      </w:pPr>
    </w:p>
    <w:p w14:paraId="351905ED"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b/>
          <w:color w:val="000000"/>
          <w:sz w:val="22"/>
          <w:szCs w:val="22"/>
        </w:rPr>
        <w:t>6.1. Estrategias del programa para la vinculación de la comunidad con el sector productivo, social, cultural, público y privado.</w:t>
      </w:r>
    </w:p>
    <w:p w14:paraId="1C0518E9" w14:textId="77777777" w:rsidR="00FD3E5D" w:rsidRDefault="00FD3E5D">
      <w:pPr>
        <w:ind w:hanging="2"/>
        <w:jc w:val="both"/>
        <w:rPr>
          <w:rFonts w:ascii="Calibri" w:eastAsia="Calibri" w:hAnsi="Calibri" w:cs="Calibri"/>
          <w:color w:val="000000"/>
          <w:sz w:val="22"/>
          <w:szCs w:val="22"/>
        </w:rPr>
      </w:pPr>
    </w:p>
    <w:p w14:paraId="0A9964E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Una de las principales estrategias de la Universidad de Caldas es la vinculación con las regiones a través de la regionalización. Se entiende que una región no solo se define por su ubicación espacial, sino por aspectos sociales, culturales, económicos y políticos. Por lo tanto, la regionalización se enfoca en analizar las posibilidades de desarrollo que involucren a la comunidad y generar estrategias que mejoren el bienestar de sus habitantes.</w:t>
      </w:r>
    </w:p>
    <w:p w14:paraId="39BFFB75" w14:textId="77777777" w:rsidR="00FD3E5D" w:rsidRDefault="00FD3E5D">
      <w:pPr>
        <w:ind w:hanging="2"/>
        <w:jc w:val="both"/>
        <w:rPr>
          <w:rFonts w:ascii="Calibri" w:eastAsia="Calibri" w:hAnsi="Calibri" w:cs="Calibri"/>
          <w:color w:val="000000"/>
          <w:sz w:val="22"/>
          <w:szCs w:val="22"/>
        </w:rPr>
      </w:pPr>
    </w:p>
    <w:p w14:paraId="151E8AAD"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optimizar los recursos institucionales, es necesario ofrecer programas que identifiquen las problemáticas de las regiones y se enfoquen en las áreas de mayor incidencia en el desarrollo económico, social, cultural y político. También es importante identificar las organizaciones estatales y privadas presentes en la región, para implementar propuestas de desarrollo regional que consideren la conservación de aspectos sociales, económicos y ecológicos.</w:t>
      </w:r>
    </w:p>
    <w:p w14:paraId="4FBADA26" w14:textId="77777777" w:rsidR="00FD3E5D" w:rsidRDefault="00FD3E5D">
      <w:pPr>
        <w:ind w:hanging="2"/>
        <w:jc w:val="both"/>
        <w:rPr>
          <w:rFonts w:ascii="Calibri" w:eastAsia="Calibri" w:hAnsi="Calibri" w:cs="Calibri"/>
          <w:color w:val="000000"/>
          <w:sz w:val="22"/>
          <w:szCs w:val="22"/>
        </w:rPr>
      </w:pPr>
    </w:p>
    <w:p w14:paraId="4E4FD2B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este contexto, surge la iniciativa de ampliar y profundizar el conocimiento sobre Energías Renovables y promover acciones desde el sector privado para que la competitividad adquiera mayor importancia en la agenda pública de las regiones y en su interacción con el gobierno nacional. La regionalización y el diagnóstico del estado de las regiones han adquirido mayor relevancia con la evolución del desarrollo de los países y los desafíos de la apertura económica, que requieren modernización y cumplimiento de estándares para competir en mercados cada vez más exigentes.</w:t>
      </w:r>
    </w:p>
    <w:p w14:paraId="6752F045" w14:textId="77777777" w:rsidR="00FD3E5D" w:rsidRDefault="00FD3E5D">
      <w:pPr>
        <w:ind w:hanging="2"/>
        <w:jc w:val="both"/>
        <w:rPr>
          <w:rFonts w:ascii="Calibri" w:eastAsia="Calibri" w:hAnsi="Calibri" w:cs="Calibri"/>
          <w:color w:val="000000"/>
          <w:sz w:val="22"/>
          <w:szCs w:val="22"/>
        </w:rPr>
      </w:pPr>
    </w:p>
    <w:p w14:paraId="73D87FB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ha implementado una política de integración de su oferta académica en diferentes regiones del departamento y el país. Esta vinculación se ha realizado principalmente a través de programas de educación a distancia. Desde la década de 1990, la universidad ha estado presente en la región del Magdalena Medio, específicamente en los municipios de La Dorada, Puerto Salgar y el Corregimiento de Florencia, ofreciendo programas como la Licenciatura en Ciencias Sociales.</w:t>
      </w:r>
    </w:p>
    <w:p w14:paraId="53A7E0CD" w14:textId="77777777" w:rsidR="00FD3E5D" w:rsidRDefault="00FD3E5D">
      <w:pPr>
        <w:ind w:hanging="2"/>
        <w:jc w:val="both"/>
        <w:rPr>
          <w:rFonts w:ascii="Calibri" w:eastAsia="Calibri" w:hAnsi="Calibri" w:cs="Calibri"/>
          <w:color w:val="000000"/>
          <w:sz w:val="22"/>
          <w:szCs w:val="22"/>
        </w:rPr>
      </w:pPr>
    </w:p>
    <w:p w14:paraId="6A67EC2A"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han ofrecido otros programas académicos en los municipios de Riosucio y Salamina, como Licenciatura en Ciencias Sociales (Historia y Geografía), Licenciatura en Educación Ambiental, Licenciatura en Educación Física, Tecnología en Sistemas Informáticos, Tecnología en Administración Judicial y Tecnología en Administración y Finanzas. Estos programas han sido desarrollados en respuesta a las necesidades de la región y con el respaldo de líderes cívicos y políticos locales.</w:t>
      </w:r>
    </w:p>
    <w:p w14:paraId="2FDC0357" w14:textId="77777777" w:rsidR="00FD3E5D" w:rsidRDefault="00FD3E5D">
      <w:pPr>
        <w:ind w:hanging="2"/>
        <w:jc w:val="both"/>
        <w:rPr>
          <w:rFonts w:ascii="Calibri" w:eastAsia="Calibri" w:hAnsi="Calibri" w:cs="Calibri"/>
          <w:color w:val="000000"/>
          <w:sz w:val="22"/>
          <w:szCs w:val="22"/>
        </w:rPr>
      </w:pPr>
    </w:p>
    <w:p w14:paraId="2678F2A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objetivo de regular el funcionamiento de estos programas, el Consejo Superior de la Universidad de Caldas autorizó la creación de los Centros Regionales de Educación a Distancia (CREAD). Inicialmente se aprobó el CREAD de La Dorada, y debido al aumento de la demanda, se crearon los CREAD de Riosucio y Salamina. Posteriormente, se autorizó la creación de programas bajo modalidad a distancia en diferentes centros de Educación Abierta y a Distancia.</w:t>
      </w:r>
    </w:p>
    <w:p w14:paraId="0901C68A" w14:textId="77777777" w:rsidR="00FD3E5D" w:rsidRDefault="00FD3E5D">
      <w:pPr>
        <w:ind w:hanging="2"/>
        <w:jc w:val="both"/>
        <w:rPr>
          <w:rFonts w:ascii="Calibri" w:eastAsia="Calibri" w:hAnsi="Calibri" w:cs="Calibri"/>
          <w:color w:val="000000"/>
          <w:sz w:val="22"/>
          <w:szCs w:val="22"/>
        </w:rPr>
      </w:pPr>
    </w:p>
    <w:p w14:paraId="242A55C1"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Como resultado del crecimiento de la oferta académica en la región, el Consejo Superior de la universidad decidió crear el Sistema de Regionalización de la Universidad de Caldas mediante el </w:t>
      </w:r>
      <w:r>
        <w:rPr>
          <w:rFonts w:ascii="Calibri" w:eastAsia="Calibri" w:hAnsi="Calibri" w:cs="Calibri"/>
          <w:color w:val="000000"/>
          <w:sz w:val="22"/>
          <w:szCs w:val="22"/>
        </w:rPr>
        <w:lastRenderedPageBreak/>
        <w:t xml:space="preserve">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de diciembre de 1996. Este sistema es una unidad académica y administrativa encargada de interactuar con la sociedad para buscar soluciones a problemáticas locales, regionales y nacionales, con el objetivo de promover desarrollos económicos, sociales, culturales, científicos, tecnológicos y ambientales que mejoren la calidad de vida de las comunidades.</w:t>
      </w:r>
    </w:p>
    <w:p w14:paraId="07289ABE" w14:textId="77777777" w:rsidR="00FD3E5D" w:rsidRDefault="00FD3E5D">
      <w:pPr>
        <w:ind w:hanging="2"/>
        <w:jc w:val="both"/>
        <w:rPr>
          <w:rFonts w:ascii="Calibri" w:eastAsia="Calibri" w:hAnsi="Calibri" w:cs="Calibri"/>
          <w:color w:val="000000"/>
          <w:sz w:val="22"/>
          <w:szCs w:val="22"/>
        </w:rPr>
      </w:pPr>
    </w:p>
    <w:p w14:paraId="3BC5256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cumplimiento del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se crearon dos seccionales de la Universidad de Caldas: una en Riosucio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01 de enero de 1997, y otra en Salamina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 de enero de 1997. Sin embargo, al no obtener los resultados esperados, se consideró necesario replantear el Sistema de Regionalización para establecer una relación más estrecha entre la universidad y la región.</w:t>
      </w:r>
    </w:p>
    <w:p w14:paraId="15385A47" w14:textId="77777777" w:rsidR="00FD3E5D" w:rsidRDefault="00FD3E5D">
      <w:pPr>
        <w:ind w:hanging="2"/>
        <w:jc w:val="both"/>
        <w:rPr>
          <w:rFonts w:ascii="Calibri" w:eastAsia="Calibri" w:hAnsi="Calibri" w:cs="Calibri"/>
          <w:color w:val="000000"/>
          <w:sz w:val="22"/>
          <w:szCs w:val="22"/>
        </w:rPr>
      </w:pPr>
    </w:p>
    <w:p w14:paraId="2DEC0D51"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consecuencia, se aprobó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025 del Consejo Superior en julio de 1997, el cual estableció los mecanismos de operacionalización del Sistema de Regionalización en la Universidad de Caldas. Estos mecanismos tienen como objetivo generar procesos que permitan a la universidad vincularse, participar y promover el desarrollo regional a través de proyectos educativos. Se busca establecer un diálogo constante entre la región y la universidad para identificar conjuntamente las potencialidades regionales, las demandas de desarrollo y las respuestas académicas adecuadas.</w:t>
      </w:r>
    </w:p>
    <w:p w14:paraId="53C7A6C1" w14:textId="77777777" w:rsidR="00FD3E5D" w:rsidRDefault="00FD3E5D">
      <w:pPr>
        <w:ind w:hanging="2"/>
        <w:jc w:val="both"/>
        <w:rPr>
          <w:rFonts w:ascii="Calibri" w:eastAsia="Calibri" w:hAnsi="Calibri" w:cs="Calibri"/>
          <w:color w:val="000000"/>
          <w:sz w:val="22"/>
          <w:szCs w:val="22"/>
        </w:rPr>
      </w:pPr>
    </w:p>
    <w:p w14:paraId="2D551B26" w14:textId="7EB4E3D1"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marco de este enfoque, </w:t>
      </w:r>
      <w:r w:rsidR="005A0449">
        <w:rPr>
          <w:rFonts w:ascii="Calibri" w:eastAsia="Calibri" w:hAnsi="Calibri" w:cs="Calibri"/>
          <w:color w:val="000000"/>
          <w:sz w:val="22"/>
          <w:szCs w:val="22"/>
        </w:rPr>
        <w:t>la especialización en Energías Renovables y Sostenibles</w:t>
      </w:r>
      <w:r>
        <w:rPr>
          <w:rFonts w:ascii="Calibri" w:eastAsia="Calibri" w:hAnsi="Calibri" w:cs="Calibri"/>
          <w:color w:val="000000"/>
          <w:sz w:val="22"/>
          <w:szCs w:val="22"/>
        </w:rPr>
        <w:t xml:space="preserve"> de la Universidad de Caldas busca fortalecer su vinculación con las regiones, especialmente aquellas que presentan condiciones propicias para el desarrollo de fuentes de energía renovable. Esto implica identificar oportunidades, establecer alianzas con organizaciones estatales y privadas, y diseñar estrategias que promuevan la adopción de Energías Renovables en la región.</w:t>
      </w:r>
    </w:p>
    <w:p w14:paraId="34FF3CE6" w14:textId="77777777" w:rsidR="00FD3E5D" w:rsidRDefault="00FD3E5D">
      <w:pPr>
        <w:ind w:hanging="2"/>
        <w:jc w:val="both"/>
        <w:rPr>
          <w:rFonts w:ascii="Calibri" w:eastAsia="Calibri" w:hAnsi="Calibri" w:cs="Calibri"/>
          <w:color w:val="000000"/>
          <w:sz w:val="22"/>
          <w:szCs w:val="22"/>
        </w:rPr>
      </w:pPr>
    </w:p>
    <w:p w14:paraId="3ED010F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compromete a ofrecer programas académicos que aborden las necesidades y problemáticas específicas de las regiones en términos de Energías Renovables. Además, se busca generar investigaciones y proyectos que impulsen el desarrollo tecnológico y la innovación en este campo, contribuyendo así a la transformación energética sostenible de las regiones.</w:t>
      </w:r>
    </w:p>
    <w:p w14:paraId="4F2752D5" w14:textId="77777777" w:rsidR="00FD3E5D" w:rsidRDefault="00FD3E5D">
      <w:pPr>
        <w:ind w:hanging="2"/>
        <w:jc w:val="both"/>
        <w:rPr>
          <w:rFonts w:ascii="Calibri" w:eastAsia="Calibri" w:hAnsi="Calibri" w:cs="Calibri"/>
          <w:sz w:val="22"/>
          <w:szCs w:val="22"/>
        </w:rPr>
      </w:pPr>
    </w:p>
    <w:p w14:paraId="32A18853"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Por otro lado, las actividades docentes-asistenciales son una modalidad de los servicios de extensión que se basan en la aplicación de un modelo académico de servicio social a la comunidad. Estas actividades son llevadas a cabo por los docentes en sus respectivas áreas de conocimiento, de acuerdo con la reglamentación curricular y administrativa de la institución. Ejemplos de estas actividades son el consultorio jurídico en el caso del programa de Derecho, y las actividades asistenciales en salud humana y salud animal realizadas por los programas de Medicina, Enfermería y Veterinaria.</w:t>
      </w:r>
    </w:p>
    <w:p w14:paraId="79F7B4E9" w14:textId="77777777" w:rsidR="00FD3E5D" w:rsidRDefault="00FD3E5D">
      <w:pPr>
        <w:ind w:hanging="2"/>
        <w:jc w:val="both"/>
        <w:rPr>
          <w:rFonts w:ascii="Calibri" w:eastAsia="Calibri" w:hAnsi="Calibri" w:cs="Calibri"/>
          <w:sz w:val="22"/>
          <w:szCs w:val="22"/>
        </w:rPr>
      </w:pPr>
    </w:p>
    <w:p w14:paraId="2EE449E7"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Además de estas actividades, se llevan a cabo investigaciones aplicadas para abordar problemáticas sociales específicas, así como estudios de caso e intervenciones en comunidades particulares. Algunos ejemplos destacados incluyen los realizados por el CEDAT (Centro de Desarrollo Alternativo y Territorios de Conflicto) y Telesalud, este último en convenio con el Ministerio de la Protección Social, CAPRECOM, la Gobernación de Caldas y la Dirección Territorial de Salud de Caldas. Estos servicios se planifican mediante planes y proyectos que son evaluados y prospectados académicamente, y contribuyen al desarrollo de líneas de investigación, fomentando un mayor acercamiento a la comunidad.</w:t>
      </w:r>
    </w:p>
    <w:p w14:paraId="06F3F51E" w14:textId="77777777" w:rsidR="00FD3E5D" w:rsidRDefault="00FD3E5D">
      <w:pPr>
        <w:ind w:hanging="2"/>
        <w:jc w:val="both"/>
        <w:rPr>
          <w:rFonts w:ascii="Calibri" w:eastAsia="Calibri" w:hAnsi="Calibri" w:cs="Calibri"/>
          <w:sz w:val="22"/>
          <w:szCs w:val="22"/>
        </w:rPr>
      </w:pPr>
    </w:p>
    <w:p w14:paraId="580F3D57"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 xml:space="preserve">Los Servicios Académicos de Extensión engloban todas las acciones que la Universidad realiza para responder a las demandas de su entorno social, político y cultural a nivel local, regional, nacional e </w:t>
      </w:r>
      <w:r>
        <w:rPr>
          <w:rFonts w:ascii="Calibri" w:eastAsia="Calibri" w:hAnsi="Calibri" w:cs="Calibri"/>
          <w:sz w:val="22"/>
          <w:szCs w:val="22"/>
        </w:rPr>
        <w:lastRenderedPageBreak/>
        <w:t>internacional. Entre estos servicios se incluyen asesorías, consultorías, veedurías, interventorías, asistencia técnica y gestión tecnológica. Esta última comprende la generación, transferencia y actualización de tecnología, así como su difusión y comercialización.</w:t>
      </w:r>
    </w:p>
    <w:p w14:paraId="5BB10A58" w14:textId="77777777" w:rsidR="00FD3E5D" w:rsidRDefault="00FD3E5D">
      <w:pPr>
        <w:ind w:hanging="2"/>
        <w:jc w:val="both"/>
        <w:rPr>
          <w:rFonts w:ascii="Calibri" w:eastAsia="Calibri" w:hAnsi="Calibri" w:cs="Calibri"/>
          <w:sz w:val="22"/>
          <w:szCs w:val="22"/>
        </w:rPr>
      </w:pPr>
    </w:p>
    <w:p w14:paraId="31E6C6B5"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En cuanto a la gestión cultural-académica, la Universidad se ha enfocado en la sensibilización hacia la apreciación de las manifestaciones culturales propias de la comunidad en la que se encuentra, con especial atención a la población estudiantil. Este trabajo conjunto entre la Vicerrectoría de Proyección Universitaria y las dependencias de Bienestar Universitario y Extensión Cultural tiene como objetivo posicionar a la institución como un actor en la construcción de la identidad nacional y universitaria. Se busca promover el reconocimiento mutuo de las diversas identidades culturales y proyectos de vida de los individuos y colectivos, así como sus formas de expresión y materialización.</w:t>
      </w:r>
    </w:p>
    <w:p w14:paraId="7D61E771" w14:textId="77777777" w:rsidR="00FD3E5D" w:rsidRDefault="00FD3E5D">
      <w:pPr>
        <w:ind w:hanging="2"/>
        <w:jc w:val="both"/>
        <w:rPr>
          <w:rFonts w:ascii="Calibri" w:eastAsia="Calibri" w:hAnsi="Calibri" w:cs="Calibri"/>
          <w:sz w:val="22"/>
          <w:szCs w:val="22"/>
        </w:rPr>
      </w:pPr>
    </w:p>
    <w:p w14:paraId="2FF8C427"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Destacan entre los eventos culturales la Muestra de Teatro Universitario, realizada en convenio con el Festival Internacional de Teatro de Manizales, el Festival Nacional de la Canción y los convenios para la realización del Festival Nacional de Poesía y el Festival de Jazz de Manizales. La Universidad cuenta con espacios culturales como "Paréntesis Universitario" y las Tardes de Sábado, donde se difunden las manifestaciones culturales para el público en general. Además, se ofrece cine arte a través del Cine Club, proyectando películas en 16 y 35mm. En colaboración con FOCINE, el Ministerio de Cultura y algunas embajadas, se complementa esta actividad con talleres de formación en crítica y realización cinematográfica.</w:t>
      </w:r>
    </w:p>
    <w:p w14:paraId="7589C76F" w14:textId="77777777" w:rsidR="00FD3E5D" w:rsidRDefault="00FD3E5D">
      <w:pPr>
        <w:ind w:hanging="2"/>
        <w:jc w:val="both"/>
        <w:rPr>
          <w:rFonts w:ascii="Calibri" w:eastAsia="Calibri" w:hAnsi="Calibri" w:cs="Calibri"/>
          <w:sz w:val="22"/>
          <w:szCs w:val="22"/>
        </w:rPr>
      </w:pPr>
    </w:p>
    <w:p w14:paraId="41B4E12A"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 xml:space="preserve">Para garantizar la sostenibilidad financiera y social de los proyectos, se establecen convenios interinstitucionales en los que las partes involucradas acuerdan el manejo y desarrollo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A lo largo de los años, esta tendencia ha sido creciente. La Universidad de Caldas cuenta con tres oficinas encargadas de estimular el área y gestionar la revisión, firma y ejecución de los convenios: la Oficina de Convenios, la Oficina de Relaciones Internacionales y la Oficina de Internacionalización.</w:t>
      </w:r>
    </w:p>
    <w:p w14:paraId="532EDB34" w14:textId="77777777" w:rsidR="00FD3E5D" w:rsidRDefault="00FD3E5D">
      <w:pPr>
        <w:ind w:hanging="2"/>
        <w:jc w:val="both"/>
        <w:rPr>
          <w:rFonts w:ascii="Calibri" w:eastAsia="Calibri" w:hAnsi="Calibri" w:cs="Calibri"/>
          <w:sz w:val="22"/>
          <w:szCs w:val="22"/>
        </w:rPr>
      </w:pPr>
    </w:p>
    <w:p w14:paraId="479C36A7"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Desde 2009, con la implementación del Plan de Desarrollo de la Universidad 2009-2018, titulado "Para el Desarrollo de la Región y el Avance de la Ciencia y la Cultura", la proyección de la institución ha generado diversas oportunidades y potencialidades.</w:t>
      </w:r>
    </w:p>
    <w:p w14:paraId="4EE97990" w14:textId="77777777" w:rsidR="00FD3E5D" w:rsidRDefault="00FD3E5D">
      <w:pPr>
        <w:ind w:hanging="2"/>
        <w:jc w:val="both"/>
        <w:rPr>
          <w:rFonts w:ascii="Calibri" w:eastAsia="Calibri" w:hAnsi="Calibri" w:cs="Calibri"/>
          <w:sz w:val="22"/>
          <w:szCs w:val="22"/>
        </w:rPr>
      </w:pPr>
    </w:p>
    <w:p w14:paraId="6DE95B6E" w14:textId="64565932"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w:t>
      </w:r>
      <w:r w:rsidR="005A0449">
        <w:rPr>
          <w:rFonts w:ascii="Calibri" w:eastAsia="Calibri" w:hAnsi="Calibri" w:cs="Calibri"/>
          <w:color w:val="000000"/>
          <w:sz w:val="22"/>
          <w:szCs w:val="22"/>
        </w:rPr>
        <w:t>la especialización en Energías Renovables y Sostenibles</w:t>
      </w:r>
      <w:r>
        <w:rPr>
          <w:rFonts w:ascii="Calibri" w:eastAsia="Calibri" w:hAnsi="Calibri" w:cs="Calibri"/>
          <w:color w:val="000000"/>
          <w:sz w:val="22"/>
          <w:szCs w:val="22"/>
        </w:rPr>
        <w:t xml:space="preserve"> de la Universidad de Caldas se fundamenta en la regionalización como estrategia para promover el desarrollo sostenible y la adopción de energías limpias en las regiones. A través de la vinculación con la comunidad, la identificación de necesidades y la generación de proyectos educativos e investigativos, el programa busca contribuir al bienestar de las comunidades y al avance hacia un modelo energético más sostenible.</w:t>
      </w:r>
    </w:p>
    <w:p w14:paraId="2C658E29" w14:textId="77777777" w:rsidR="00FD3E5D" w:rsidRDefault="00FD3E5D">
      <w:pPr>
        <w:ind w:hanging="2"/>
        <w:jc w:val="both"/>
        <w:rPr>
          <w:rFonts w:ascii="Calibri" w:eastAsia="Calibri" w:hAnsi="Calibri" w:cs="Calibri"/>
          <w:color w:val="000000"/>
          <w:sz w:val="22"/>
          <w:szCs w:val="22"/>
        </w:rPr>
      </w:pPr>
    </w:p>
    <w:p w14:paraId="4F0B96D5" w14:textId="77777777" w:rsidR="00FD3E5D" w:rsidRDefault="00FD3E5D">
      <w:pPr>
        <w:ind w:hanging="2"/>
        <w:jc w:val="both"/>
        <w:rPr>
          <w:rFonts w:ascii="Calibri" w:eastAsia="Calibri" w:hAnsi="Calibri" w:cs="Calibri"/>
          <w:color w:val="000000"/>
          <w:sz w:val="22"/>
          <w:szCs w:val="22"/>
        </w:rPr>
      </w:pPr>
    </w:p>
    <w:p w14:paraId="0AA63E5A" w14:textId="77777777" w:rsidR="00FD3E5D" w:rsidRDefault="00FD3E5D">
      <w:pPr>
        <w:ind w:hanging="2"/>
        <w:jc w:val="both"/>
        <w:rPr>
          <w:rFonts w:ascii="Calibri" w:eastAsia="Calibri" w:hAnsi="Calibri" w:cs="Calibri"/>
          <w:color w:val="000000"/>
          <w:sz w:val="22"/>
          <w:szCs w:val="22"/>
        </w:rPr>
      </w:pPr>
    </w:p>
    <w:p w14:paraId="26B2B56C" w14:textId="77777777" w:rsidR="00FD3E5D" w:rsidRDefault="00B524C5">
      <w:pPr>
        <w:jc w:val="both"/>
        <w:rPr>
          <w:rFonts w:ascii="Calibri" w:eastAsia="Calibri" w:hAnsi="Calibri" w:cs="Calibri"/>
          <w:color w:val="000000"/>
          <w:sz w:val="22"/>
          <w:szCs w:val="22"/>
        </w:rPr>
      </w:pPr>
      <w:r>
        <w:rPr>
          <w:rFonts w:ascii="Calibri" w:eastAsia="Calibri" w:hAnsi="Calibri" w:cs="Calibri"/>
          <w:b/>
          <w:sz w:val="22"/>
          <w:szCs w:val="22"/>
        </w:rPr>
        <w:t xml:space="preserve">6.2. </w:t>
      </w:r>
      <w:r>
        <w:rPr>
          <w:rFonts w:ascii="Calibri" w:eastAsia="Calibri" w:hAnsi="Calibri" w:cs="Calibri"/>
          <w:b/>
          <w:color w:val="000000"/>
          <w:sz w:val="22"/>
          <w:szCs w:val="22"/>
        </w:rPr>
        <w:t>Articulación de los profesores y estudiantes con la dinámica social, productiva, creativa y cultural.</w:t>
      </w:r>
    </w:p>
    <w:p w14:paraId="30E6C8F3" w14:textId="77777777" w:rsidR="00FD3E5D" w:rsidRDefault="00FD3E5D">
      <w:pPr>
        <w:ind w:hanging="2"/>
        <w:jc w:val="both"/>
        <w:rPr>
          <w:rFonts w:ascii="Calibri" w:eastAsia="Calibri" w:hAnsi="Calibri" w:cs="Calibri"/>
          <w:color w:val="000000"/>
          <w:sz w:val="22"/>
          <w:szCs w:val="22"/>
        </w:rPr>
      </w:pPr>
    </w:p>
    <w:p w14:paraId="20B7EE84" w14:textId="747037A9"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Una manera de evidenciar las previsiones o resultados de la articulación de los profesores y estudiantes </w:t>
      </w:r>
      <w:r w:rsidR="005A0449">
        <w:rPr>
          <w:rFonts w:ascii="Calibri" w:eastAsia="Calibri" w:hAnsi="Calibri" w:cs="Calibri"/>
          <w:color w:val="000000"/>
          <w:sz w:val="22"/>
          <w:szCs w:val="22"/>
        </w:rPr>
        <w:t>de la especialización en Energías Renovables y Sostenibles</w:t>
      </w:r>
      <w:r>
        <w:rPr>
          <w:rFonts w:ascii="Calibri" w:eastAsia="Calibri" w:hAnsi="Calibri" w:cs="Calibri"/>
          <w:color w:val="000000"/>
          <w:sz w:val="22"/>
          <w:szCs w:val="22"/>
        </w:rPr>
        <w:t xml:space="preserve"> con la dinámica social, </w:t>
      </w:r>
      <w:r>
        <w:rPr>
          <w:rFonts w:ascii="Calibri" w:eastAsia="Calibri" w:hAnsi="Calibri" w:cs="Calibri"/>
          <w:color w:val="000000"/>
          <w:sz w:val="22"/>
          <w:szCs w:val="22"/>
        </w:rPr>
        <w:lastRenderedPageBreak/>
        <w:t>productiva, creativa y cultural del contexto es a través de diversos mecanismos y estrategias tales como:</w:t>
      </w:r>
    </w:p>
    <w:p w14:paraId="4B46086E" w14:textId="77777777" w:rsidR="00FD3E5D" w:rsidRDefault="00FD3E5D">
      <w:pPr>
        <w:ind w:hanging="2"/>
        <w:jc w:val="both"/>
        <w:rPr>
          <w:rFonts w:ascii="Calibri" w:eastAsia="Calibri" w:hAnsi="Calibri" w:cs="Calibri"/>
          <w:color w:val="000000"/>
          <w:sz w:val="22"/>
          <w:szCs w:val="22"/>
        </w:rPr>
      </w:pPr>
    </w:p>
    <w:p w14:paraId="58BE52E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primer lugar, se llevarán a cabo proyectos de investigación aplicada que aborden problemáticas reales y relevantes en el contexto local o regional. Estos proyectos deben estar alineados con las necesidades de la comunidad y buscar soluciones innovadoras que contribuyan al desarrollo sostenible. Los resultados de estas investigaciones, como informes, publicaciones o prototipos, serían una evidencia tangible del impacto de la articulación con la dinámica del entorno.</w:t>
      </w:r>
    </w:p>
    <w:p w14:paraId="18804EAD" w14:textId="77777777" w:rsidR="00FD3E5D" w:rsidRDefault="00FD3E5D">
      <w:pPr>
        <w:ind w:hanging="2"/>
        <w:jc w:val="both"/>
        <w:rPr>
          <w:rFonts w:ascii="Calibri" w:eastAsia="Calibri" w:hAnsi="Calibri" w:cs="Calibri"/>
          <w:color w:val="000000"/>
          <w:sz w:val="22"/>
          <w:szCs w:val="22"/>
        </w:rPr>
      </w:pPr>
    </w:p>
    <w:p w14:paraId="0D57110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establecerán alianzas con el sector productivo y gubernamental. A través de pasantías, prácticas profesionales, proyectos conjuntos o asesorías, los estudiantes y profesores pueden involucrarse directamente en la dinámica del sector energético. Esto permite poner en práctica los conocimientos adquiridos, adaptarlos a las necesidades específicas del contexto y generar soluciones concretas que respondan a los desafíos y oportunidades del entorno.</w:t>
      </w:r>
    </w:p>
    <w:p w14:paraId="6033F1C8" w14:textId="77777777" w:rsidR="00FD3E5D" w:rsidRDefault="00FD3E5D">
      <w:pPr>
        <w:ind w:hanging="2"/>
        <w:jc w:val="both"/>
        <w:rPr>
          <w:rFonts w:ascii="Calibri" w:eastAsia="Calibri" w:hAnsi="Calibri" w:cs="Calibri"/>
          <w:color w:val="000000"/>
          <w:sz w:val="22"/>
          <w:szCs w:val="22"/>
        </w:rPr>
      </w:pPr>
    </w:p>
    <w:p w14:paraId="43CF7C1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hará </w:t>
      </w:r>
      <w:proofErr w:type="gramStart"/>
      <w:r>
        <w:rPr>
          <w:rFonts w:ascii="Calibri" w:eastAsia="Calibri" w:hAnsi="Calibri" w:cs="Calibri"/>
          <w:color w:val="000000"/>
          <w:sz w:val="22"/>
          <w:szCs w:val="22"/>
        </w:rPr>
        <w:t>participación activa</w:t>
      </w:r>
      <w:proofErr w:type="gramEnd"/>
      <w:r>
        <w:rPr>
          <w:rFonts w:ascii="Calibri" w:eastAsia="Calibri" w:hAnsi="Calibri" w:cs="Calibri"/>
          <w:color w:val="000000"/>
          <w:sz w:val="22"/>
          <w:szCs w:val="22"/>
        </w:rPr>
        <w:t xml:space="preserve"> en eventos, ferias, exposiciones o conferencias relacionadas con Energías Renovables. Esto permite interactuar con actores clave, compartir conocimientos, mostrar proyectos y establecer contactos para futuras colaboraciones. Además, la participación en eventos culturales y creativos del contexto puede abrir espacios de diálogo y sensibilización sobre la importancia de las Energías Renovables y su relación con la cultura y la creatividad local.</w:t>
      </w:r>
    </w:p>
    <w:p w14:paraId="09D96B69" w14:textId="77777777" w:rsidR="00FD3E5D" w:rsidRDefault="00FD3E5D">
      <w:pPr>
        <w:ind w:hanging="2"/>
        <w:jc w:val="both"/>
        <w:rPr>
          <w:rFonts w:ascii="Calibri" w:eastAsia="Calibri" w:hAnsi="Calibri" w:cs="Calibri"/>
          <w:color w:val="000000"/>
          <w:sz w:val="22"/>
          <w:szCs w:val="22"/>
        </w:rPr>
      </w:pPr>
    </w:p>
    <w:p w14:paraId="74FA4CD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Se llevarán a cabo proyectos comunitarios. Estos proyectos pueden estar enfocados en la implementación de soluciones energéticas sostenibles en hogares, escuelas o espacios públicos, involucrando activamente a la comunidad en la transición hacia energías limpias. Los resultados de estos proyectos, como la instalación de sistemas solares o la implementación de programas de educación energética, serían un testimonio tangible del impacto en la dinámica social y productiva del contexto.</w:t>
      </w:r>
    </w:p>
    <w:p w14:paraId="4161FE8A" w14:textId="77777777" w:rsidR="00FD3E5D" w:rsidRDefault="00FD3E5D">
      <w:pPr>
        <w:ind w:hanging="2"/>
        <w:jc w:val="both"/>
        <w:rPr>
          <w:rFonts w:ascii="Calibri" w:eastAsia="Calibri" w:hAnsi="Calibri" w:cs="Calibri"/>
          <w:color w:val="000000"/>
          <w:sz w:val="22"/>
          <w:szCs w:val="22"/>
        </w:rPr>
      </w:pPr>
    </w:p>
    <w:p w14:paraId="676EBD7C"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Finalmente, compartir los avances y resultados del programa a través de publicaciones científicas, presentaciones en conferencias, seminarios o foros, y la difusión de información en medios de comunicación locales permitiría visibilizar el impacto y las contribuciones del programa en la transformación energética sostenible de la región.</w:t>
      </w:r>
    </w:p>
    <w:p w14:paraId="1E683795" w14:textId="77777777" w:rsidR="00FD3E5D" w:rsidRDefault="00FD3E5D">
      <w:pPr>
        <w:ind w:hanging="2"/>
        <w:jc w:val="both"/>
        <w:rPr>
          <w:rFonts w:ascii="Calibri" w:eastAsia="Calibri" w:hAnsi="Calibri" w:cs="Calibri"/>
          <w:color w:val="000000"/>
          <w:sz w:val="22"/>
          <w:szCs w:val="22"/>
        </w:rPr>
      </w:pPr>
    </w:p>
    <w:p w14:paraId="1F291A6F" w14:textId="760C95D8"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conjunto, estos mecanismos y estrategias demuestran cómo la articulación de profesores y estudiantes </w:t>
      </w:r>
      <w:r w:rsidR="005A0449">
        <w:rPr>
          <w:rFonts w:ascii="Calibri" w:eastAsia="Calibri" w:hAnsi="Calibri" w:cs="Calibri"/>
          <w:color w:val="000000"/>
          <w:sz w:val="22"/>
          <w:szCs w:val="22"/>
        </w:rPr>
        <w:t>de la especialización en Energías Renovables y Sostenibles</w:t>
      </w:r>
      <w:r>
        <w:rPr>
          <w:rFonts w:ascii="Calibri" w:eastAsia="Calibri" w:hAnsi="Calibri" w:cs="Calibri"/>
          <w:color w:val="000000"/>
          <w:sz w:val="22"/>
          <w:szCs w:val="22"/>
        </w:rPr>
        <w:t xml:space="preserve"> con la dinámica social, productiva, creativa y cultural del contexto genera impacto real y contribuye al desarrollo sostenible de la región.</w:t>
      </w:r>
    </w:p>
    <w:p w14:paraId="06E7DCDC" w14:textId="77777777" w:rsidR="00FD3E5D" w:rsidRDefault="00FD3E5D">
      <w:pPr>
        <w:ind w:hanging="2"/>
        <w:jc w:val="both"/>
        <w:rPr>
          <w:rFonts w:ascii="Calibri" w:eastAsia="Calibri" w:hAnsi="Calibri" w:cs="Calibri"/>
          <w:color w:val="000000"/>
          <w:sz w:val="22"/>
          <w:szCs w:val="22"/>
        </w:rPr>
      </w:pPr>
    </w:p>
    <w:p w14:paraId="081090CF" w14:textId="77777777" w:rsidR="00FD3E5D" w:rsidRDefault="00FD3E5D">
      <w:pPr>
        <w:ind w:hanging="2"/>
        <w:jc w:val="both"/>
        <w:rPr>
          <w:rFonts w:ascii="Calibri" w:eastAsia="Calibri" w:hAnsi="Calibri" w:cs="Calibri"/>
          <w:sz w:val="22"/>
          <w:szCs w:val="22"/>
        </w:rPr>
      </w:pPr>
    </w:p>
    <w:p w14:paraId="7E90011B" w14:textId="77777777" w:rsidR="00FD3E5D" w:rsidRDefault="00FD3E5D">
      <w:pPr>
        <w:ind w:hanging="2"/>
        <w:jc w:val="both"/>
        <w:rPr>
          <w:rFonts w:ascii="Calibri" w:eastAsia="Calibri" w:hAnsi="Calibri" w:cs="Calibri"/>
          <w:sz w:val="22"/>
          <w:szCs w:val="22"/>
        </w:rPr>
      </w:pPr>
    </w:p>
    <w:p w14:paraId="75875394" w14:textId="77777777" w:rsidR="00FD3E5D" w:rsidRDefault="00B524C5">
      <w:pPr>
        <w:spacing w:line="259" w:lineRule="auto"/>
        <w:jc w:val="both"/>
        <w:rPr>
          <w:rFonts w:ascii="Calibri" w:eastAsia="Calibri" w:hAnsi="Calibri" w:cs="Calibri"/>
          <w:color w:val="000000"/>
          <w:sz w:val="24"/>
          <w:szCs w:val="24"/>
        </w:rPr>
      </w:pPr>
      <w:r>
        <w:rPr>
          <w:rFonts w:ascii="Calibri" w:eastAsia="Calibri" w:hAnsi="Calibri" w:cs="Calibri"/>
          <w:b/>
          <w:i/>
          <w:sz w:val="24"/>
          <w:szCs w:val="24"/>
        </w:rPr>
        <w:t xml:space="preserve">7. </w:t>
      </w:r>
      <w:r>
        <w:rPr>
          <w:rFonts w:ascii="Calibri" w:eastAsia="Calibri" w:hAnsi="Calibri" w:cs="Calibri"/>
          <w:b/>
          <w:i/>
          <w:color w:val="000000"/>
          <w:sz w:val="24"/>
          <w:szCs w:val="24"/>
        </w:rPr>
        <w:t>PROFESORES</w:t>
      </w:r>
    </w:p>
    <w:p w14:paraId="639E4ED2" w14:textId="77777777" w:rsidR="00FD3E5D" w:rsidRDefault="00FD3E5D">
      <w:pPr>
        <w:spacing w:line="276" w:lineRule="auto"/>
        <w:ind w:hanging="2"/>
        <w:jc w:val="both"/>
        <w:rPr>
          <w:rFonts w:ascii="Calibri" w:eastAsia="Calibri" w:hAnsi="Calibri" w:cs="Calibri"/>
          <w:color w:val="222222"/>
          <w:sz w:val="22"/>
          <w:szCs w:val="22"/>
          <w:highlight w:val="white"/>
        </w:rPr>
      </w:pPr>
    </w:p>
    <w:p w14:paraId="4B42CA72"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Según el artículo 2º del Acuerdo No. 21 </w:t>
      </w:r>
      <w:r>
        <w:rPr>
          <w:rFonts w:ascii="Calibri" w:eastAsia="Calibri" w:hAnsi="Calibri" w:cs="Calibri"/>
          <w:i/>
          <w:color w:val="222222"/>
          <w:sz w:val="22"/>
          <w:szCs w:val="22"/>
          <w:highlight w:val="white"/>
        </w:rPr>
        <w:t>“Por el cual se adopta el Estatuto del Personal Docente de la Universidad de Caldas” </w:t>
      </w:r>
      <w:r>
        <w:rPr>
          <w:rFonts w:ascii="Calibri" w:eastAsia="Calibri" w:hAnsi="Calibri" w:cs="Calibri"/>
          <w:color w:val="222222"/>
          <w:sz w:val="22"/>
          <w:szCs w:val="22"/>
          <w:highlight w:val="white"/>
        </w:rPr>
        <w:t>–Disponible en </w:t>
      </w:r>
      <w:hyperlink r:id="rId12">
        <w:r>
          <w:rPr>
            <w:rFonts w:ascii="Calibri" w:eastAsia="Calibri" w:hAnsi="Calibri" w:cs="Calibri"/>
            <w:color w:val="0000FF"/>
            <w:sz w:val="22"/>
            <w:szCs w:val="22"/>
            <w:highlight w:val="white"/>
            <w:u w:val="single"/>
          </w:rPr>
          <w:t>http://sig.ucaldas.edu.co/admiarchigestion/H0010-097-021-1.PDF</w:t>
        </w:r>
      </w:hyperlink>
      <w:r>
        <w:rPr>
          <w:rFonts w:ascii="Calibri" w:eastAsia="Calibri" w:hAnsi="Calibri" w:cs="Calibri"/>
          <w:color w:val="222222"/>
          <w:sz w:val="22"/>
          <w:szCs w:val="22"/>
          <w:highlight w:val="white"/>
        </w:rPr>
        <w:t>-, lo siguiente:</w:t>
      </w:r>
    </w:p>
    <w:p w14:paraId="5C5D506D"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02E35DB6"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lastRenderedPageBreak/>
        <w:t>“Para el desarrollo de sus actividades docentes, investigativas y de proyección, el personal docente de la universidad estará conformado por:</w:t>
      </w:r>
    </w:p>
    <w:p w14:paraId="678EC91C"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 </w:t>
      </w:r>
    </w:p>
    <w:p w14:paraId="6BC627A4"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a. Profesores de carrera, en las categorías de auxiliar, asistente, asociado y titular</w:t>
      </w:r>
    </w:p>
    <w:p w14:paraId="2BEBA1B6"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b. Profesores expertos</w:t>
      </w:r>
    </w:p>
    <w:p w14:paraId="09A78296"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c. Profesores especiales</w:t>
      </w:r>
    </w:p>
    <w:p w14:paraId="7A496232"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d. Profesores ocasionales</w:t>
      </w:r>
    </w:p>
    <w:p w14:paraId="6C4910B9"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e. Profesores ad-honorem</w:t>
      </w:r>
    </w:p>
    <w:p w14:paraId="4A136D16"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f. Profesores visitantes</w:t>
      </w:r>
    </w:p>
    <w:p w14:paraId="664CC3C6"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g. Profesor invitado. Adicionado por artículo 1° del Acuerdo 11/2019.2</w:t>
      </w:r>
    </w:p>
    <w:p w14:paraId="29FF7A84"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490BEFE5" w14:textId="77777777" w:rsidR="00FD3E5D" w:rsidRDefault="00B524C5">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Cada profesor de la institución, sin importar su distinción, se somete a la discusión y decisión de distribución de su carga laboral de docencia directa, investigación y proyección por parte del Departamentos al que pertenece (colectivo de profesores reunidos en torno a una disciplina). Dicha distribución se hace semestralmente y se alimenta de variables como proyectos de proyección e investigación que tiene aprobados, situaciones administrativas que tiene, comisiones, etc. y por tanto no es posible proyectar de manera anticipada el porcentaje de tiempo que dedicarán a desarrollar actividades al interior de este programa nuevo.</w:t>
      </w:r>
    </w:p>
    <w:p w14:paraId="69FF0B24" w14:textId="77777777" w:rsidR="00FD3E5D" w:rsidRDefault="00FD3E5D">
      <w:pPr>
        <w:ind w:hanging="2"/>
        <w:jc w:val="both"/>
        <w:rPr>
          <w:rFonts w:ascii="Calibri" w:eastAsia="Calibri" w:hAnsi="Calibri" w:cs="Calibri"/>
          <w:sz w:val="22"/>
          <w:szCs w:val="22"/>
        </w:rPr>
      </w:pPr>
    </w:p>
    <w:p w14:paraId="785B53F1"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 xml:space="preserve">Lista de profesores de planta comprometidos con el </w:t>
      </w:r>
      <w:proofErr w:type="gramStart"/>
      <w:r>
        <w:rPr>
          <w:rFonts w:ascii="Calibri" w:eastAsia="Calibri" w:hAnsi="Calibri" w:cs="Calibri"/>
          <w:sz w:val="22"/>
          <w:szCs w:val="22"/>
        </w:rPr>
        <w:t>programa :</w:t>
      </w:r>
      <w:proofErr w:type="gramEnd"/>
    </w:p>
    <w:p w14:paraId="62B04C05" w14:textId="77777777" w:rsidR="00FD3E5D" w:rsidRDefault="00FD3E5D">
      <w:pPr>
        <w:ind w:hanging="2"/>
        <w:jc w:val="both"/>
        <w:rPr>
          <w:rFonts w:ascii="Calibri" w:eastAsia="Calibri" w:hAnsi="Calibri" w:cs="Calibri"/>
          <w:sz w:val="22"/>
          <w:szCs w:val="22"/>
        </w:rPr>
      </w:pPr>
    </w:p>
    <w:p w14:paraId="2061453E" w14:textId="77777777" w:rsidR="00FD3E5D" w:rsidRDefault="00FD3E5D">
      <w:pPr>
        <w:ind w:hanging="2"/>
        <w:jc w:val="both"/>
        <w:rPr>
          <w:rFonts w:ascii="Calibri" w:eastAsia="Calibri" w:hAnsi="Calibri" w:cs="Calibri"/>
          <w:sz w:val="22"/>
          <w:szCs w:val="22"/>
        </w:rPr>
      </w:pPr>
    </w:p>
    <w:p w14:paraId="4EAA24CE" w14:textId="77777777" w:rsidR="00FD3E5D" w:rsidRDefault="00FD3E5D">
      <w:pPr>
        <w:ind w:hanging="2"/>
        <w:jc w:val="both"/>
        <w:rPr>
          <w:rFonts w:ascii="Calibri" w:eastAsia="Calibri" w:hAnsi="Calibri" w:cs="Calibri"/>
          <w:sz w:val="22"/>
          <w:szCs w:val="22"/>
        </w:rPr>
      </w:pPr>
    </w:p>
    <w:p w14:paraId="7052BF09" w14:textId="77777777" w:rsidR="00FD3E5D" w:rsidRDefault="00B524C5">
      <w:pPr>
        <w:ind w:hanging="2"/>
        <w:jc w:val="both"/>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7D5D258E" wp14:editId="7976BFAE">
            <wp:extent cx="5943600" cy="3390900"/>
            <wp:effectExtent l="0" t="0" r="0" b="0"/>
            <wp:docPr id="14782572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390900"/>
                    </a:xfrm>
                    <a:prstGeom prst="rect">
                      <a:avLst/>
                    </a:prstGeom>
                    <a:ln/>
                  </pic:spPr>
                </pic:pic>
              </a:graphicData>
            </a:graphic>
          </wp:inline>
        </w:drawing>
      </w:r>
    </w:p>
    <w:p w14:paraId="3177B20F" w14:textId="77777777" w:rsidR="00FD3E5D" w:rsidRDefault="00B524C5">
      <w:pPr>
        <w:ind w:hanging="2"/>
        <w:jc w:val="both"/>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14:anchorId="5BA4633B" wp14:editId="4C7FB35D">
            <wp:extent cx="5943600" cy="6375400"/>
            <wp:effectExtent l="0" t="0" r="0" b="0"/>
            <wp:docPr id="14782572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6375400"/>
                    </a:xfrm>
                    <a:prstGeom prst="rect">
                      <a:avLst/>
                    </a:prstGeom>
                    <a:ln/>
                  </pic:spPr>
                </pic:pic>
              </a:graphicData>
            </a:graphic>
          </wp:inline>
        </w:drawing>
      </w:r>
    </w:p>
    <w:p w14:paraId="57F6B19B"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 xml:space="preserve">Lista de profesores catedráticos comprometidos con el </w:t>
      </w:r>
      <w:proofErr w:type="gramStart"/>
      <w:r>
        <w:rPr>
          <w:rFonts w:ascii="Calibri" w:eastAsia="Calibri" w:hAnsi="Calibri" w:cs="Calibri"/>
          <w:sz w:val="22"/>
          <w:szCs w:val="22"/>
        </w:rPr>
        <w:t>programa :</w:t>
      </w:r>
      <w:proofErr w:type="gramEnd"/>
    </w:p>
    <w:p w14:paraId="2E085E14" w14:textId="77777777" w:rsidR="00FD3E5D" w:rsidRDefault="00FD3E5D">
      <w:pPr>
        <w:spacing w:line="276" w:lineRule="auto"/>
        <w:jc w:val="both"/>
        <w:rPr>
          <w:rFonts w:ascii="Calibri" w:eastAsia="Calibri" w:hAnsi="Calibri" w:cs="Calibri"/>
          <w:sz w:val="22"/>
          <w:szCs w:val="22"/>
        </w:rPr>
      </w:pPr>
    </w:p>
    <w:tbl>
      <w:tblPr>
        <w:tblStyle w:val="aff3"/>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870"/>
        <w:gridCol w:w="2059"/>
        <w:gridCol w:w="2909"/>
      </w:tblGrid>
      <w:tr w:rsidR="00FD3E5D" w14:paraId="4C3F6A98" w14:textId="77777777">
        <w:trPr>
          <w:trHeight w:val="285"/>
        </w:trPr>
        <w:tc>
          <w:tcPr>
            <w:tcW w:w="3870" w:type="dxa"/>
            <w:tcBorders>
              <w:top w:val="single" w:sz="6" w:space="0" w:color="000000"/>
              <w:left w:val="single" w:sz="6" w:space="0" w:color="000000"/>
              <w:bottom w:val="single" w:sz="6" w:space="0" w:color="000000"/>
              <w:right w:val="single" w:sz="6" w:space="0" w:color="000000"/>
            </w:tcBorders>
            <w:shd w:val="clear" w:color="auto" w:fill="F2F2F2"/>
            <w:tcMar>
              <w:top w:w="0" w:type="dxa"/>
              <w:left w:w="40" w:type="dxa"/>
              <w:bottom w:w="0" w:type="dxa"/>
              <w:right w:w="40" w:type="dxa"/>
            </w:tcMar>
          </w:tcPr>
          <w:p w14:paraId="120DE5C8"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b/>
                <w:sz w:val="22"/>
                <w:szCs w:val="22"/>
              </w:rPr>
              <w:t>Profesor</w:t>
            </w:r>
          </w:p>
        </w:tc>
        <w:tc>
          <w:tcPr>
            <w:tcW w:w="2059" w:type="dxa"/>
            <w:tcBorders>
              <w:top w:val="single" w:sz="6" w:space="0" w:color="000000"/>
              <w:left w:val="single" w:sz="6" w:space="0" w:color="CCCCCC"/>
              <w:bottom w:val="single" w:sz="6" w:space="0" w:color="000000"/>
              <w:right w:val="single" w:sz="6" w:space="0" w:color="000000"/>
            </w:tcBorders>
            <w:shd w:val="clear" w:color="auto" w:fill="F2F2F2"/>
            <w:tcMar>
              <w:top w:w="0" w:type="dxa"/>
              <w:left w:w="40" w:type="dxa"/>
              <w:bottom w:w="0" w:type="dxa"/>
              <w:right w:w="40" w:type="dxa"/>
            </w:tcMar>
          </w:tcPr>
          <w:p w14:paraId="3A34EC3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b/>
                <w:sz w:val="22"/>
                <w:szCs w:val="22"/>
              </w:rPr>
              <w:t>Profesión</w:t>
            </w:r>
          </w:p>
        </w:tc>
        <w:tc>
          <w:tcPr>
            <w:tcW w:w="2909" w:type="dxa"/>
            <w:tcBorders>
              <w:top w:val="single" w:sz="6" w:space="0" w:color="000000"/>
              <w:left w:val="single" w:sz="6" w:space="0" w:color="CCCCCC"/>
              <w:bottom w:val="single" w:sz="6" w:space="0" w:color="000000"/>
              <w:right w:val="single" w:sz="6" w:space="0" w:color="000000"/>
            </w:tcBorders>
            <w:shd w:val="clear" w:color="auto" w:fill="F2F2F2"/>
            <w:tcMar>
              <w:top w:w="0" w:type="dxa"/>
              <w:left w:w="40" w:type="dxa"/>
              <w:bottom w:w="0" w:type="dxa"/>
              <w:right w:w="40" w:type="dxa"/>
            </w:tcMar>
          </w:tcPr>
          <w:p w14:paraId="1B55F908"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b/>
                <w:sz w:val="22"/>
                <w:szCs w:val="22"/>
              </w:rPr>
              <w:t>Posgrado</w:t>
            </w:r>
          </w:p>
        </w:tc>
      </w:tr>
      <w:tr w:rsidR="00FD3E5D" w14:paraId="6C9D1F9C"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7E9160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ASDRUBAL RAVE FERNANDEZ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3FE9EA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A182DA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gerencia estratégica de proyectos</w:t>
            </w:r>
          </w:p>
        </w:tc>
      </w:tr>
      <w:tr w:rsidR="00FD3E5D" w14:paraId="3A008FE8"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2D294B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OSCAR DONALDO RODRIGUEZ BERMUDEZ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3A0F43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0C6E9B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Gerencia de proyectos de software</w:t>
            </w:r>
          </w:p>
        </w:tc>
      </w:tr>
      <w:tr w:rsidR="00FD3E5D" w14:paraId="06800C79"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29D983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CESAR AUGUSTO ZAPATA ARIAS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2E637A6"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Electricista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4F1ACD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administración de empresas</w:t>
            </w:r>
          </w:p>
        </w:tc>
      </w:tr>
      <w:tr w:rsidR="00FD3E5D" w14:paraId="51F9B183"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96B2E0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lastRenderedPageBreak/>
              <w:t>JOHN JAIRO PLATA ARRIETA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FD2E6D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8EDB30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Especialista en gerencia de negocios internacionales</w:t>
            </w:r>
          </w:p>
        </w:tc>
      </w:tr>
      <w:tr w:rsidR="00FD3E5D" w14:paraId="7927199E"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31BE19A"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ANGELA VIVIANA ALZATE</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FAACA2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61B1CA8"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Magíster en instrumentación física</w:t>
            </w:r>
          </w:p>
        </w:tc>
      </w:tr>
      <w:tr w:rsidR="00FD3E5D" w14:paraId="36BA562B"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C0EB24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JOSE LEOPOLDO RUIZ ARANGO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AD9BBE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Químico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E09BD9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PREGRADO EXPERTO</w:t>
            </w:r>
          </w:p>
        </w:tc>
      </w:tr>
      <w:tr w:rsidR="00FD3E5D" w14:paraId="14556BF1"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588781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HERNANDO QUINTERO SANCHEZ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F73638A"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8BEA1E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PREGRADO EXPERTO</w:t>
            </w:r>
          </w:p>
        </w:tc>
      </w:tr>
      <w:tr w:rsidR="00FD3E5D" w14:paraId="31FAFF4C" w14:textId="77777777">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C1AB44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JHON MAURICIO AGUIRRE CORTES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783A6D9"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Químico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0A4812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Doctorado en ciencias químicas, magíster en ciencia de los materiales</w:t>
            </w:r>
          </w:p>
        </w:tc>
      </w:tr>
      <w:tr w:rsidR="00FD3E5D" w14:paraId="0D70479A"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520C97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ROBERTO JULIO RUIZ AGUILAR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5DCF527"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8B5B1BC"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en instrumentación física</w:t>
            </w:r>
          </w:p>
        </w:tc>
      </w:tr>
      <w:tr w:rsidR="00FD3E5D" w14:paraId="0B99B473"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7778B4E"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SEBASTIAN DURANGO IDARRAGA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027F732"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842F410"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Doctor en ingeniería</w:t>
            </w:r>
          </w:p>
        </w:tc>
      </w:tr>
      <w:tr w:rsidR="00FD3E5D" w14:paraId="241D5893"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2AC60D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CAROLINA SALAZAR SEPULVEDA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A0AFEE0"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Química,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2E0C61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Especialista en gerencia empresarial</w:t>
            </w:r>
          </w:p>
        </w:tc>
      </w:tr>
      <w:tr w:rsidR="00FD3E5D" w14:paraId="7B5953D1"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4DBB38E"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ISLÉN TRUJILLO ARISTIZÁBAL</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B84123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De Sistemas.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4BCD58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gestión de redes y datos.</w:t>
            </w:r>
          </w:p>
        </w:tc>
      </w:tr>
      <w:tr w:rsidR="00FD3E5D" w14:paraId="79365D2B"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CF171B6"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ANDRES CHAVEZ SALAZAR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5A42577"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De Alimentos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53E119C" w14:textId="77777777" w:rsidR="00FD3E5D" w:rsidRDefault="00FD3E5D">
            <w:pPr>
              <w:widowControl w:val="0"/>
              <w:spacing w:line="276" w:lineRule="auto"/>
              <w:rPr>
                <w:rFonts w:ascii="Calibri" w:eastAsia="Calibri" w:hAnsi="Calibri" w:cs="Calibri"/>
                <w:sz w:val="22"/>
                <w:szCs w:val="22"/>
              </w:rPr>
            </w:pPr>
          </w:p>
        </w:tc>
      </w:tr>
      <w:tr w:rsidR="00FD3E5D" w14:paraId="60906CB9"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5A1301C"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LEONARDO ANTONIO SARRAZOLA B.</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3BF74D2"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2F15D2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Automatización, en curso</w:t>
            </w:r>
          </w:p>
        </w:tc>
      </w:tr>
      <w:tr w:rsidR="00FD3E5D" w14:paraId="480F85B6"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FA7EC32"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VICTOR ALFONSO JARAMILLO PINEDA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81CFEBA"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B64E0C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Automatización, en curso</w:t>
            </w:r>
          </w:p>
        </w:tc>
      </w:tr>
      <w:tr w:rsidR="00FD3E5D" w14:paraId="3C6AA07A"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6896E09"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SANTIAGO EMILIO CALVO BETANCUR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14F1DB8"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333FC80"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Magister en ciencias - física</w:t>
            </w:r>
          </w:p>
        </w:tc>
      </w:tr>
      <w:tr w:rsidR="00FD3E5D" w14:paraId="652EB480"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19B4A5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FERNAN ALDERY MUÑOZ CARDONA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D7F4279"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Electrónico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625DA26" w14:textId="77777777" w:rsidR="00FD3E5D" w:rsidRDefault="00FD3E5D">
            <w:pPr>
              <w:widowControl w:val="0"/>
              <w:spacing w:line="276" w:lineRule="auto"/>
              <w:rPr>
                <w:rFonts w:ascii="Calibri" w:eastAsia="Calibri" w:hAnsi="Calibri" w:cs="Calibri"/>
                <w:sz w:val="22"/>
                <w:szCs w:val="22"/>
              </w:rPr>
            </w:pPr>
          </w:p>
        </w:tc>
      </w:tr>
      <w:tr w:rsidR="00FD3E5D" w14:paraId="6043E289"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BCF846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JULIO ANDRES CARDONA CASTAÑO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316CDC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Químico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CE09F16"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en Química, énfasis en Fisicoquímica</w:t>
            </w:r>
          </w:p>
        </w:tc>
      </w:tr>
      <w:tr w:rsidR="00FD3E5D" w14:paraId="5ACC6C98"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7568FEA"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OSCAR OSWALDO CARDENAS DELGADO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EDBDE4C"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3EBDEBB" w14:textId="77777777" w:rsidR="00FD3E5D" w:rsidRDefault="00FD3E5D">
            <w:pPr>
              <w:widowControl w:val="0"/>
              <w:spacing w:line="276" w:lineRule="auto"/>
              <w:rPr>
                <w:rFonts w:ascii="Calibri" w:eastAsia="Calibri" w:hAnsi="Calibri" w:cs="Calibri"/>
                <w:sz w:val="22"/>
                <w:szCs w:val="22"/>
              </w:rPr>
            </w:pPr>
          </w:p>
        </w:tc>
      </w:tr>
      <w:tr w:rsidR="00FD3E5D" w14:paraId="03C8633D"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F6EFA0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MARIO HUMBERTO MARIN </w:t>
            </w:r>
            <w:proofErr w:type="spellStart"/>
            <w:r>
              <w:rPr>
                <w:rFonts w:ascii="Calibri" w:eastAsia="Calibri" w:hAnsi="Calibri" w:cs="Calibri"/>
                <w:sz w:val="22"/>
                <w:szCs w:val="22"/>
              </w:rPr>
              <w:t>MARIN</w:t>
            </w:r>
            <w:proofErr w:type="spellEnd"/>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F7BC81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De Alimentos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AB7446A" w14:textId="77777777" w:rsidR="00FD3E5D" w:rsidRDefault="00B524C5">
            <w:pPr>
              <w:widowControl w:val="0"/>
              <w:spacing w:line="276" w:lineRule="auto"/>
              <w:rPr>
                <w:rFonts w:ascii="Calibri" w:eastAsia="Calibri" w:hAnsi="Calibri" w:cs="Calibri"/>
                <w:sz w:val="22"/>
                <w:szCs w:val="22"/>
              </w:rPr>
            </w:pPr>
            <w:proofErr w:type="spellStart"/>
            <w:r>
              <w:rPr>
                <w:rFonts w:ascii="Calibri" w:eastAsia="Calibri" w:hAnsi="Calibri" w:cs="Calibri"/>
                <w:sz w:val="22"/>
                <w:szCs w:val="22"/>
              </w:rPr>
              <w:t>Maestria</w:t>
            </w:r>
            <w:proofErr w:type="spellEnd"/>
            <w:r>
              <w:rPr>
                <w:rFonts w:ascii="Calibri" w:eastAsia="Calibri" w:hAnsi="Calibri" w:cs="Calibri"/>
                <w:sz w:val="22"/>
                <w:szCs w:val="22"/>
              </w:rPr>
              <w:t xml:space="preserve"> en </w:t>
            </w:r>
            <w:proofErr w:type="spellStart"/>
            <w:r>
              <w:rPr>
                <w:rFonts w:ascii="Calibri" w:eastAsia="Calibri" w:hAnsi="Calibri" w:cs="Calibri"/>
                <w:sz w:val="22"/>
                <w:szCs w:val="22"/>
              </w:rPr>
              <w:t>ingenieria</w:t>
            </w:r>
            <w:proofErr w:type="spellEnd"/>
            <w:r>
              <w:rPr>
                <w:rFonts w:ascii="Calibri" w:eastAsia="Calibri" w:hAnsi="Calibri" w:cs="Calibri"/>
                <w:sz w:val="22"/>
                <w:szCs w:val="22"/>
              </w:rPr>
              <w:t xml:space="preserve"> de alimentos</w:t>
            </w:r>
          </w:p>
        </w:tc>
      </w:tr>
      <w:tr w:rsidR="00FD3E5D" w14:paraId="63D89CDB"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993CEA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JORGE URIEL CASTRO NIETO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66B14E2"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ADMINISTRADOR DE EMPRESAS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50D21DC" w14:textId="77777777" w:rsidR="00FD3E5D" w:rsidRDefault="00FD3E5D">
            <w:pPr>
              <w:widowControl w:val="0"/>
              <w:spacing w:line="276" w:lineRule="auto"/>
              <w:rPr>
                <w:rFonts w:ascii="Calibri" w:eastAsia="Calibri" w:hAnsi="Calibri" w:cs="Calibri"/>
                <w:sz w:val="22"/>
                <w:szCs w:val="22"/>
              </w:rPr>
            </w:pPr>
          </w:p>
        </w:tc>
      </w:tr>
      <w:tr w:rsidR="00FD3E5D" w14:paraId="22F5454C" w14:textId="77777777">
        <w:trPr>
          <w:trHeight w:val="160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80676A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CESAR AUGUSTO LOPEZ ZAPATA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B025FCB"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Técnico Profesional en Diseño Mecánico - Tecnólogo en Mecánica Industrial - Tecnólogo en Electrónica - Ingeniero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521F65E" w14:textId="77777777" w:rsidR="00FD3E5D" w:rsidRDefault="00FD3E5D">
            <w:pPr>
              <w:widowControl w:val="0"/>
              <w:spacing w:line="276" w:lineRule="auto"/>
              <w:rPr>
                <w:rFonts w:ascii="Calibri" w:eastAsia="Calibri" w:hAnsi="Calibri" w:cs="Calibri"/>
                <w:sz w:val="22"/>
                <w:szCs w:val="22"/>
              </w:rPr>
            </w:pPr>
          </w:p>
        </w:tc>
      </w:tr>
      <w:tr w:rsidR="00FD3E5D" w14:paraId="52382E72" w14:textId="77777777">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6704396"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CLAUDIA MILENA MURILLO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BDD963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COMUNICADORA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ED8120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RESPONSABILIDAD SOCIAL EMPRESARIAL</w:t>
            </w:r>
          </w:p>
        </w:tc>
      </w:tr>
      <w:tr w:rsidR="00FD3E5D" w14:paraId="19FB27FE"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05AA31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lastRenderedPageBreak/>
              <w:t>ALBERTO SEPULVEDA GIRALDO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02F2409"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Electricista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B864B14" w14:textId="77777777" w:rsidR="00FD3E5D" w:rsidRDefault="00B524C5">
            <w:pPr>
              <w:widowControl w:val="0"/>
              <w:spacing w:line="276" w:lineRule="auto"/>
              <w:rPr>
                <w:rFonts w:ascii="Calibri" w:eastAsia="Calibri" w:hAnsi="Calibri" w:cs="Calibri"/>
                <w:sz w:val="22"/>
                <w:szCs w:val="22"/>
              </w:rPr>
            </w:pPr>
            <w:proofErr w:type="spellStart"/>
            <w:r>
              <w:rPr>
                <w:rFonts w:ascii="Calibri" w:eastAsia="Calibri" w:hAnsi="Calibri" w:cs="Calibri"/>
                <w:sz w:val="22"/>
                <w:szCs w:val="22"/>
              </w:rPr>
              <w:t>Maestria</w:t>
            </w:r>
            <w:proofErr w:type="spellEnd"/>
            <w:r>
              <w:rPr>
                <w:rFonts w:ascii="Calibri" w:eastAsia="Calibri" w:hAnsi="Calibri" w:cs="Calibri"/>
                <w:sz w:val="22"/>
                <w:szCs w:val="22"/>
              </w:rPr>
              <w:t xml:space="preserve"> en </w:t>
            </w:r>
            <w:proofErr w:type="spellStart"/>
            <w:r>
              <w:rPr>
                <w:rFonts w:ascii="Calibri" w:eastAsia="Calibri" w:hAnsi="Calibri" w:cs="Calibri"/>
                <w:sz w:val="22"/>
                <w:szCs w:val="22"/>
              </w:rPr>
              <w:t>ingenieria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electrica</w:t>
            </w:r>
            <w:proofErr w:type="spellEnd"/>
            <w:r>
              <w:rPr>
                <w:rFonts w:ascii="Calibri" w:eastAsia="Calibri" w:hAnsi="Calibri" w:cs="Calibri"/>
                <w:sz w:val="22"/>
                <w:szCs w:val="22"/>
              </w:rPr>
              <w:t xml:space="preserve"> y Doctorado en Ingeniería</w:t>
            </w:r>
          </w:p>
        </w:tc>
      </w:tr>
      <w:tr w:rsidR="00FD3E5D" w14:paraId="7664843E"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339FA2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MARCO FIDEL SUAREZ SALGADO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23DF9C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Ingeniero Telemático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EA3A10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DOCENCIA UNIVERSITARIA</w:t>
            </w:r>
          </w:p>
        </w:tc>
      </w:tr>
      <w:tr w:rsidR="00FD3E5D" w14:paraId="464D86D6"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9323969"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RICARDO BOCANEGRA SEPULVEDA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6D1206C"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FD5C0AC" w14:textId="77777777" w:rsidR="00FD3E5D" w:rsidRDefault="00FD3E5D">
            <w:pPr>
              <w:widowControl w:val="0"/>
              <w:spacing w:line="276" w:lineRule="auto"/>
              <w:rPr>
                <w:rFonts w:ascii="Calibri" w:eastAsia="Calibri" w:hAnsi="Calibri" w:cs="Calibri"/>
                <w:sz w:val="22"/>
                <w:szCs w:val="22"/>
              </w:rPr>
            </w:pPr>
          </w:p>
        </w:tc>
      </w:tr>
      <w:tr w:rsidR="00FD3E5D" w14:paraId="755E1353"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73A9F6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JHONATAN PINEDA ZULUAGA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F02F0B7"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ED9675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Automatización, en curso</w:t>
            </w:r>
          </w:p>
        </w:tc>
      </w:tr>
      <w:tr w:rsidR="00FD3E5D" w14:paraId="22497C14"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5184346"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LEE JACKSON RODRIGUEZ PULGARIN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ED9B276"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0A05780" w14:textId="77777777" w:rsidR="00FD3E5D" w:rsidRDefault="00FD3E5D">
            <w:pPr>
              <w:widowControl w:val="0"/>
              <w:spacing w:line="276" w:lineRule="auto"/>
              <w:rPr>
                <w:rFonts w:ascii="Calibri" w:eastAsia="Calibri" w:hAnsi="Calibri" w:cs="Calibri"/>
                <w:sz w:val="22"/>
                <w:szCs w:val="22"/>
              </w:rPr>
            </w:pPr>
          </w:p>
        </w:tc>
      </w:tr>
      <w:tr w:rsidR="00FD3E5D" w14:paraId="0B8EA279"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829D60B"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ALEJANDRA DUQUE CEBALLOS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80553F9"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Electricista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F73764F" w14:textId="77777777" w:rsidR="00FD3E5D" w:rsidRDefault="00FD3E5D">
            <w:pPr>
              <w:widowControl w:val="0"/>
              <w:spacing w:line="276" w:lineRule="auto"/>
              <w:rPr>
                <w:rFonts w:ascii="Calibri" w:eastAsia="Calibri" w:hAnsi="Calibri" w:cs="Calibri"/>
                <w:sz w:val="22"/>
                <w:szCs w:val="22"/>
              </w:rPr>
            </w:pPr>
          </w:p>
        </w:tc>
      </w:tr>
      <w:tr w:rsidR="00FD3E5D" w14:paraId="57BC4BB7"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9FBB37A"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LISANDRO EVARISTO CASTIBLANCO GUIO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821400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EA1941F" w14:textId="77777777" w:rsidR="00FD3E5D" w:rsidRDefault="00B524C5">
            <w:pPr>
              <w:widowControl w:val="0"/>
              <w:spacing w:line="276" w:lineRule="auto"/>
              <w:rPr>
                <w:rFonts w:ascii="Calibri" w:eastAsia="Calibri" w:hAnsi="Calibri" w:cs="Calibri"/>
                <w:sz w:val="22"/>
                <w:szCs w:val="22"/>
              </w:rPr>
            </w:pPr>
            <w:proofErr w:type="spellStart"/>
            <w:r>
              <w:rPr>
                <w:rFonts w:ascii="Calibri" w:eastAsia="Calibri" w:hAnsi="Calibri" w:cs="Calibri"/>
                <w:sz w:val="22"/>
                <w:szCs w:val="22"/>
              </w:rPr>
              <w:t>Especializacion</w:t>
            </w:r>
            <w:proofErr w:type="spellEnd"/>
            <w:r>
              <w:rPr>
                <w:rFonts w:ascii="Calibri" w:eastAsia="Calibri" w:hAnsi="Calibri" w:cs="Calibri"/>
                <w:sz w:val="22"/>
                <w:szCs w:val="22"/>
              </w:rPr>
              <w:t xml:space="preserve"> en </w:t>
            </w:r>
            <w:proofErr w:type="spellStart"/>
            <w:r>
              <w:rPr>
                <w:rFonts w:ascii="Calibri" w:eastAsia="Calibri" w:hAnsi="Calibri" w:cs="Calibri"/>
                <w:sz w:val="22"/>
                <w:szCs w:val="22"/>
              </w:rPr>
              <w:t>instrumentacion</w:t>
            </w:r>
            <w:proofErr w:type="spellEnd"/>
            <w:r>
              <w:rPr>
                <w:rFonts w:ascii="Calibri" w:eastAsia="Calibri" w:hAnsi="Calibri" w:cs="Calibri"/>
                <w:sz w:val="22"/>
                <w:szCs w:val="22"/>
              </w:rPr>
              <w:t xml:space="preserve"> industrial</w:t>
            </w:r>
          </w:p>
        </w:tc>
      </w:tr>
      <w:tr w:rsidR="00FD3E5D" w14:paraId="5A874C5C"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DB19F3E"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CARLOS ARTURO BARCO RIOS</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236FFB7" w14:textId="77777777" w:rsidR="00FD3E5D" w:rsidRDefault="00FD3E5D">
            <w:pPr>
              <w:widowControl w:val="0"/>
              <w:spacing w:line="276" w:lineRule="auto"/>
              <w:rPr>
                <w:rFonts w:ascii="Calibri" w:eastAsia="Calibri" w:hAnsi="Calibri" w:cs="Calibri"/>
                <w:sz w:val="22"/>
                <w:szCs w:val="22"/>
              </w:rPr>
            </w:pP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2FCE26E" w14:textId="77777777" w:rsidR="00FD3E5D" w:rsidRDefault="00FD3E5D">
            <w:pPr>
              <w:widowControl w:val="0"/>
              <w:spacing w:line="276" w:lineRule="auto"/>
              <w:rPr>
                <w:rFonts w:ascii="Calibri" w:eastAsia="Calibri" w:hAnsi="Calibri" w:cs="Calibri"/>
                <w:sz w:val="22"/>
                <w:szCs w:val="22"/>
              </w:rPr>
            </w:pPr>
          </w:p>
        </w:tc>
      </w:tr>
      <w:tr w:rsidR="00FD3E5D" w14:paraId="5FD42286"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3893A52"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WILMAR GONZALEZ OROZCO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28F078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ADMINISTRADOR DE EMPRESAS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42162B3" w14:textId="77777777" w:rsidR="00FD3E5D" w:rsidRDefault="00FD3E5D">
            <w:pPr>
              <w:widowControl w:val="0"/>
              <w:spacing w:line="276" w:lineRule="auto"/>
              <w:rPr>
                <w:rFonts w:ascii="Calibri" w:eastAsia="Calibri" w:hAnsi="Calibri" w:cs="Calibri"/>
                <w:sz w:val="22"/>
                <w:szCs w:val="22"/>
              </w:rPr>
            </w:pPr>
          </w:p>
        </w:tc>
      </w:tr>
      <w:tr w:rsidR="00FD3E5D" w14:paraId="512D75FA"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83D630B"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PAOLA MARCELA ALZATE MONTOYA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60D7A36"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INGENIERA DE ALIMENTOS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E161B99"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INVESTIGACIÓN OPERATIVA Y ESTADÍSTICA</w:t>
            </w:r>
          </w:p>
        </w:tc>
      </w:tr>
      <w:tr w:rsidR="00FD3E5D" w14:paraId="2B854A19"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813D6E7"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RICARDO PINILLA ESTUPIÑAN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C28490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MATEMÁTICAS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085E3EA" w14:textId="77777777" w:rsidR="00FD3E5D" w:rsidRDefault="00FD3E5D">
            <w:pPr>
              <w:widowControl w:val="0"/>
              <w:spacing w:line="276" w:lineRule="auto"/>
              <w:rPr>
                <w:rFonts w:ascii="Calibri" w:eastAsia="Calibri" w:hAnsi="Calibri" w:cs="Calibri"/>
                <w:sz w:val="22"/>
                <w:szCs w:val="22"/>
              </w:rPr>
            </w:pPr>
          </w:p>
        </w:tc>
      </w:tr>
      <w:tr w:rsidR="00FD3E5D" w14:paraId="3C454E1B" w14:textId="77777777">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3785C8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JOSE GREY BEJARANO SEGURA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B81816A"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LICENCIADO EN MATEMATICA Y FISICA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24E98B6"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MAGISTER EN EDUCACIÓN CON ÉNFASIS EN CURRÍCULUM Y EVALUACIÓN</w:t>
            </w:r>
          </w:p>
        </w:tc>
      </w:tr>
      <w:tr w:rsidR="00FD3E5D" w14:paraId="7BF944A3"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9D224A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CARLOS ALBERTO JARAMILLO MEJIA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DD618A8"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97C98A8"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Especialización en riesgos y seguros</w:t>
            </w:r>
          </w:p>
        </w:tc>
      </w:tr>
      <w:tr w:rsidR="00FD3E5D" w14:paraId="3F238D0F"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4CB18BA"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SEBASTIAN GONZALEZ GIRALDO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E80669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Ing. De </w:t>
            </w:r>
            <w:proofErr w:type="spellStart"/>
            <w:r>
              <w:rPr>
                <w:rFonts w:ascii="Calibri" w:eastAsia="Calibri" w:hAnsi="Calibri" w:cs="Calibri"/>
                <w:sz w:val="22"/>
                <w:szCs w:val="22"/>
              </w:rPr>
              <w:t>Petroleos</w:t>
            </w:r>
            <w:proofErr w:type="spellEnd"/>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EEDAD71" w14:textId="77777777" w:rsidR="00FD3E5D" w:rsidRDefault="00FD3E5D">
            <w:pPr>
              <w:widowControl w:val="0"/>
              <w:spacing w:line="276" w:lineRule="auto"/>
              <w:rPr>
                <w:rFonts w:ascii="Calibri" w:eastAsia="Calibri" w:hAnsi="Calibri" w:cs="Calibri"/>
                <w:sz w:val="22"/>
                <w:szCs w:val="22"/>
              </w:rPr>
            </w:pPr>
          </w:p>
        </w:tc>
      </w:tr>
      <w:tr w:rsidR="00FD3E5D" w14:paraId="5E645542"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1E75D7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DANIEL VICK GUTIERREZ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3F8FF49"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2666CAE"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Energías renovables</w:t>
            </w:r>
          </w:p>
        </w:tc>
      </w:tr>
      <w:tr w:rsidR="00FD3E5D" w14:paraId="26BAB94C"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A279D2B"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NICOLAS ANTONIO SALAZAR</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CC54C7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Físico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8127260"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ciencias-física</w:t>
            </w:r>
          </w:p>
        </w:tc>
      </w:tr>
      <w:tr w:rsidR="00FD3E5D" w14:paraId="1DFAAE9D"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4636C1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LUIS FELIPE URIBE LOPEZ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536227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8D42777" w14:textId="77777777" w:rsidR="00FD3E5D" w:rsidRDefault="00FD3E5D">
            <w:pPr>
              <w:widowControl w:val="0"/>
              <w:spacing w:line="276" w:lineRule="auto"/>
              <w:rPr>
                <w:rFonts w:ascii="Calibri" w:eastAsia="Calibri" w:hAnsi="Calibri" w:cs="Calibri"/>
                <w:sz w:val="22"/>
                <w:szCs w:val="22"/>
              </w:rPr>
            </w:pPr>
          </w:p>
        </w:tc>
      </w:tr>
      <w:tr w:rsidR="00FD3E5D" w14:paraId="7EB5A35F"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5098139"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LEONARDO ALZATE ISAZA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8AF266C"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261D85A" w14:textId="77777777" w:rsidR="00FD3E5D" w:rsidRDefault="00FD3E5D">
            <w:pPr>
              <w:widowControl w:val="0"/>
              <w:spacing w:line="276" w:lineRule="auto"/>
              <w:rPr>
                <w:rFonts w:ascii="Calibri" w:eastAsia="Calibri" w:hAnsi="Calibri" w:cs="Calibri"/>
                <w:sz w:val="22"/>
                <w:szCs w:val="22"/>
              </w:rPr>
            </w:pPr>
          </w:p>
        </w:tc>
      </w:tr>
      <w:tr w:rsidR="00FD3E5D" w14:paraId="694DDD53"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94979F0"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SERGIO PINILLA VALENCIA</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2D7B17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7C12FA7"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mecánica</w:t>
            </w:r>
          </w:p>
        </w:tc>
      </w:tr>
      <w:tr w:rsidR="00FD3E5D" w14:paraId="2D3B447B" w14:textId="77777777">
        <w:trPr>
          <w:trHeight w:val="81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B30BA2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MARCO FELIPE CALDERÓN GONZÁLEZ</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763484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PERIODISTA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6D9D132"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INGLÉS: nivel avanzado y fluido. TOEFL score (puntaje hasta 120): 96</w:t>
            </w:r>
          </w:p>
        </w:tc>
      </w:tr>
      <w:tr w:rsidR="00FD3E5D" w14:paraId="70B527EE"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5BEE9F0"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ANDRES FELIPE SANCHEZ JARAMILLO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821926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ABOGADO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AFB2B33"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Magíster en Derecho Público</w:t>
            </w:r>
          </w:p>
        </w:tc>
      </w:tr>
      <w:tr w:rsidR="00FD3E5D" w14:paraId="42A2033B"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0C9BE9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 xml:space="preserve">Juan Manuel </w:t>
            </w:r>
            <w:proofErr w:type="spellStart"/>
            <w:r>
              <w:rPr>
                <w:rFonts w:ascii="Calibri" w:eastAsia="Calibri" w:hAnsi="Calibri" w:cs="Calibri"/>
                <w:sz w:val="22"/>
                <w:szCs w:val="22"/>
              </w:rPr>
              <w:t>Gomez</w:t>
            </w:r>
            <w:proofErr w:type="spellEnd"/>
            <w:r>
              <w:rPr>
                <w:rFonts w:ascii="Calibri" w:eastAsia="Calibri" w:hAnsi="Calibri" w:cs="Calibri"/>
                <w:sz w:val="22"/>
                <w:szCs w:val="22"/>
              </w:rPr>
              <w:t xml:space="preserve"> Castro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6A15457"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ABOGADO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62D4AF8" w14:textId="77777777" w:rsidR="00FD3E5D" w:rsidRDefault="00FD3E5D">
            <w:pPr>
              <w:widowControl w:val="0"/>
              <w:spacing w:line="276" w:lineRule="auto"/>
              <w:rPr>
                <w:rFonts w:ascii="Calibri" w:eastAsia="Calibri" w:hAnsi="Calibri" w:cs="Calibri"/>
                <w:sz w:val="22"/>
                <w:szCs w:val="22"/>
              </w:rPr>
            </w:pPr>
          </w:p>
        </w:tc>
      </w:tr>
      <w:tr w:rsidR="00FD3E5D" w14:paraId="6DA5C180"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C62C11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LUIS FERNANDO GUERRERO CASTRO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396038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LICENCIADO EN LENGUAS MODERNAS</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D11C45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TEFLL</w:t>
            </w:r>
          </w:p>
        </w:tc>
      </w:tr>
      <w:tr w:rsidR="00FD3E5D" w14:paraId="0B3DC66D"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0AFD366D"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MARIA CAMILA OSORIO BLANDON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F1DAEDE"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PSICÓLOGA</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0CA4820"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Magister en educación desde la diversidad</w:t>
            </w:r>
          </w:p>
        </w:tc>
      </w:tr>
      <w:tr w:rsidR="00FD3E5D" w14:paraId="4EC4D950"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BF1EC0F"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JUAN JOSÉ MONROY AMADO </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AF9D89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0DF6C3DE" w14:textId="77777777" w:rsidR="00FD3E5D" w:rsidRDefault="00FD3E5D">
            <w:pPr>
              <w:widowControl w:val="0"/>
              <w:spacing w:line="276" w:lineRule="auto"/>
              <w:rPr>
                <w:rFonts w:ascii="Calibri" w:eastAsia="Calibri" w:hAnsi="Calibri" w:cs="Calibri"/>
                <w:sz w:val="22"/>
                <w:szCs w:val="22"/>
              </w:rPr>
            </w:pPr>
          </w:p>
        </w:tc>
      </w:tr>
      <w:tr w:rsidR="00FD3E5D" w14:paraId="17CC91E1"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0D1BEB5"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DIEGO ALEJANDRO LONDOÑO PATIÑO</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398E0E21"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MATEMÁTICO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19C0E2E1" w14:textId="77777777" w:rsidR="00FD3E5D" w:rsidRDefault="00FD3E5D">
            <w:pPr>
              <w:widowControl w:val="0"/>
              <w:spacing w:line="276" w:lineRule="auto"/>
              <w:rPr>
                <w:rFonts w:ascii="Calibri" w:eastAsia="Calibri" w:hAnsi="Calibri" w:cs="Calibri"/>
                <w:sz w:val="22"/>
                <w:szCs w:val="22"/>
              </w:rPr>
            </w:pPr>
          </w:p>
        </w:tc>
      </w:tr>
      <w:tr w:rsidR="00FD3E5D" w14:paraId="22745EF6" w14:textId="77777777">
        <w:trPr>
          <w:trHeight w:val="540"/>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E052ACC"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lastRenderedPageBreak/>
              <w:t>EDUARDO DUQUE DUSSAN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4747A794"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Mecánico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22F4BFF2"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en Ingeniería de Procesos</w:t>
            </w:r>
          </w:p>
        </w:tc>
      </w:tr>
      <w:tr w:rsidR="00FD3E5D" w14:paraId="0483A7ED" w14:textId="77777777">
        <w:trPr>
          <w:trHeight w:val="285"/>
        </w:trPr>
        <w:tc>
          <w:tcPr>
            <w:tcW w:w="38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56BD81C"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JULIÁN GUILLERMO BRAVO DUSSAN</w:t>
            </w:r>
          </w:p>
        </w:tc>
        <w:tc>
          <w:tcPr>
            <w:tcW w:w="205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754E94B8"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Ing. Mecatrónico</w:t>
            </w:r>
          </w:p>
        </w:tc>
        <w:tc>
          <w:tcPr>
            <w:tcW w:w="290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2AC3BEC" w14:textId="77777777" w:rsidR="00FD3E5D" w:rsidRDefault="00B524C5">
            <w:pPr>
              <w:widowControl w:val="0"/>
              <w:spacing w:line="276" w:lineRule="auto"/>
              <w:rPr>
                <w:rFonts w:ascii="Calibri" w:eastAsia="Calibri" w:hAnsi="Calibri" w:cs="Calibri"/>
                <w:sz w:val="22"/>
                <w:szCs w:val="22"/>
              </w:rPr>
            </w:pPr>
            <w:r>
              <w:rPr>
                <w:rFonts w:ascii="Calibri" w:eastAsia="Calibri" w:hAnsi="Calibri" w:cs="Calibri"/>
                <w:sz w:val="22"/>
                <w:szCs w:val="22"/>
              </w:rPr>
              <w:t>Maestría en innovación, en curso</w:t>
            </w:r>
          </w:p>
        </w:tc>
      </w:tr>
    </w:tbl>
    <w:p w14:paraId="49CDE4BF" w14:textId="77777777" w:rsidR="00FD3E5D" w:rsidRDefault="00FD3E5D">
      <w:pPr>
        <w:spacing w:line="276" w:lineRule="auto"/>
        <w:jc w:val="both"/>
        <w:rPr>
          <w:rFonts w:ascii="Calibri" w:eastAsia="Calibri" w:hAnsi="Calibri" w:cs="Calibri"/>
          <w:sz w:val="22"/>
          <w:szCs w:val="22"/>
        </w:rPr>
      </w:pPr>
    </w:p>
    <w:p w14:paraId="7ACD4F52" w14:textId="77777777" w:rsidR="00FD3E5D" w:rsidRDefault="00FD3E5D">
      <w:pPr>
        <w:ind w:hanging="2"/>
        <w:jc w:val="both"/>
        <w:rPr>
          <w:rFonts w:ascii="Calibri" w:eastAsia="Calibri" w:hAnsi="Calibri" w:cs="Calibri"/>
          <w:sz w:val="22"/>
          <w:szCs w:val="22"/>
        </w:rPr>
      </w:pPr>
    </w:p>
    <w:p w14:paraId="3168F81F" w14:textId="77777777" w:rsidR="00FD3E5D" w:rsidRDefault="00B524C5">
      <w:pPr>
        <w:spacing w:line="276" w:lineRule="auto"/>
        <w:ind w:hanging="2"/>
        <w:jc w:val="both"/>
        <w:rPr>
          <w:rFonts w:ascii="Calibri" w:eastAsia="Calibri" w:hAnsi="Calibri" w:cs="Calibri"/>
          <w:sz w:val="22"/>
          <w:szCs w:val="22"/>
        </w:rPr>
      </w:pPr>
      <w:r>
        <w:rPr>
          <w:rFonts w:ascii="Calibri" w:eastAsia="Calibri" w:hAnsi="Calibri" w:cs="Calibri"/>
          <w:sz w:val="22"/>
          <w:szCs w:val="22"/>
        </w:rPr>
        <w:t xml:space="preserve">Los docentes anteriormente mencionados, están adscritos al programa de ingeniería mecatrónica </w:t>
      </w:r>
      <w:proofErr w:type="gramStart"/>
      <w:r>
        <w:rPr>
          <w:rFonts w:ascii="Calibri" w:eastAsia="Calibri" w:hAnsi="Calibri" w:cs="Calibri"/>
          <w:sz w:val="22"/>
          <w:szCs w:val="22"/>
        </w:rPr>
        <w:t>y  al</w:t>
      </w:r>
      <w:proofErr w:type="gramEnd"/>
      <w:r>
        <w:rPr>
          <w:rFonts w:ascii="Calibri" w:eastAsia="Calibri" w:hAnsi="Calibri" w:cs="Calibri"/>
          <w:sz w:val="22"/>
          <w:szCs w:val="22"/>
        </w:rPr>
        <w:t xml:space="preserve"> departamento de física, matemáticas, química, ingenierías, estudios educativos, lingüística, derecho, recursos naturales, entre otros, adscritos a diferentes facultades de la </w:t>
      </w:r>
      <w:proofErr w:type="gramStart"/>
      <w:r>
        <w:rPr>
          <w:rFonts w:ascii="Calibri" w:eastAsia="Calibri" w:hAnsi="Calibri" w:cs="Calibri"/>
          <w:sz w:val="22"/>
          <w:szCs w:val="22"/>
        </w:rPr>
        <w:t>institución  y</w:t>
      </w:r>
      <w:proofErr w:type="gramEnd"/>
      <w:r>
        <w:rPr>
          <w:rFonts w:ascii="Calibri" w:eastAsia="Calibri" w:hAnsi="Calibri" w:cs="Calibri"/>
          <w:sz w:val="22"/>
          <w:szCs w:val="22"/>
        </w:rPr>
        <w:t xml:space="preserve"> no tienen dedicación exclusiva al programa. La asignación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xml:space="preserve"> se hace cada semestre, siguiendo los lineamientos institucionales, para impartir las diferentes actividades académicas; y los docentes pueden ofertar actividades académicas en diferentes programas de la universidad.</w:t>
      </w:r>
    </w:p>
    <w:p w14:paraId="23039681" w14:textId="77777777" w:rsidR="00FD3E5D" w:rsidRDefault="00FD3E5D">
      <w:pPr>
        <w:ind w:hanging="2"/>
        <w:jc w:val="both"/>
        <w:rPr>
          <w:rFonts w:ascii="Calibri" w:eastAsia="Calibri" w:hAnsi="Calibri" w:cs="Calibri"/>
          <w:color w:val="000000"/>
          <w:sz w:val="22"/>
          <w:szCs w:val="22"/>
        </w:rPr>
      </w:pPr>
    </w:p>
    <w:p w14:paraId="5BB1932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b/>
          <w:color w:val="000000"/>
          <w:sz w:val="22"/>
          <w:szCs w:val="22"/>
        </w:rPr>
        <w:t>7.1. Estrategias previstas para la vinculación, permanencia y desarrollo de los profesores del programa:</w:t>
      </w:r>
    </w:p>
    <w:p w14:paraId="4667132A" w14:textId="77777777" w:rsidR="00FD3E5D" w:rsidRDefault="00FD3E5D">
      <w:pPr>
        <w:ind w:hanging="2"/>
        <w:jc w:val="both"/>
        <w:rPr>
          <w:rFonts w:ascii="Calibri" w:eastAsia="Calibri" w:hAnsi="Calibri" w:cs="Calibri"/>
          <w:color w:val="000000"/>
          <w:sz w:val="22"/>
          <w:szCs w:val="22"/>
        </w:rPr>
      </w:pPr>
    </w:p>
    <w:p w14:paraId="7B56FD7C"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la Universidad de Caldas, existen varias modalidades para la contratación de los docentes, las cuales están reglamentadas en el artículo 2 del acuerdo 021 de noviembre del 2002 del Consejo Superior.</w:t>
      </w:r>
    </w:p>
    <w:p w14:paraId="534765F9" w14:textId="77777777" w:rsidR="00FD3E5D" w:rsidRDefault="00FD3E5D">
      <w:pPr>
        <w:ind w:hanging="2"/>
        <w:jc w:val="both"/>
        <w:rPr>
          <w:rFonts w:ascii="Calibri" w:eastAsia="Calibri" w:hAnsi="Calibri" w:cs="Calibri"/>
          <w:color w:val="000000"/>
          <w:sz w:val="22"/>
          <w:szCs w:val="22"/>
        </w:rPr>
      </w:pPr>
    </w:p>
    <w:p w14:paraId="751FD8E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personal docente, la Universidad cuenta con el Estatuto Docente, el cual regula la vinculación y permanencia de este estamento en la institución. Según este estatuto, el personal docente está conformado por profesores de carrera, profesores expertos, profesores especiales, profesores ocasionales, profesores ad-honorem, profesores visitantes y Tutores Catedráticos.</w:t>
      </w:r>
    </w:p>
    <w:p w14:paraId="61D0C86B" w14:textId="77777777" w:rsidR="00FD3E5D" w:rsidRDefault="00FD3E5D">
      <w:pPr>
        <w:ind w:hanging="2"/>
        <w:jc w:val="both"/>
        <w:rPr>
          <w:rFonts w:ascii="Calibri" w:eastAsia="Calibri" w:hAnsi="Calibri" w:cs="Calibri"/>
          <w:color w:val="000000"/>
          <w:sz w:val="22"/>
          <w:szCs w:val="22"/>
        </w:rPr>
      </w:pPr>
    </w:p>
    <w:p w14:paraId="21A59B3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Recientemente, la universidad ha expedido un marco de política institucional para regular el proceso de selección, vinculación y contratación de los docentes ocasionales y catedráticos. Esto garantiza que su labor académica se rige por los mismos parámetros que los docentes ocasionales o de planta.</w:t>
      </w:r>
    </w:p>
    <w:p w14:paraId="693F9D56" w14:textId="77777777" w:rsidR="00FD3E5D" w:rsidRDefault="00FD3E5D">
      <w:pPr>
        <w:ind w:hanging="2"/>
        <w:jc w:val="both"/>
        <w:rPr>
          <w:rFonts w:ascii="Calibri" w:eastAsia="Calibri" w:hAnsi="Calibri" w:cs="Calibri"/>
          <w:color w:val="000000"/>
          <w:sz w:val="22"/>
          <w:szCs w:val="22"/>
        </w:rPr>
      </w:pPr>
    </w:p>
    <w:p w14:paraId="4883D3B8" w14:textId="592A75D1"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docentes </w:t>
      </w:r>
      <w:r w:rsidR="005A0449">
        <w:rPr>
          <w:rFonts w:ascii="Calibri" w:eastAsia="Calibri" w:hAnsi="Calibri" w:cs="Calibri"/>
          <w:color w:val="000000"/>
          <w:sz w:val="22"/>
          <w:szCs w:val="22"/>
        </w:rPr>
        <w:t>de la especialización en Energías Renovables y Sostenibles</w:t>
      </w:r>
      <w:r>
        <w:rPr>
          <w:rFonts w:ascii="Calibri" w:eastAsia="Calibri" w:hAnsi="Calibri" w:cs="Calibri"/>
          <w:color w:val="000000"/>
          <w:sz w:val="22"/>
          <w:szCs w:val="22"/>
        </w:rPr>
        <w:t xml:space="preserve"> son contratados a tiempo completo o medio tiempo, y los Tutores Catedráticos también forman parte del cuerpo docente. Todos ellos tienen derecho a todas las prestaciones de ley y su pago se calcula en función del trabajo realizado.</w:t>
      </w:r>
    </w:p>
    <w:p w14:paraId="045E0DC4" w14:textId="77777777" w:rsidR="00FD3E5D" w:rsidRDefault="00FD3E5D">
      <w:pPr>
        <w:ind w:hanging="2"/>
        <w:jc w:val="both"/>
        <w:rPr>
          <w:rFonts w:ascii="Calibri" w:eastAsia="Calibri" w:hAnsi="Calibri" w:cs="Calibri"/>
          <w:color w:val="000000"/>
          <w:sz w:val="22"/>
          <w:szCs w:val="22"/>
        </w:rPr>
      </w:pPr>
    </w:p>
    <w:p w14:paraId="2742DC7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medio y tiempo completo desempeñan un papel fundamental en la docencia, investigación, proyección y asesoría académica del programa. Por otro lado, los profesores Tutores Catedráticos complementan la docencia básica y especializada en el componente profesional.</w:t>
      </w:r>
    </w:p>
    <w:p w14:paraId="4B1086EA" w14:textId="77777777" w:rsidR="00FD3E5D" w:rsidRDefault="00FD3E5D">
      <w:pPr>
        <w:ind w:hanging="2"/>
        <w:jc w:val="both"/>
        <w:rPr>
          <w:rFonts w:ascii="Calibri" w:eastAsia="Calibri" w:hAnsi="Calibri" w:cs="Calibri"/>
          <w:color w:val="000000"/>
          <w:sz w:val="22"/>
          <w:szCs w:val="22"/>
        </w:rPr>
      </w:pPr>
    </w:p>
    <w:p w14:paraId="5414960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regionalización y el personal académico, la Universidad de Caldas tiene como objetivo promover la unidad nacional, la descentralización, la integración regional y la cooperación interinstitucional. Para lograrlo, además de ofrecer programas académicos de calidad en diferentes zonas geográficas, se realizan acciones de capacitación profesional para fortalecer el recurso humano y se selecciona personal a través de concursos de méritos.</w:t>
      </w:r>
    </w:p>
    <w:p w14:paraId="34CB536B" w14:textId="77777777" w:rsidR="00FD3E5D" w:rsidRDefault="00FD3E5D">
      <w:pPr>
        <w:ind w:hanging="2"/>
        <w:jc w:val="both"/>
        <w:rPr>
          <w:rFonts w:ascii="Calibri" w:eastAsia="Calibri" w:hAnsi="Calibri" w:cs="Calibri"/>
          <w:color w:val="000000"/>
          <w:sz w:val="22"/>
          <w:szCs w:val="22"/>
        </w:rPr>
      </w:pPr>
    </w:p>
    <w:p w14:paraId="774C0C68"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Durante el periodo inicial de labor, se realiza un seguimiento y una evaluación final del docente por parte del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y los alumnos. Posteriormente, las evaluaciones se llevan a cabo de forma semestral o cuando exista una necesidad puntual solicitada por algún grupo.</w:t>
      </w:r>
    </w:p>
    <w:p w14:paraId="3B84D822" w14:textId="77777777" w:rsidR="00FD3E5D" w:rsidRDefault="00FD3E5D">
      <w:pPr>
        <w:ind w:hanging="2"/>
        <w:jc w:val="both"/>
        <w:rPr>
          <w:rFonts w:ascii="Calibri" w:eastAsia="Calibri" w:hAnsi="Calibri" w:cs="Calibri"/>
          <w:color w:val="000000"/>
          <w:sz w:val="22"/>
          <w:szCs w:val="22"/>
        </w:rPr>
      </w:pPr>
    </w:p>
    <w:p w14:paraId="72646EFC"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mayoría de los docentes del programa cuentan con especialización en el área de desempeño y han estado brindando sus servicios desde el inicio del programa, demostrando un sentido de pertenencia invaluable, reflejado en su profesionalismo y cumplimiento.</w:t>
      </w:r>
    </w:p>
    <w:p w14:paraId="1202A333" w14:textId="77777777" w:rsidR="00FD3E5D" w:rsidRDefault="00FD3E5D">
      <w:pPr>
        <w:ind w:hanging="2"/>
        <w:jc w:val="both"/>
        <w:rPr>
          <w:rFonts w:ascii="Calibri" w:eastAsia="Calibri" w:hAnsi="Calibri" w:cs="Calibri"/>
          <w:color w:val="000000"/>
          <w:sz w:val="22"/>
          <w:szCs w:val="22"/>
        </w:rPr>
      </w:pPr>
    </w:p>
    <w:p w14:paraId="0A3B9381"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5 años, se han realizado esfuerzos significativos para vincular docentes de carrera a través de convocatorias. La institución reconoce su deber de convocar públicamente a concursos de méritos para la contratación de docentes con las más altas calidades académicas, en condiciones de igualdad y equidad, incluyendo a los docentes ocasionales. Estos concursos se realizan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las necesidades de investigación, docencia y proyección de los departamentos, y es en este proceso donde los equipos de docentes definen los perfiles requeridos de manera colegiada.</w:t>
      </w:r>
    </w:p>
    <w:p w14:paraId="2A966347" w14:textId="77777777" w:rsidR="00FD3E5D" w:rsidRDefault="00FD3E5D">
      <w:pPr>
        <w:ind w:hanging="2"/>
        <w:jc w:val="both"/>
        <w:rPr>
          <w:rFonts w:ascii="Calibri" w:eastAsia="Calibri" w:hAnsi="Calibri" w:cs="Calibri"/>
          <w:color w:val="000000"/>
          <w:sz w:val="22"/>
          <w:szCs w:val="22"/>
        </w:rPr>
      </w:pPr>
    </w:p>
    <w:p w14:paraId="666B6319" w14:textId="09181894"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de la contratación de docentes, </w:t>
      </w:r>
      <w:r w:rsidR="005A0449">
        <w:rPr>
          <w:rFonts w:ascii="Calibri" w:eastAsia="Calibri" w:hAnsi="Calibri" w:cs="Calibri"/>
          <w:color w:val="000000"/>
          <w:sz w:val="22"/>
          <w:szCs w:val="22"/>
        </w:rPr>
        <w:t>la especialización en Energías Renovables y Sostenibles</w:t>
      </w:r>
      <w:r>
        <w:rPr>
          <w:rFonts w:ascii="Calibri" w:eastAsia="Calibri" w:hAnsi="Calibri" w:cs="Calibri"/>
          <w:color w:val="000000"/>
          <w:sz w:val="22"/>
          <w:szCs w:val="22"/>
        </w:rPr>
        <w:t xml:space="preserve"> de la Universidad de Caldas también se enfoca en la regionalización y el fortalecimiento de la proyección social. Esto se logra mediante la oferta de programas académicos de calidad en diferentes zonas geográficas, lo que contribuye a atender las necesidades específicas de cada región.</w:t>
      </w:r>
    </w:p>
    <w:p w14:paraId="40C59AC9" w14:textId="77777777" w:rsidR="00FD3E5D" w:rsidRDefault="00FD3E5D">
      <w:pPr>
        <w:ind w:hanging="2"/>
        <w:jc w:val="both"/>
        <w:rPr>
          <w:rFonts w:ascii="Calibri" w:eastAsia="Calibri" w:hAnsi="Calibri" w:cs="Calibri"/>
          <w:color w:val="000000"/>
          <w:sz w:val="22"/>
          <w:szCs w:val="22"/>
        </w:rPr>
      </w:pPr>
    </w:p>
    <w:p w14:paraId="77CFEFA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asegurar la calidad de la labor docente, se realiza un seguimiento y evaluación periódica de los docentes, tanto por parte del director del programa como de los alumnos. Esto permite identificar áreas de mejora y garantizar un desempeño académico óptimo.</w:t>
      </w:r>
    </w:p>
    <w:p w14:paraId="7F29C350" w14:textId="3073B42D"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términos de formación y experiencia, la mayoría de los docentes </w:t>
      </w:r>
      <w:r w:rsidR="005A0449">
        <w:rPr>
          <w:rFonts w:ascii="Calibri" w:eastAsia="Calibri" w:hAnsi="Calibri" w:cs="Calibri"/>
          <w:color w:val="000000"/>
          <w:sz w:val="22"/>
          <w:szCs w:val="22"/>
        </w:rPr>
        <w:t>de la especialización en Energías Renovables y Sostenibles</w:t>
      </w:r>
      <w:r>
        <w:rPr>
          <w:rFonts w:ascii="Calibri" w:eastAsia="Calibri" w:hAnsi="Calibri" w:cs="Calibri"/>
          <w:color w:val="000000"/>
          <w:sz w:val="22"/>
          <w:szCs w:val="22"/>
        </w:rPr>
        <w:t xml:space="preserve"> cuentan con una especialización en el área correspondiente y han estado involucrados en el programa desde sus inicios. Su sentido de pertenencia y compromiso se reflejan en su profesionalismo y cumplimiento en el desarrollo de sus funciones.</w:t>
      </w:r>
    </w:p>
    <w:p w14:paraId="0036D8C4" w14:textId="77777777" w:rsidR="00FD3E5D" w:rsidRDefault="00FD3E5D">
      <w:pPr>
        <w:ind w:hanging="2"/>
        <w:jc w:val="both"/>
        <w:rPr>
          <w:rFonts w:ascii="Calibri" w:eastAsia="Calibri" w:hAnsi="Calibri" w:cs="Calibri"/>
          <w:color w:val="000000"/>
          <w:sz w:val="22"/>
          <w:szCs w:val="22"/>
        </w:rPr>
      </w:pPr>
    </w:p>
    <w:p w14:paraId="53267EB1"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también se ha esforzado en los últimos años por promover la vinculación de docentes de carrera a través de convocatorias. Estos concursos se llevan a cabo en igualdad de condiciones y considerando las necesidades específicas de investigación, docencia y proyección de los departamentos. De esta manera, se busca asegurar que los docentes contratados sean de la más alta calidad académica y se ajusten a los perfiles definidos por el equipo docente del programa.</w:t>
      </w:r>
    </w:p>
    <w:p w14:paraId="06D71B95" w14:textId="77777777" w:rsidR="00FD3E5D" w:rsidRDefault="00FD3E5D">
      <w:pPr>
        <w:ind w:hanging="2"/>
        <w:jc w:val="both"/>
        <w:rPr>
          <w:rFonts w:ascii="Calibri" w:eastAsia="Calibri" w:hAnsi="Calibri" w:cs="Calibri"/>
          <w:color w:val="000000"/>
          <w:sz w:val="22"/>
          <w:szCs w:val="22"/>
        </w:rPr>
      </w:pPr>
    </w:p>
    <w:p w14:paraId="0549C560" w14:textId="7481849C"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w:t>
      </w:r>
      <w:r w:rsidR="005A0449">
        <w:rPr>
          <w:rFonts w:ascii="Calibri" w:eastAsia="Calibri" w:hAnsi="Calibri" w:cs="Calibri"/>
          <w:color w:val="000000"/>
          <w:sz w:val="22"/>
          <w:szCs w:val="22"/>
        </w:rPr>
        <w:t>la especialización en Energías Renovables y Sostenibles</w:t>
      </w:r>
      <w:r>
        <w:rPr>
          <w:rFonts w:ascii="Calibri" w:eastAsia="Calibri" w:hAnsi="Calibri" w:cs="Calibri"/>
          <w:color w:val="000000"/>
          <w:sz w:val="22"/>
          <w:szCs w:val="22"/>
        </w:rPr>
        <w:t xml:space="preserve"> de la Universidad de Caldas cuenta con una variedad de modalidades de contratación docente, garantizando la idoneidad de los profesores a través de concursos de méritos y evaluaciones periódicas. Además, se promueve la regionalización y el fortalecimiento de la proyección social mediante la oferta de programas en diferentes zonas geográficas y la capacitación profesional del personal académico.</w:t>
      </w:r>
    </w:p>
    <w:p w14:paraId="7A25A7B9" w14:textId="77777777" w:rsidR="00FD3E5D" w:rsidRDefault="00FD3E5D">
      <w:pPr>
        <w:ind w:hanging="2"/>
        <w:jc w:val="both"/>
        <w:rPr>
          <w:rFonts w:ascii="Calibri" w:eastAsia="Calibri" w:hAnsi="Calibri" w:cs="Calibri"/>
          <w:color w:val="000000"/>
          <w:sz w:val="22"/>
          <w:szCs w:val="22"/>
        </w:rPr>
      </w:pPr>
    </w:p>
    <w:p w14:paraId="11A058B9" w14:textId="77777777" w:rsidR="00FD3E5D" w:rsidRDefault="00B524C5">
      <w:pPr>
        <w:jc w:val="both"/>
        <w:rPr>
          <w:rFonts w:ascii="Calibri" w:eastAsia="Calibri" w:hAnsi="Calibri" w:cs="Calibri"/>
          <w:color w:val="000000"/>
          <w:sz w:val="22"/>
          <w:szCs w:val="22"/>
        </w:rPr>
      </w:pPr>
      <w:r>
        <w:rPr>
          <w:rFonts w:ascii="Calibri" w:eastAsia="Calibri" w:hAnsi="Calibri" w:cs="Calibri"/>
          <w:b/>
          <w:sz w:val="22"/>
          <w:szCs w:val="22"/>
        </w:rPr>
        <w:t xml:space="preserve">7.2. </w:t>
      </w:r>
      <w:r>
        <w:rPr>
          <w:rFonts w:ascii="Calibri" w:eastAsia="Calibri" w:hAnsi="Calibri" w:cs="Calibri"/>
          <w:b/>
          <w:color w:val="000000"/>
          <w:sz w:val="22"/>
          <w:szCs w:val="22"/>
        </w:rPr>
        <w:t xml:space="preserve">Políticas, mecanismos </w:t>
      </w:r>
      <w:proofErr w:type="spellStart"/>
      <w:r>
        <w:rPr>
          <w:rFonts w:ascii="Calibri" w:eastAsia="Calibri" w:hAnsi="Calibri" w:cs="Calibri"/>
          <w:b/>
          <w:color w:val="000000"/>
          <w:sz w:val="22"/>
          <w:szCs w:val="22"/>
        </w:rPr>
        <w:t>y</w:t>
      </w:r>
      <w:proofErr w:type="spellEnd"/>
      <w:r>
        <w:rPr>
          <w:rFonts w:ascii="Calibri" w:eastAsia="Calibri" w:hAnsi="Calibri" w:cs="Calibri"/>
          <w:b/>
          <w:color w:val="000000"/>
          <w:sz w:val="22"/>
          <w:szCs w:val="22"/>
        </w:rPr>
        <w:t xml:space="preserve"> instrumentos de evaluación de los profesores</w:t>
      </w:r>
    </w:p>
    <w:p w14:paraId="4F787611" w14:textId="77777777" w:rsidR="00FD3E5D" w:rsidRDefault="00FD3E5D">
      <w:pPr>
        <w:ind w:hanging="2"/>
        <w:jc w:val="both"/>
        <w:rPr>
          <w:rFonts w:ascii="Calibri" w:eastAsia="Calibri" w:hAnsi="Calibri" w:cs="Calibri"/>
          <w:color w:val="000000"/>
          <w:sz w:val="22"/>
          <w:szCs w:val="22"/>
        </w:rPr>
      </w:pPr>
    </w:p>
    <w:p w14:paraId="5B56413E"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Según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043 del Consejo Superior de la Universidad de Caldas, que establece los procedimientos de evaluación del personal docente, se pueden identificar las políticas, mecanismos e instrumentos de evaluación para los profesores del programa. A </w:t>
      </w:r>
      <w:proofErr w:type="gramStart"/>
      <w:r>
        <w:rPr>
          <w:rFonts w:ascii="Calibri" w:eastAsia="Calibri" w:hAnsi="Calibri" w:cs="Calibri"/>
          <w:color w:val="000000"/>
          <w:sz w:val="22"/>
          <w:szCs w:val="22"/>
        </w:rPr>
        <w:t>continuación</w:t>
      </w:r>
      <w:proofErr w:type="gramEnd"/>
      <w:r>
        <w:rPr>
          <w:rFonts w:ascii="Calibri" w:eastAsia="Calibri" w:hAnsi="Calibri" w:cs="Calibri"/>
          <w:color w:val="000000"/>
          <w:sz w:val="22"/>
          <w:szCs w:val="22"/>
        </w:rPr>
        <w:t xml:space="preserve"> se detallan:</w:t>
      </w:r>
    </w:p>
    <w:p w14:paraId="1711C3EA" w14:textId="77777777" w:rsidR="00FD3E5D" w:rsidRDefault="00FD3E5D">
      <w:pPr>
        <w:ind w:hanging="2"/>
        <w:jc w:val="both"/>
        <w:rPr>
          <w:rFonts w:ascii="Calibri" w:eastAsia="Calibri" w:hAnsi="Calibri" w:cs="Calibri"/>
          <w:color w:val="000000"/>
          <w:sz w:val="22"/>
          <w:szCs w:val="22"/>
        </w:rPr>
      </w:pPr>
    </w:p>
    <w:p w14:paraId="1F959A10"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Políticas:</w:t>
      </w:r>
    </w:p>
    <w:p w14:paraId="4944182D" w14:textId="77777777" w:rsidR="00FD3E5D" w:rsidRDefault="00FD3E5D">
      <w:pPr>
        <w:ind w:hanging="2"/>
        <w:jc w:val="both"/>
        <w:rPr>
          <w:rFonts w:ascii="Calibri" w:eastAsia="Calibri" w:hAnsi="Calibri" w:cs="Calibri"/>
          <w:color w:val="000000"/>
          <w:sz w:val="22"/>
          <w:szCs w:val="22"/>
        </w:rPr>
      </w:pPr>
    </w:p>
    <w:p w14:paraId="5460514F" w14:textId="77777777" w:rsidR="00FD3E5D" w:rsidRDefault="00B524C5">
      <w:pPr>
        <w:numPr>
          <w:ilvl w:val="0"/>
          <w:numId w:val="1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docente tiene como objetivo mejorar el sistema académico de la Universidad, definir el ingreso a la carrera docente, determinar la promoción en el escalafón y recomendar la permanencia en la Universidad.</w:t>
      </w:r>
    </w:p>
    <w:p w14:paraId="0E1C312C" w14:textId="77777777" w:rsidR="00FD3E5D" w:rsidRDefault="00B524C5">
      <w:pPr>
        <w:numPr>
          <w:ilvl w:val="0"/>
          <w:numId w:val="1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profesoral es parte del sistema de evaluación académica institucional y busca obtener información y conocimiento sobre las realizaciones y logros del profesor, así como las condiciones en las que se desarrolla su actividad.</w:t>
      </w:r>
    </w:p>
    <w:p w14:paraId="6A9726EB" w14:textId="77777777" w:rsidR="00FD3E5D" w:rsidRDefault="00FD3E5D">
      <w:pPr>
        <w:ind w:left="565" w:hanging="279"/>
        <w:jc w:val="both"/>
        <w:rPr>
          <w:rFonts w:ascii="Calibri" w:eastAsia="Calibri" w:hAnsi="Calibri" w:cs="Calibri"/>
          <w:color w:val="000000"/>
          <w:sz w:val="22"/>
          <w:szCs w:val="22"/>
        </w:rPr>
      </w:pPr>
    </w:p>
    <w:p w14:paraId="43BCFF94" w14:textId="77777777" w:rsidR="00FD3E5D" w:rsidRDefault="00B524C5">
      <w:pPr>
        <w:ind w:left="143" w:hanging="279"/>
        <w:jc w:val="both"/>
        <w:rPr>
          <w:rFonts w:ascii="Calibri" w:eastAsia="Calibri" w:hAnsi="Calibri" w:cs="Calibri"/>
          <w:color w:val="000000"/>
          <w:sz w:val="22"/>
          <w:szCs w:val="22"/>
        </w:rPr>
      </w:pPr>
      <w:r>
        <w:rPr>
          <w:rFonts w:ascii="Calibri" w:eastAsia="Calibri" w:hAnsi="Calibri" w:cs="Calibri"/>
          <w:color w:val="000000"/>
          <w:sz w:val="22"/>
          <w:szCs w:val="22"/>
        </w:rPr>
        <w:t>Mecanismos e instrumentos de evaluación:</w:t>
      </w:r>
    </w:p>
    <w:p w14:paraId="44A5B46C" w14:textId="77777777" w:rsidR="00FD3E5D" w:rsidRDefault="00FD3E5D">
      <w:pPr>
        <w:ind w:left="565" w:hanging="279"/>
        <w:jc w:val="both"/>
        <w:rPr>
          <w:rFonts w:ascii="Calibri" w:eastAsia="Calibri" w:hAnsi="Calibri" w:cs="Calibri"/>
          <w:color w:val="000000"/>
          <w:sz w:val="22"/>
          <w:szCs w:val="22"/>
        </w:rPr>
      </w:pPr>
    </w:p>
    <w:p w14:paraId="24075D0A"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factores de evaluación considerados son: conocimiento, cumplimiento de labores, relaciones universitarias y metodología.</w:t>
      </w:r>
    </w:p>
    <w:p w14:paraId="49891F40"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Decano evalúa el cumplimiento de labores y las relaciones universitarias.</w:t>
      </w:r>
    </w:p>
    <w:p w14:paraId="2C80B331"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jefe del departamento o el jefe inmediato evalúa el conocimiento, la metodología, el cumplimiento de labores y las relaciones universitarias.</w:t>
      </w:r>
    </w:p>
    <w:p w14:paraId="60672994"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estudiantes evalúan el conocimiento, la metodología y las relaciones universitarias.</w:t>
      </w:r>
    </w:p>
    <w:p w14:paraId="70B2F73E"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Cada Consejo de Facultad diseña los métodos, técnicas e instrumentos de evaluación para cada programa, área de formación o actividad correspondiente al docente.</w:t>
      </w:r>
    </w:p>
    <w:p w14:paraId="1CC3F59E"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puntaje máximo de las evaluaciones de distintos factores es de 200 puntos.</w:t>
      </w:r>
    </w:p>
    <w:p w14:paraId="24B27E0D"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distribución de los puntajes se realiza según los aportes de cada evaluador: Decano, jefe de departamento o jefe inmediato, y estudiantes.</w:t>
      </w:r>
    </w:p>
    <w:p w14:paraId="6E9A6F6B"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definitiva se determina por el Consejo de Facultad, teniendo en cuenta la información de las distintas fuentes.</w:t>
      </w:r>
    </w:p>
    <w:p w14:paraId="35B14CA4"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docente es notificado del resultado de la evaluación y puede solicitar su revisión dentro de los cinco días siguientes.</w:t>
      </w:r>
    </w:p>
    <w:p w14:paraId="6DD5F14A"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debe realizarse al menos una vez al año, según el Estatuto Docente, y la oportunidad para llevarla a cabo la determina el Consejo de Facultad.</w:t>
      </w:r>
    </w:p>
    <w:p w14:paraId="43968930" w14:textId="77777777" w:rsidR="00FD3E5D" w:rsidRDefault="00B524C5">
      <w:pPr>
        <w:numPr>
          <w:ilvl w:val="0"/>
          <w:numId w:val="4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 establece que el profesor debe obtener un puntaje definitivo igual o mayor al 75% para cumplir con los requisitos de ingreso, permanencia, promoción y mejoramiento. En caso contrario, se realizará un seguimiento por dos semestres consecutivos.</w:t>
      </w:r>
    </w:p>
    <w:p w14:paraId="0119C019" w14:textId="77777777" w:rsidR="00FD3E5D" w:rsidRDefault="00FD3E5D">
      <w:pPr>
        <w:ind w:hanging="2"/>
        <w:jc w:val="both"/>
        <w:rPr>
          <w:rFonts w:ascii="Calibri" w:eastAsia="Calibri" w:hAnsi="Calibri" w:cs="Calibri"/>
          <w:color w:val="000000"/>
          <w:sz w:val="22"/>
          <w:szCs w:val="22"/>
        </w:rPr>
      </w:pPr>
    </w:p>
    <w:p w14:paraId="53EB2166" w14:textId="77777777" w:rsidR="00FD3E5D" w:rsidRDefault="00B524C5">
      <w:pPr>
        <w:jc w:val="both"/>
        <w:rPr>
          <w:rFonts w:ascii="Calibri" w:eastAsia="Calibri" w:hAnsi="Calibri" w:cs="Calibri"/>
          <w:color w:val="000000"/>
          <w:sz w:val="22"/>
          <w:szCs w:val="22"/>
        </w:rPr>
      </w:pPr>
      <w:r>
        <w:rPr>
          <w:rFonts w:ascii="Calibri" w:eastAsia="Calibri" w:hAnsi="Calibri" w:cs="Calibri"/>
          <w:b/>
          <w:sz w:val="22"/>
          <w:szCs w:val="22"/>
        </w:rPr>
        <w:t xml:space="preserve">7.3. </w:t>
      </w:r>
      <w:r>
        <w:rPr>
          <w:rFonts w:ascii="Calibri" w:eastAsia="Calibri" w:hAnsi="Calibri" w:cs="Calibri"/>
          <w:b/>
          <w:color w:val="000000"/>
          <w:sz w:val="22"/>
          <w:szCs w:val="22"/>
        </w:rPr>
        <w:t>Políticas establecidas para el estímulo al desarrollo profesional de los profesores</w:t>
      </w:r>
      <w:r>
        <w:rPr>
          <w:rFonts w:ascii="Calibri" w:eastAsia="Calibri" w:hAnsi="Calibri" w:cs="Calibri"/>
          <w:color w:val="000000"/>
          <w:sz w:val="22"/>
          <w:szCs w:val="22"/>
        </w:rPr>
        <w:t>.</w:t>
      </w:r>
    </w:p>
    <w:p w14:paraId="7E6D273C" w14:textId="77777777" w:rsidR="00FD3E5D" w:rsidRDefault="00FD3E5D">
      <w:pPr>
        <w:ind w:hanging="2"/>
        <w:jc w:val="both"/>
        <w:rPr>
          <w:rFonts w:ascii="Calibri" w:eastAsia="Calibri" w:hAnsi="Calibri" w:cs="Calibri"/>
          <w:color w:val="000000"/>
          <w:sz w:val="22"/>
          <w:szCs w:val="22"/>
        </w:rPr>
      </w:pPr>
    </w:p>
    <w:p w14:paraId="3C8724A7" w14:textId="72F1F9E0"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Las políticas establecidas para el estímulo al desarrollo profesional de los profesores en </w:t>
      </w:r>
      <w:r w:rsidR="005A0449">
        <w:rPr>
          <w:rFonts w:ascii="Calibri" w:eastAsia="Calibri" w:hAnsi="Calibri" w:cs="Calibri"/>
          <w:color w:val="000000"/>
          <w:sz w:val="22"/>
          <w:szCs w:val="22"/>
        </w:rPr>
        <w:t>la especialización en Energías Renovables y Sostenibles</w:t>
      </w:r>
      <w:r>
        <w:rPr>
          <w:rFonts w:ascii="Calibri" w:eastAsia="Calibri" w:hAnsi="Calibri" w:cs="Calibri"/>
          <w:color w:val="000000"/>
          <w:sz w:val="22"/>
          <w:szCs w:val="22"/>
        </w:rPr>
        <w:t xml:space="preserve"> de la Universidad de Caldas siguen los criterios y procedimientos establecidos en el Acuerdo 15 del 2004 del Consejo Superior. Este acuerdo regula las convocatorias de selección y nombramiento de los docentes.</w:t>
      </w:r>
    </w:p>
    <w:p w14:paraId="2795FE40" w14:textId="77777777" w:rsidR="00FD3E5D" w:rsidRDefault="00FD3E5D">
      <w:pPr>
        <w:ind w:hanging="2"/>
        <w:jc w:val="both"/>
        <w:rPr>
          <w:rFonts w:ascii="Calibri" w:eastAsia="Calibri" w:hAnsi="Calibri" w:cs="Calibri"/>
          <w:color w:val="000000"/>
          <w:sz w:val="22"/>
          <w:szCs w:val="22"/>
        </w:rPr>
      </w:pPr>
    </w:p>
    <w:p w14:paraId="4047A016"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caso de los docentes catedráticos, su vinculación se realiza mediante contratos laborales de prestación de servicios por el periodo que dura el seminario o curso. En este caso, el criterio de selección se basa en el nivel de formación y trayectoria del profesor en el tema de la asignatura, siguiendo el Acuerdo 15 del 2004 del Consejo Superior.</w:t>
      </w:r>
    </w:p>
    <w:p w14:paraId="16D546BC" w14:textId="77777777" w:rsidR="00FD3E5D" w:rsidRDefault="00FD3E5D">
      <w:pPr>
        <w:ind w:hanging="2"/>
        <w:jc w:val="both"/>
        <w:rPr>
          <w:rFonts w:ascii="Calibri" w:eastAsia="Calibri" w:hAnsi="Calibri" w:cs="Calibri"/>
          <w:color w:val="000000"/>
          <w:sz w:val="22"/>
          <w:szCs w:val="22"/>
        </w:rPr>
      </w:pPr>
    </w:p>
    <w:p w14:paraId="0F074C81"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planta tienen acceso a participar en los planes de formación y capacitación, que van desde la asistencia a eventos académicos no formales hasta la formación de postgrado con apoyo económico y de tiempo, de acuerdo con la naturaleza y duración del programa. Estas condiciones se rigen por el Acuerdo 012 del 2003 del Consejo Académico, que se basa en el Estatuto Docente Acuerdo 21 del 2002 del Consejo Superior.</w:t>
      </w:r>
    </w:p>
    <w:p w14:paraId="260E98CD" w14:textId="77777777" w:rsidR="00FD3E5D" w:rsidRDefault="00FD3E5D">
      <w:pPr>
        <w:ind w:hanging="2"/>
        <w:jc w:val="both"/>
        <w:rPr>
          <w:rFonts w:ascii="Calibri" w:eastAsia="Calibri" w:hAnsi="Calibri" w:cs="Calibri"/>
          <w:color w:val="000000"/>
          <w:sz w:val="22"/>
          <w:szCs w:val="22"/>
        </w:rPr>
      </w:pPr>
    </w:p>
    <w:p w14:paraId="1908C332"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proceso de capacitación de los docentes, la universidad proporciona recursos para financiar la educación continua y programas de educación formal. Estos recursos se asignan en el presupuesto de la Vicerrectoría Académica y la Vicerrectoría de Investigaciones. Para acceder a los recursos para educación continua, los docentes deben presentar su propuesta en el plan de facultad al inicio de cada periodo académico, siendo aprobada por el Consejo Académico. Luego, la Vicerrectoría Académica realiza convocatorias para asignar los recursos, financiando cursos, pasantías, capacitación grupal, entre otros. Para el apoyo a la educación formal (postgrados), se requiere que la propuesta de capacitación esté vinculada al plan decenal del departamento al que pertenece el profesor. Estas regulaciones están establecidas en el Acuerdo 012 del 2003 del Consejo Académico, respaldado por el estatuto docente y otros documentos.</w:t>
      </w:r>
    </w:p>
    <w:p w14:paraId="00351D06" w14:textId="77777777" w:rsidR="00FD3E5D" w:rsidRDefault="00FD3E5D">
      <w:pPr>
        <w:ind w:hanging="2"/>
        <w:jc w:val="both"/>
        <w:rPr>
          <w:rFonts w:ascii="Calibri" w:eastAsia="Calibri" w:hAnsi="Calibri" w:cs="Calibri"/>
          <w:color w:val="000000"/>
          <w:sz w:val="22"/>
          <w:szCs w:val="22"/>
        </w:rPr>
      </w:pPr>
    </w:p>
    <w:p w14:paraId="10A72A14"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 la Universidad de Caldas tienen la posibilidad de ascender por categoría en la carrera docente de acuerdo con los parámetros establecidos en el Acuerdo 021 de 2002 del Consejo Superior.</w:t>
      </w:r>
    </w:p>
    <w:p w14:paraId="7805EBE6" w14:textId="77777777" w:rsidR="00FD3E5D" w:rsidRDefault="00FD3E5D">
      <w:pPr>
        <w:ind w:hanging="2"/>
        <w:jc w:val="both"/>
        <w:rPr>
          <w:rFonts w:ascii="Calibri" w:eastAsia="Calibri" w:hAnsi="Calibri" w:cs="Calibri"/>
          <w:color w:val="000000"/>
          <w:sz w:val="22"/>
          <w:szCs w:val="22"/>
        </w:rPr>
      </w:pPr>
    </w:p>
    <w:p w14:paraId="1637CC5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vinculación de docentes de planta se realiza a través de concursos públicos de méritos, cumpliendo con la legislación aplicable para las instituciones públicas y las normas internas de la universidad. Los criterios y ponderaciones de los componentes de evaluación en los concursos públicos de méritos están definidos en varios acuerdos, incluyendo el Acuerdo 021 de 2002 del Consejo Superior, el Acuerdo 026 del 2008 del Consejo Académico, el Acuerdo 025 del 2008 del Consejo Académico, el Acuerdo 022 del 2008 del Consejo Superior y el Acuerdo 017 del 2007 del Consejo Superior. Los requisitos para la promoción de los docentes están definidos en el Estatuto Docente en sus artículos 18, 19, 20, 21, 22 y 23.</w:t>
      </w:r>
    </w:p>
    <w:p w14:paraId="75A65C3F" w14:textId="77777777" w:rsidR="00FD3E5D" w:rsidRDefault="00FD3E5D">
      <w:pPr>
        <w:ind w:hanging="2"/>
        <w:jc w:val="both"/>
        <w:rPr>
          <w:rFonts w:ascii="Calibri" w:eastAsia="Calibri" w:hAnsi="Calibri" w:cs="Calibri"/>
          <w:color w:val="000000"/>
          <w:sz w:val="22"/>
          <w:szCs w:val="22"/>
        </w:rPr>
      </w:pPr>
    </w:p>
    <w:p w14:paraId="0A2DE3C3"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Enlaces a los acuerdos mencionados se pueden encontrar en el siguiente enlace: </w:t>
      </w:r>
      <w:hyperlink r:id="rId15">
        <w:r>
          <w:rPr>
            <w:rFonts w:ascii="Calibri" w:eastAsia="Calibri" w:hAnsi="Calibri" w:cs="Calibri"/>
            <w:color w:val="1155CC"/>
            <w:sz w:val="22"/>
            <w:szCs w:val="22"/>
            <w:u w:val="single"/>
          </w:rPr>
          <w:t>Procedimiento para el desarrollo docente.</w:t>
        </w:r>
      </w:hyperlink>
      <w:r>
        <w:rPr>
          <w:rFonts w:ascii="Calibri" w:eastAsia="Calibri" w:hAnsi="Calibri" w:cs="Calibri"/>
          <w:color w:val="000000"/>
          <w:sz w:val="22"/>
          <w:szCs w:val="22"/>
        </w:rPr>
        <w:t>.</w:t>
      </w:r>
    </w:p>
    <w:p w14:paraId="1D876185" w14:textId="77777777" w:rsidR="00FD3E5D" w:rsidRDefault="00FD3E5D">
      <w:pPr>
        <w:ind w:hanging="2"/>
        <w:jc w:val="both"/>
        <w:rPr>
          <w:rFonts w:ascii="Calibri" w:eastAsia="Calibri" w:hAnsi="Calibri" w:cs="Calibri"/>
          <w:color w:val="000000"/>
          <w:sz w:val="22"/>
          <w:szCs w:val="22"/>
        </w:rPr>
      </w:pPr>
    </w:p>
    <w:p w14:paraId="6DB4EF33" w14:textId="19739229"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las políticas establecidas para el estímulo al desarrollo profesional de los profesores </w:t>
      </w:r>
      <w:r w:rsidR="005A0449">
        <w:rPr>
          <w:rFonts w:ascii="Calibri" w:eastAsia="Calibri" w:hAnsi="Calibri" w:cs="Calibri"/>
          <w:color w:val="000000"/>
          <w:sz w:val="22"/>
          <w:szCs w:val="22"/>
        </w:rPr>
        <w:t>de la especialización en Energías Renovables y Sostenibles</w:t>
      </w:r>
      <w:r>
        <w:rPr>
          <w:rFonts w:ascii="Calibri" w:eastAsia="Calibri" w:hAnsi="Calibri" w:cs="Calibri"/>
          <w:color w:val="000000"/>
          <w:sz w:val="22"/>
          <w:szCs w:val="22"/>
        </w:rPr>
        <w:t xml:space="preserve"> de la Universidad de Caldas se rigen por criterios de selección y nombramiento establecidos en el Acuerdo 15 del 2004 del Consejo Superior. Los docentes de planta tienen acceso a planes de formación y capacitación, con apoyo económico y de tiempo, de acuerdo con el Acuerdo 012 del 2003 del Consejo Académico. Además, se brindan recursos para financiar la educación continua y programas de educación formal, regidos por el mismo Acuerdo 012 del 2003. Los docentes tienen la posibilidad de ascender por categoría en la carrera docente, de acuerdo con los parámetros establecidos en el Acuerdo 021 de 2002 del Consejo Superior. La vinculación de docentes de planta se realiza mediante concursos públicos de méritos, siguiendo los acuerdos mencionados y los requisitos establecidos en el Estatuto Docente.</w:t>
      </w:r>
    </w:p>
    <w:p w14:paraId="51496718" w14:textId="77777777" w:rsidR="00FD3E5D" w:rsidRDefault="00FD3E5D">
      <w:pPr>
        <w:ind w:hanging="2"/>
        <w:jc w:val="both"/>
        <w:rPr>
          <w:rFonts w:ascii="Calibri" w:eastAsia="Calibri" w:hAnsi="Calibri" w:cs="Calibri"/>
          <w:color w:val="000000"/>
          <w:sz w:val="22"/>
          <w:szCs w:val="22"/>
        </w:rPr>
      </w:pPr>
    </w:p>
    <w:p w14:paraId="0804EF65" w14:textId="28477644"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lineamientos y políticas buscan garantizar la calidad y el desarrollo profesional de los docentes en </w:t>
      </w:r>
      <w:r w:rsidR="005A0449">
        <w:rPr>
          <w:rFonts w:ascii="Calibri" w:eastAsia="Calibri" w:hAnsi="Calibri" w:cs="Calibri"/>
          <w:color w:val="000000"/>
          <w:sz w:val="22"/>
          <w:szCs w:val="22"/>
        </w:rPr>
        <w:t>la especialización en Energías Renovables y Sostenibles</w:t>
      </w:r>
      <w:r>
        <w:rPr>
          <w:rFonts w:ascii="Calibri" w:eastAsia="Calibri" w:hAnsi="Calibri" w:cs="Calibri"/>
          <w:color w:val="000000"/>
          <w:sz w:val="22"/>
          <w:szCs w:val="22"/>
        </w:rPr>
        <w:t>, fomentando su formación continua, promoviendo la actualización en sus áreas de especialización y brindando oportunidades de crecimiento y ascenso en la carrera docente. Todo esto contribuye a fortalecer la calidad educativa y el compromiso con la excelencia académica en el ámbito de las Energías Renovables en la Universidad de Caldas.</w:t>
      </w:r>
    </w:p>
    <w:p w14:paraId="4060A9D8" w14:textId="77777777" w:rsidR="00FD3E5D" w:rsidRDefault="00FD3E5D">
      <w:pPr>
        <w:ind w:hanging="2"/>
        <w:jc w:val="both"/>
        <w:rPr>
          <w:rFonts w:ascii="Calibri" w:eastAsia="Calibri" w:hAnsi="Calibri" w:cs="Calibri"/>
          <w:color w:val="000000"/>
          <w:sz w:val="22"/>
          <w:szCs w:val="22"/>
        </w:rPr>
      </w:pPr>
    </w:p>
    <w:p w14:paraId="57608721" w14:textId="77777777" w:rsidR="00FD3E5D" w:rsidRDefault="00B524C5">
      <w:pPr>
        <w:numPr>
          <w:ilvl w:val="0"/>
          <w:numId w:val="63"/>
        </w:numPr>
        <w:jc w:val="both"/>
        <w:rPr>
          <w:rFonts w:ascii="Calibri" w:eastAsia="Calibri" w:hAnsi="Calibri" w:cs="Calibri"/>
          <w:b/>
          <w:i/>
          <w:color w:val="000000"/>
          <w:sz w:val="24"/>
          <w:szCs w:val="24"/>
        </w:rPr>
      </w:pPr>
      <w:r>
        <w:rPr>
          <w:rFonts w:ascii="Calibri" w:eastAsia="Calibri" w:hAnsi="Calibri" w:cs="Calibri"/>
          <w:b/>
          <w:i/>
          <w:color w:val="000000"/>
          <w:sz w:val="24"/>
          <w:szCs w:val="24"/>
        </w:rPr>
        <w:t>MEDIOS EDUCATIVOS</w:t>
      </w:r>
    </w:p>
    <w:p w14:paraId="2D2CD7A7" w14:textId="77777777" w:rsidR="00FD3E5D" w:rsidRDefault="00FD3E5D">
      <w:pPr>
        <w:ind w:hanging="2"/>
        <w:jc w:val="both"/>
        <w:rPr>
          <w:rFonts w:ascii="Calibri" w:eastAsia="Calibri" w:hAnsi="Calibri" w:cs="Calibri"/>
          <w:sz w:val="24"/>
          <w:szCs w:val="24"/>
        </w:rPr>
      </w:pPr>
    </w:p>
    <w:p w14:paraId="2C59F344" w14:textId="77777777" w:rsidR="00FD3E5D" w:rsidRDefault="00B524C5">
      <w:pPr>
        <w:ind w:hanging="2"/>
        <w:jc w:val="both"/>
        <w:rPr>
          <w:rFonts w:ascii="Calibri" w:eastAsia="Calibri" w:hAnsi="Calibri" w:cs="Calibri"/>
          <w:sz w:val="22"/>
          <w:szCs w:val="22"/>
        </w:rPr>
      </w:pPr>
      <w:bookmarkStart w:id="1" w:name="_heading=h.1fob9te" w:colFirst="0" w:colLast="0"/>
      <w:bookmarkEnd w:id="1"/>
      <w:r>
        <w:rPr>
          <w:rFonts w:ascii="Calibri" w:eastAsia="Calibri" w:hAnsi="Calibri" w:cs="Calibri"/>
          <w:sz w:val="22"/>
          <w:szCs w:val="22"/>
        </w:rPr>
        <w:lastRenderedPageBreak/>
        <w:t>La selección de los medios educativos disponibles para sus procesos de aprendizaje y enseñanza se eligen desde el programa de acuerdo con los diferentes Planes Institucionales de Actividades Académicas (PIAA), a continuación, se presentan diferentes medios que estarían disponibles para los estudiantes del programa:</w:t>
      </w:r>
    </w:p>
    <w:p w14:paraId="11D64A21" w14:textId="77777777" w:rsidR="00FD3E5D" w:rsidRDefault="00FD3E5D">
      <w:pPr>
        <w:ind w:hanging="2"/>
        <w:jc w:val="both"/>
        <w:rPr>
          <w:rFonts w:ascii="Calibri" w:eastAsia="Calibri" w:hAnsi="Calibri" w:cs="Calibri"/>
          <w:sz w:val="22"/>
          <w:szCs w:val="22"/>
        </w:rPr>
      </w:pPr>
    </w:p>
    <w:p w14:paraId="64E67FF8"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Recursos bibliográficos y bases de datos:</w:t>
      </w:r>
    </w:p>
    <w:p w14:paraId="79C83ED5"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La Universidad de Caldas cuenta con un Centro de Bibliotecas (https://biblio.ucaldas.edu.co/) al cual pueden acceder todos los estudiantes, profesores y empleados de la universidad, ya sea mediante el préstamo de medios físicos como libros, manuales, revistas etc., o en la página a diferentes recursos digitales como Revistas electrónicas, artículos, repositorios y Bases de Datos con las cuales existe suscripción o convenio; con relación al objeto de estudio del programa, las bases de datos más destacadas son:</w:t>
      </w:r>
    </w:p>
    <w:p w14:paraId="121F673F"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Es un servicio electrónico de información en texto completo con el mayor prestigio en la comunidad científica y universitaria; su mayor contenido se orienta a las áreas de ciencia, tecnología y medicina. La licencia permite el acceso a las colecciones desde el año 2002 con más de 350 Revistas y 8 Enciclopedias en el Paquete de sociales y ciencias ambientales; más de 890 Revistas y 24 Enciclopedias en el Paquete de salud y ciencias de la vida; más de 600 Revistas y 21 Enciclopedias en el Paquete de ciencias.</w:t>
      </w:r>
    </w:p>
    <w:p w14:paraId="59C884B9"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Scopus</w:t>
      </w:r>
      <w:proofErr w:type="spellEnd"/>
      <w:r>
        <w:rPr>
          <w:rFonts w:ascii="Calibri" w:eastAsia="Calibri" w:hAnsi="Calibri" w:cs="Calibri"/>
          <w:sz w:val="22"/>
          <w:szCs w:val="22"/>
        </w:rPr>
        <w:t>: Es la mayor base de resúmenes y citas de literatura científica revisada por pares y de fuentes Web de calidad, que integra herramientas inteligentes para acompañar, analizar y visualizar los resultados de la búsqueda. Es una gran base de datos multidisciplinar elaborada por Elsevier para cubrir ambiciosamente todo el campo de la información científica referencial; es una novedosa herramienta de navegación que engloba la mayor colección multidisciplinar a nivel mundial de resúmenes, referencias e índices de literatura científica, técnica y médica. Sus principales materias son: Agricultura, Biología, Química, Geología, Economía, Negocios, Ingeniería, Salud, Ciencias de la vida, Matemáticas, Física, Psicología y Ciencias Sociales.</w:t>
      </w:r>
    </w:p>
    <w:p w14:paraId="7C9886D1"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Engineering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Village</w:t>
      </w:r>
      <w:proofErr w:type="spellEnd"/>
      <w:r>
        <w:rPr>
          <w:rFonts w:ascii="Calibri" w:eastAsia="Calibri" w:hAnsi="Calibri" w:cs="Calibri"/>
          <w:sz w:val="22"/>
          <w:szCs w:val="22"/>
        </w:rPr>
        <w:t>: Es un servicio electrónico de información referencial que resume alrededor de 4500 títulos de revistas y 2000 memorias de eventos profesionales en ingeniería a nivel mundial; con cerca de 8 millones de registros de resúmenes de revistas, conferencias, procedimientos, informes técnicos y monografías. Cubre más de 35 años de literatura en ingeniería, abarcando 175 disciplinas. Cubre áreas de aeronáutica, ingeniería electrónica, energía y petróleo, física aplicada, ingeniería química, tecnología agroindustrial, telecomunicaciones, transporte, ciencias de la información, transporte y automóviles, minería y metalurgia.</w:t>
      </w:r>
    </w:p>
    <w:p w14:paraId="0279096C"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Jstor</w:t>
      </w:r>
      <w:proofErr w:type="spellEnd"/>
      <w:r>
        <w:rPr>
          <w:rFonts w:ascii="Calibri" w:eastAsia="Calibri" w:hAnsi="Calibri" w:cs="Calibri"/>
          <w:sz w:val="22"/>
          <w:szCs w:val="22"/>
        </w:rPr>
        <w:t xml:space="preserve">: Base de datos multidisciplinar en texto completo que crea y mantiene un extenso archivo de importantes publicaciones; ofrece a los investigadores la capacidad para descargar imágenes de páginas y ediciones de publicaciones, escaneadas en alta resolución, según fueron creadas, impresas e ilustradas originalmente. Las bases adquiridas (art &amp;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I, II y III) tienen alto contenido temático en artes, música y humanidades, pero se encuentra también información en las diferentes áreas de la ciencia.</w:t>
      </w:r>
    </w:p>
    <w:p w14:paraId="786B33B2"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Ovid</w:t>
      </w:r>
      <w:proofErr w:type="spellEnd"/>
      <w:r>
        <w:rPr>
          <w:rFonts w:ascii="Calibri" w:eastAsia="Calibri" w:hAnsi="Calibri" w:cs="Calibri"/>
          <w:sz w:val="22"/>
          <w:szCs w:val="22"/>
        </w:rPr>
        <w:t xml:space="preserve">: Base de datos para el área de medicina, ciencias de la vida, humanidades y referencias en general, con acceso texto completo a la colección de Lippincott Williams &amp; Wilkins y 700 referencias bibliográficas de </w:t>
      </w:r>
      <w:proofErr w:type="spellStart"/>
      <w:r>
        <w:rPr>
          <w:rFonts w:ascii="Calibri" w:eastAsia="Calibri" w:hAnsi="Calibri" w:cs="Calibri"/>
          <w:sz w:val="22"/>
          <w:szCs w:val="22"/>
        </w:rPr>
        <w:t>Journals@ovidfulltext</w:t>
      </w:r>
      <w:proofErr w:type="spellEnd"/>
      <w:r>
        <w:rPr>
          <w:rFonts w:ascii="Calibri" w:eastAsia="Calibri" w:hAnsi="Calibri" w:cs="Calibri"/>
          <w:sz w:val="22"/>
          <w:szCs w:val="22"/>
        </w:rPr>
        <w:t>, como también a la base de datos EBMR (especializada en medicina basada en la evidencia). Acceso texto completo a 20 libros.</w:t>
      </w:r>
    </w:p>
    <w:p w14:paraId="43AB2E19"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lastRenderedPageBreak/>
        <w:t>•</w:t>
      </w:r>
      <w:r>
        <w:rPr>
          <w:rFonts w:ascii="Calibri" w:eastAsia="Calibri" w:hAnsi="Calibri" w:cs="Calibri"/>
          <w:sz w:val="22"/>
          <w:szCs w:val="22"/>
        </w:rPr>
        <w:tab/>
      </w:r>
      <w:proofErr w:type="spellStart"/>
      <w:r>
        <w:rPr>
          <w:rFonts w:ascii="Calibri" w:eastAsia="Calibri" w:hAnsi="Calibri" w:cs="Calibri"/>
          <w:sz w:val="22"/>
          <w:szCs w:val="22"/>
        </w:rPr>
        <w:t>Proquest</w:t>
      </w:r>
      <w:proofErr w:type="spellEnd"/>
      <w:r>
        <w:rPr>
          <w:rFonts w:ascii="Calibri" w:eastAsia="Calibri" w:hAnsi="Calibri" w:cs="Calibri"/>
          <w:sz w:val="22"/>
          <w:szCs w:val="22"/>
        </w:rPr>
        <w:t>: Acceso en texto completo a más de 4000 publicaciones periódicas, cubre todas las áreas, con facilidad de traducción de los artículos y la consulta temática basada en tesauros.</w:t>
      </w:r>
    </w:p>
    <w:p w14:paraId="19145E5C"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E-libro: cubre todas las áreas y contiene cerca de 40.000 libros en texto completo, 7.000 de los cuales están en español.</w:t>
      </w:r>
    </w:p>
    <w:p w14:paraId="3D74AAC4"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Ebrary: ofrece a las bibliotecas e instituciones académicas, mediante un exclusivo sistema una solución integrada para el acceso electrónico remoto y simultáneo de miles de usuarios a contenidos a través de Internet, combina una poderosa y versátil plataforma de software con avanzada tecnología de búsqueda con marcadores, anotaciones y resaltadores, con más de 25.000 títulos en diferentes áreas del conocimiento, tales como Lengua y Literatura, Ciencias Sociales, Historia, Informática, Ciencia y Tecnología, Filosofía y Psicología, entre otras.</w:t>
      </w:r>
    </w:p>
    <w:p w14:paraId="3FC7F5A6"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LexBase</w:t>
      </w:r>
      <w:proofErr w:type="spellEnd"/>
      <w:r>
        <w:rPr>
          <w:rFonts w:ascii="Calibri" w:eastAsia="Calibri" w:hAnsi="Calibri" w:cs="Calibri"/>
          <w:sz w:val="22"/>
          <w:szCs w:val="22"/>
        </w:rPr>
        <w:t>: es una herramienta de trabajo indispensable en la consulta de los textos oficiales de la Constitución, las Leyes expedidas por el Congreso de la República, los Decretos emitidos por el Gobierno Nacional, la Jurisprudencia de la Corte Constitucional, la Corte Suprema de Justicia y el Consejo de Estado. También hemos incluido la Normatividad Andina por cuanto ella hace parte de nuestro Derecho Interno.</w:t>
      </w:r>
    </w:p>
    <w:p w14:paraId="7527AFFA"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HINARI: es un programa establecido por la Organización Mundial de la Salud (OMS) junto a las mayores editoriales del mundo, que facilita el acceso de los países en vías de desarrollo a una de las más extensas colecciones de literatura biomédica y de salud. Más de 3070 revistas en ciencias básicas, bioquímica, cardiología, medicina clínica, odontología, educación, ética, medicina general, geriatría, inmunología, enfermedades infecciosas, microbiología, enfermería y salud, nutrición, obstetricia y ginecología, oncología, parasicología, pediatría, ciencias sociales, cirugía, toxicología, medicina tropical y zoología.</w:t>
      </w:r>
    </w:p>
    <w:p w14:paraId="0E96FF63" w14:textId="77777777" w:rsidR="00FD3E5D" w:rsidRDefault="00FD3E5D">
      <w:pPr>
        <w:ind w:hanging="2"/>
        <w:jc w:val="both"/>
        <w:rPr>
          <w:rFonts w:ascii="Calibri" w:eastAsia="Calibri" w:hAnsi="Calibri" w:cs="Calibri"/>
          <w:sz w:val="22"/>
          <w:szCs w:val="22"/>
        </w:rPr>
      </w:pPr>
    </w:p>
    <w:p w14:paraId="51D02C4A" w14:textId="77777777" w:rsidR="00FD3E5D" w:rsidRDefault="00FD3E5D">
      <w:pPr>
        <w:ind w:hanging="2"/>
        <w:jc w:val="both"/>
        <w:rPr>
          <w:rFonts w:ascii="Calibri" w:eastAsia="Calibri" w:hAnsi="Calibri" w:cs="Calibri"/>
          <w:sz w:val="22"/>
          <w:szCs w:val="22"/>
        </w:rPr>
      </w:pPr>
    </w:p>
    <w:p w14:paraId="3A3FFCFB"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El acceso al material bibliográfico es posible a través de las siguientes formas:</w:t>
      </w:r>
    </w:p>
    <w:p w14:paraId="43D90AD1"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en sala. Los usuarios pueden solicitar el material bibliográfico para ser consultado en las salas de lectura de la biblioteca.</w:t>
      </w:r>
    </w:p>
    <w:p w14:paraId="7880C166"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externo. Para todos los estudiantes, docentes, personal de la Universidad de Caldas y usuarios registrados en las bibliotecas cooperantes en el convenio interbibliotecario, siempre y cuando se encuentren a paz y salvo con la biblioteca.</w:t>
      </w:r>
    </w:p>
    <w:p w14:paraId="7E885F36"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interbibliotecario. Es el servicio que permite a todos los usuarios adscritos a las distintas bibliotecas cuyas instituciones han establecido convenios de cooperación. De esta forma, los usuarios de una institución pueden utilizar los documentos de la biblioteca de otra institución.</w:t>
      </w:r>
    </w:p>
    <w:p w14:paraId="50B98FE1"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Referencia. Es un servicio de orientación al usuario para el acceso ágil y oportuno a los medios y recursos de la biblioteca, así como para la utilización de estos.</w:t>
      </w:r>
    </w:p>
    <w:p w14:paraId="79D18EEA"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Servicio de información virtual. Servicio de referencia especializada para la búsqueda, recuperación y envío de la información de los usuarios investigadores, que se realiza en fuente de información de la Biblioteca y externas a la misma. Este servicio incluye búsqueda de información en bases de datos nacionales e internacionales, inducción en el uso de los recursos y uso de la sala de informática.</w:t>
      </w:r>
    </w:p>
    <w:p w14:paraId="7764A196"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Bibliografías. Localización de las referencias bibliográficas de documentos sobre un tema determinado.</w:t>
      </w:r>
    </w:p>
    <w:p w14:paraId="6A97FDFC"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Conmutación bibliográfica. Complementa el servicio de bibliografía cuando el usuario identifica y selecciona de la bibliografía obtenida, documentos que la biblioteca no posee y es necesario obtenerlos con otra institución.</w:t>
      </w:r>
    </w:p>
    <w:p w14:paraId="63F7AE8C"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lastRenderedPageBreak/>
        <w:t>•</w:t>
      </w:r>
      <w:r>
        <w:rPr>
          <w:rFonts w:ascii="Calibri" w:eastAsia="Calibri" w:hAnsi="Calibri" w:cs="Calibri"/>
          <w:sz w:val="22"/>
          <w:szCs w:val="22"/>
        </w:rPr>
        <w:tab/>
        <w:t>Diseminación s prevención va de la información. Distribución de información de interés de acuerdo con los perfiles presentados por los usuarios registrados o de acuerdo con las necesidades bibliográficas de los diferentes programas académicos.</w:t>
      </w:r>
    </w:p>
    <w:p w14:paraId="2FF01052"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Renovación de material bibliográfico telefónicamente. Servicio para el material de colección general.</w:t>
      </w:r>
    </w:p>
    <w:p w14:paraId="27AEDD00"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Visitas guiadas a instituciones que lo requieran. Los funcionarios referencias hacen un recorrido por toda la biblioteca comentando las diferentes colecciones y explicando su consulta.</w:t>
      </w:r>
    </w:p>
    <w:p w14:paraId="7A612037" w14:textId="77777777" w:rsidR="00FD3E5D" w:rsidRDefault="00B524C5">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Para ampliar la disponibilidad de recursos de información, la Universidad se ha vinculado a los consorcios COLCIENCIAS para la adquisición de la base de datos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w:t>
      </w:r>
      <w:proofErr w:type="spellStart"/>
      <w:r>
        <w:rPr>
          <w:rFonts w:ascii="Calibri" w:eastAsia="Calibri" w:hAnsi="Calibri" w:cs="Calibri"/>
          <w:sz w:val="22"/>
          <w:szCs w:val="22"/>
        </w:rPr>
        <w:t>Scopus</w:t>
      </w:r>
      <w:proofErr w:type="spellEnd"/>
      <w:r>
        <w:rPr>
          <w:rFonts w:ascii="Calibri" w:eastAsia="Calibri" w:hAnsi="Calibri" w:cs="Calibri"/>
          <w:sz w:val="22"/>
          <w:szCs w:val="22"/>
        </w:rPr>
        <w:t>”; con ASCOFAME para la adquisición de “</w:t>
      </w:r>
      <w:proofErr w:type="spellStart"/>
      <w:r>
        <w:rPr>
          <w:rFonts w:ascii="Calibri" w:eastAsia="Calibri" w:hAnsi="Calibri" w:cs="Calibri"/>
          <w:sz w:val="22"/>
          <w:szCs w:val="22"/>
        </w:rPr>
        <w:t>Ovid</w:t>
      </w:r>
      <w:proofErr w:type="spellEnd"/>
      <w:r>
        <w:rPr>
          <w:rFonts w:ascii="Calibri" w:eastAsia="Calibri" w:hAnsi="Calibri" w:cs="Calibri"/>
          <w:sz w:val="22"/>
          <w:szCs w:val="22"/>
        </w:rPr>
        <w:t>” y con el consorcio de universidades de Colombia para la adquisición de “</w:t>
      </w:r>
      <w:proofErr w:type="spellStart"/>
      <w:r>
        <w:rPr>
          <w:rFonts w:ascii="Calibri" w:eastAsia="Calibri" w:hAnsi="Calibri" w:cs="Calibri"/>
          <w:sz w:val="22"/>
          <w:szCs w:val="22"/>
        </w:rPr>
        <w:t>Proquest</w:t>
      </w:r>
      <w:proofErr w:type="spellEnd"/>
      <w:r>
        <w:rPr>
          <w:rFonts w:ascii="Calibri" w:eastAsia="Calibri" w:hAnsi="Calibri" w:cs="Calibri"/>
          <w:sz w:val="22"/>
          <w:szCs w:val="22"/>
        </w:rPr>
        <w:t>”</w:t>
      </w:r>
    </w:p>
    <w:p w14:paraId="7B1DC84D" w14:textId="77777777" w:rsidR="00FD3E5D" w:rsidRDefault="00FD3E5D">
      <w:pPr>
        <w:ind w:hanging="2"/>
        <w:jc w:val="both"/>
        <w:rPr>
          <w:rFonts w:ascii="Calibri" w:eastAsia="Calibri" w:hAnsi="Calibri" w:cs="Calibri"/>
          <w:sz w:val="22"/>
          <w:szCs w:val="22"/>
        </w:rPr>
      </w:pPr>
    </w:p>
    <w:p w14:paraId="409A2896" w14:textId="77777777" w:rsidR="00FD3E5D" w:rsidRDefault="00FD3E5D">
      <w:pPr>
        <w:ind w:hanging="2"/>
        <w:jc w:val="both"/>
        <w:rPr>
          <w:rFonts w:ascii="Calibri" w:eastAsia="Calibri" w:hAnsi="Calibri" w:cs="Calibri"/>
          <w:sz w:val="22"/>
          <w:szCs w:val="22"/>
        </w:rPr>
      </w:pPr>
    </w:p>
    <w:p w14:paraId="7513CAA5" w14:textId="77777777" w:rsidR="00FD3E5D" w:rsidRDefault="00FD3E5D">
      <w:pPr>
        <w:ind w:hanging="2"/>
        <w:jc w:val="both"/>
        <w:rPr>
          <w:rFonts w:ascii="Calibri" w:eastAsia="Calibri" w:hAnsi="Calibri" w:cs="Calibri"/>
          <w:sz w:val="22"/>
          <w:szCs w:val="22"/>
        </w:rPr>
      </w:pPr>
    </w:p>
    <w:p w14:paraId="13521913" w14:textId="77777777" w:rsidR="00FD3E5D" w:rsidRDefault="00FD3E5D">
      <w:pPr>
        <w:ind w:hanging="2"/>
        <w:jc w:val="both"/>
        <w:rPr>
          <w:rFonts w:ascii="Calibri" w:eastAsia="Calibri" w:hAnsi="Calibri" w:cs="Calibri"/>
          <w:sz w:val="22"/>
          <w:szCs w:val="22"/>
        </w:rPr>
      </w:pPr>
    </w:p>
    <w:p w14:paraId="4F98AE91" w14:textId="77777777" w:rsidR="00FD3E5D" w:rsidRDefault="00B524C5">
      <w:pPr>
        <w:spacing w:after="160"/>
        <w:ind w:hanging="2"/>
        <w:rPr>
          <w:color w:val="000000"/>
          <w:sz w:val="24"/>
          <w:szCs w:val="24"/>
        </w:rPr>
      </w:pPr>
      <w:r>
        <w:rPr>
          <w:rFonts w:ascii="Calibri" w:eastAsia="Calibri" w:hAnsi="Calibri" w:cs="Calibri"/>
          <w:color w:val="000000"/>
          <w:sz w:val="22"/>
          <w:szCs w:val="22"/>
        </w:rPr>
        <w:t>A continuación, se relacionan los recursos y espacios disponibles suministrados por la universidad para el desarrollo del programa</w:t>
      </w:r>
    </w:p>
    <w:tbl>
      <w:tblPr>
        <w:tblStyle w:val="aff4"/>
        <w:tblW w:w="9148" w:type="dxa"/>
        <w:tblInd w:w="-70" w:type="dxa"/>
        <w:tblLayout w:type="fixed"/>
        <w:tblLook w:val="0000" w:firstRow="0" w:lastRow="0" w:firstColumn="0" w:lastColumn="0" w:noHBand="0" w:noVBand="0"/>
      </w:tblPr>
      <w:tblGrid>
        <w:gridCol w:w="8037"/>
        <w:gridCol w:w="1111"/>
      </w:tblGrid>
      <w:tr w:rsidR="00FD3E5D" w14:paraId="75A64E2E" w14:textId="77777777">
        <w:trPr>
          <w:trHeight w:val="255"/>
        </w:trPr>
        <w:tc>
          <w:tcPr>
            <w:tcW w:w="8037" w:type="dxa"/>
            <w:tcBorders>
              <w:top w:val="nil"/>
              <w:left w:val="nil"/>
              <w:bottom w:val="nil"/>
              <w:right w:val="nil"/>
            </w:tcBorders>
            <w:shd w:val="clear" w:color="auto" w:fill="FFFFFF"/>
            <w:tcMar>
              <w:left w:w="70" w:type="dxa"/>
              <w:right w:w="70" w:type="dxa"/>
            </w:tcMar>
            <w:vAlign w:val="center"/>
          </w:tcPr>
          <w:p w14:paraId="2F6DC126" w14:textId="77777777" w:rsidR="00FD3E5D" w:rsidRDefault="00B524C5">
            <w:pPr>
              <w:ind w:hanging="2"/>
              <w:jc w:val="both"/>
            </w:pPr>
            <w:r>
              <w:rPr>
                <w:b/>
                <w:sz w:val="18"/>
                <w:szCs w:val="18"/>
              </w:rPr>
              <w:t>EQUIPOS:</w:t>
            </w:r>
          </w:p>
        </w:tc>
        <w:tc>
          <w:tcPr>
            <w:tcW w:w="1111" w:type="dxa"/>
            <w:tcBorders>
              <w:top w:val="nil"/>
              <w:left w:val="nil"/>
              <w:bottom w:val="nil"/>
              <w:right w:val="nil"/>
            </w:tcBorders>
            <w:shd w:val="clear" w:color="auto" w:fill="FFFFFF"/>
            <w:tcMar>
              <w:left w:w="70" w:type="dxa"/>
              <w:right w:w="70" w:type="dxa"/>
            </w:tcMar>
          </w:tcPr>
          <w:p w14:paraId="2097ABCB" w14:textId="77777777" w:rsidR="00FD3E5D" w:rsidRDefault="00FD3E5D">
            <w:pPr>
              <w:ind w:hanging="2"/>
              <w:rPr>
                <w:rFonts w:ascii="Calibri" w:eastAsia="Calibri" w:hAnsi="Calibri" w:cs="Calibri"/>
              </w:rPr>
            </w:pPr>
          </w:p>
        </w:tc>
      </w:tr>
      <w:tr w:rsidR="00FD3E5D" w14:paraId="368595C6" w14:textId="77777777">
        <w:trPr>
          <w:trHeight w:val="255"/>
        </w:trPr>
        <w:tc>
          <w:tcPr>
            <w:tcW w:w="8037" w:type="dxa"/>
            <w:tcBorders>
              <w:top w:val="nil"/>
              <w:left w:val="nil"/>
              <w:bottom w:val="single" w:sz="4" w:space="0" w:color="000000"/>
              <w:right w:val="nil"/>
            </w:tcBorders>
            <w:shd w:val="clear" w:color="auto" w:fill="FFFFFF"/>
            <w:tcMar>
              <w:left w:w="70" w:type="dxa"/>
              <w:right w:w="70" w:type="dxa"/>
            </w:tcMar>
          </w:tcPr>
          <w:p w14:paraId="081226D6" w14:textId="77777777" w:rsidR="00FD3E5D" w:rsidRDefault="00FD3E5D">
            <w:pPr>
              <w:ind w:hanging="2"/>
              <w:rPr>
                <w:rFonts w:ascii="Calibri" w:eastAsia="Calibri" w:hAnsi="Calibri" w:cs="Calibri"/>
              </w:rPr>
            </w:pPr>
          </w:p>
        </w:tc>
        <w:tc>
          <w:tcPr>
            <w:tcW w:w="1111" w:type="dxa"/>
            <w:tcBorders>
              <w:top w:val="nil"/>
              <w:left w:val="nil"/>
              <w:bottom w:val="single" w:sz="4" w:space="0" w:color="000000"/>
              <w:right w:val="nil"/>
            </w:tcBorders>
            <w:shd w:val="clear" w:color="auto" w:fill="FFFFFF"/>
            <w:tcMar>
              <w:left w:w="70" w:type="dxa"/>
              <w:right w:w="70" w:type="dxa"/>
            </w:tcMar>
          </w:tcPr>
          <w:p w14:paraId="3B68976A" w14:textId="77777777" w:rsidR="00FD3E5D" w:rsidRDefault="00FD3E5D">
            <w:pPr>
              <w:ind w:hanging="2"/>
              <w:rPr>
                <w:rFonts w:ascii="Calibri" w:eastAsia="Calibri" w:hAnsi="Calibri" w:cs="Calibri"/>
              </w:rPr>
            </w:pPr>
          </w:p>
        </w:tc>
      </w:tr>
      <w:tr w:rsidR="00FD3E5D" w14:paraId="6A1F2414" w14:textId="77777777">
        <w:trPr>
          <w:trHeight w:val="31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3DCFA5B8" w14:textId="77777777" w:rsidR="00FD3E5D" w:rsidRDefault="00B524C5">
            <w:pPr>
              <w:ind w:hanging="2"/>
              <w:jc w:val="center"/>
            </w:pPr>
            <w:r>
              <w:rPr>
                <w:b/>
                <w:sz w:val="18"/>
                <w:szCs w:val="18"/>
              </w:rPr>
              <w:t>SOFTWARE</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215670C" w14:textId="77777777" w:rsidR="00FD3E5D" w:rsidRDefault="00B524C5">
            <w:pPr>
              <w:ind w:hanging="2"/>
              <w:jc w:val="center"/>
            </w:pPr>
            <w:r>
              <w:rPr>
                <w:sz w:val="18"/>
                <w:szCs w:val="18"/>
              </w:rPr>
              <w:t> </w:t>
            </w:r>
          </w:p>
        </w:tc>
      </w:tr>
      <w:tr w:rsidR="00FD3E5D" w14:paraId="7E605CB1" w14:textId="77777777">
        <w:trPr>
          <w:trHeight w:val="27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47B8029C" w14:textId="77777777" w:rsidR="00FD3E5D" w:rsidRDefault="00B524C5">
            <w:pPr>
              <w:ind w:hanging="2"/>
              <w:jc w:val="center"/>
            </w:pPr>
            <w:r>
              <w:rPr>
                <w:b/>
                <w:sz w:val="18"/>
                <w:szCs w:val="18"/>
              </w:rPr>
              <w:t>DESCRIPCIÓN</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7948F15C" w14:textId="77777777" w:rsidR="00FD3E5D" w:rsidRDefault="00B524C5">
            <w:pPr>
              <w:ind w:hanging="2"/>
              <w:jc w:val="center"/>
            </w:pPr>
            <w:r>
              <w:rPr>
                <w:b/>
                <w:sz w:val="18"/>
                <w:szCs w:val="18"/>
              </w:rPr>
              <w:t>CANTIDAD</w:t>
            </w:r>
          </w:p>
        </w:tc>
      </w:tr>
      <w:tr w:rsidR="00FD3E5D" w14:paraId="02C42D06" w14:textId="77777777">
        <w:trPr>
          <w:trHeight w:val="27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51D0DF52" w14:textId="77777777" w:rsidR="00FD3E5D" w:rsidRDefault="00B524C5">
            <w:pPr>
              <w:ind w:hanging="2"/>
            </w:pPr>
            <w:r>
              <w:rPr>
                <w:sz w:val="18"/>
                <w:szCs w:val="18"/>
              </w:rPr>
              <w:t>MATLAB CLASSROOM</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551431B7" w14:textId="77777777" w:rsidR="00FD3E5D" w:rsidRDefault="00B524C5">
            <w:pPr>
              <w:ind w:hanging="2"/>
              <w:jc w:val="center"/>
            </w:pPr>
            <w:r>
              <w:rPr>
                <w:sz w:val="18"/>
                <w:szCs w:val="18"/>
              </w:rPr>
              <w:t>1</w:t>
            </w:r>
          </w:p>
        </w:tc>
      </w:tr>
      <w:tr w:rsidR="00FD3E5D" w14:paraId="42EF38C1" w14:textId="77777777">
        <w:trPr>
          <w:trHeight w:val="27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3AFFF61A" w14:textId="77777777" w:rsidR="00FD3E5D" w:rsidRPr="008172A9" w:rsidRDefault="00B524C5">
            <w:pPr>
              <w:ind w:hanging="2"/>
              <w:rPr>
                <w:lang w:val="en-US"/>
              </w:rPr>
            </w:pPr>
            <w:r w:rsidRPr="008172A9">
              <w:rPr>
                <w:sz w:val="18"/>
                <w:szCs w:val="18"/>
                <w:lang w:val="en-US"/>
              </w:rPr>
              <w:t>RENOVACION SOLIDWORKS EDU. EDITION NETWORKK</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089122C3" w14:textId="77777777" w:rsidR="00FD3E5D" w:rsidRDefault="00B524C5">
            <w:pPr>
              <w:ind w:hanging="2"/>
              <w:jc w:val="center"/>
            </w:pPr>
            <w:r>
              <w:rPr>
                <w:sz w:val="18"/>
                <w:szCs w:val="18"/>
              </w:rPr>
              <w:t>1</w:t>
            </w:r>
          </w:p>
        </w:tc>
      </w:tr>
      <w:tr w:rsidR="00FD3E5D" w14:paraId="7F972E7A" w14:textId="77777777">
        <w:trPr>
          <w:trHeight w:val="31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6E611A81" w14:textId="77777777" w:rsidR="00FD3E5D" w:rsidRDefault="00B524C5">
            <w:pPr>
              <w:ind w:hanging="2"/>
            </w:pPr>
            <w:r>
              <w:rPr>
                <w:sz w:val="18"/>
                <w:szCs w:val="18"/>
              </w:rPr>
              <w:t>PROGRAMA EDUCATIVO WONDERWARE</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1E42B144" w14:textId="77777777" w:rsidR="00FD3E5D" w:rsidRDefault="00B524C5">
            <w:pPr>
              <w:ind w:hanging="2"/>
              <w:jc w:val="center"/>
            </w:pPr>
            <w:r>
              <w:rPr>
                <w:sz w:val="18"/>
                <w:szCs w:val="18"/>
              </w:rPr>
              <w:t>1</w:t>
            </w:r>
          </w:p>
        </w:tc>
      </w:tr>
      <w:tr w:rsidR="00FD3E5D" w14:paraId="2CC199F1" w14:textId="77777777">
        <w:trPr>
          <w:trHeight w:val="27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65DF0809" w14:textId="77777777" w:rsidR="00FD3E5D" w:rsidRDefault="00B524C5">
            <w:pPr>
              <w:ind w:hanging="2"/>
            </w:pPr>
            <w:r>
              <w:rPr>
                <w:sz w:val="18"/>
                <w:szCs w:val="18"/>
              </w:rPr>
              <w:t xml:space="preserve">LICENCIA EMOTIV </w:t>
            </w:r>
            <w:proofErr w:type="gramStart"/>
            <w:r>
              <w:rPr>
                <w:sz w:val="18"/>
                <w:szCs w:val="18"/>
              </w:rPr>
              <w:t>PRO 5</w:t>
            </w:r>
            <w:proofErr w:type="gramEnd"/>
            <w:r>
              <w:rPr>
                <w:sz w:val="18"/>
                <w:szCs w:val="18"/>
              </w:rPr>
              <w:t xml:space="preserve"> AÑOS.</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38443C14" w14:textId="77777777" w:rsidR="00FD3E5D" w:rsidRDefault="00B524C5">
            <w:pPr>
              <w:ind w:hanging="2"/>
              <w:jc w:val="center"/>
            </w:pPr>
            <w:r>
              <w:rPr>
                <w:sz w:val="18"/>
                <w:szCs w:val="18"/>
              </w:rPr>
              <w:t>1</w:t>
            </w:r>
          </w:p>
        </w:tc>
      </w:tr>
      <w:tr w:rsidR="00FD3E5D" w14:paraId="6CC8DEEA" w14:textId="77777777">
        <w:trPr>
          <w:trHeight w:val="270"/>
        </w:trPr>
        <w:tc>
          <w:tcPr>
            <w:tcW w:w="8037" w:type="dxa"/>
            <w:tcBorders>
              <w:top w:val="single" w:sz="4" w:space="0" w:color="000000"/>
              <w:left w:val="nil"/>
              <w:bottom w:val="single" w:sz="8" w:space="0" w:color="000000"/>
              <w:right w:val="nil"/>
            </w:tcBorders>
            <w:shd w:val="clear" w:color="auto" w:fill="FFFFFF"/>
            <w:tcMar>
              <w:left w:w="70" w:type="dxa"/>
              <w:right w:w="70" w:type="dxa"/>
            </w:tcMar>
          </w:tcPr>
          <w:p w14:paraId="1A3B81C1" w14:textId="77777777" w:rsidR="00FD3E5D" w:rsidRDefault="00FD3E5D">
            <w:pPr>
              <w:ind w:hanging="2"/>
              <w:rPr>
                <w:rFonts w:ascii="Calibri" w:eastAsia="Calibri" w:hAnsi="Calibri" w:cs="Calibri"/>
              </w:rPr>
            </w:pPr>
          </w:p>
        </w:tc>
        <w:tc>
          <w:tcPr>
            <w:tcW w:w="1111" w:type="dxa"/>
            <w:tcBorders>
              <w:top w:val="single" w:sz="4" w:space="0" w:color="000000"/>
              <w:left w:val="nil"/>
              <w:bottom w:val="single" w:sz="8" w:space="0" w:color="000000"/>
              <w:right w:val="nil"/>
            </w:tcBorders>
            <w:shd w:val="clear" w:color="auto" w:fill="FFFFFF"/>
            <w:tcMar>
              <w:left w:w="70" w:type="dxa"/>
              <w:right w:w="70" w:type="dxa"/>
            </w:tcMar>
          </w:tcPr>
          <w:p w14:paraId="77ED7C5C" w14:textId="77777777" w:rsidR="00FD3E5D" w:rsidRDefault="00FD3E5D">
            <w:pPr>
              <w:ind w:hanging="2"/>
              <w:rPr>
                <w:rFonts w:ascii="Calibri" w:eastAsia="Calibri" w:hAnsi="Calibri" w:cs="Calibri"/>
              </w:rPr>
            </w:pPr>
          </w:p>
        </w:tc>
      </w:tr>
      <w:tr w:rsidR="00FD3E5D" w14:paraId="771E8AB4" w14:textId="77777777">
        <w:trPr>
          <w:trHeight w:val="315"/>
        </w:trPr>
        <w:tc>
          <w:tcPr>
            <w:tcW w:w="8037" w:type="dxa"/>
            <w:tcBorders>
              <w:top w:val="single" w:sz="8" w:space="0" w:color="000000"/>
              <w:left w:val="single" w:sz="8" w:space="0" w:color="000000"/>
              <w:bottom w:val="single" w:sz="8" w:space="0" w:color="000000"/>
              <w:right w:val="single" w:sz="8" w:space="0" w:color="000000"/>
            </w:tcBorders>
            <w:shd w:val="clear" w:color="auto" w:fill="FFFFFF"/>
            <w:tcMar>
              <w:left w:w="70" w:type="dxa"/>
              <w:right w:w="70" w:type="dxa"/>
            </w:tcMar>
            <w:vAlign w:val="center"/>
          </w:tcPr>
          <w:p w14:paraId="711C9CD5" w14:textId="77777777" w:rsidR="00FD3E5D" w:rsidRDefault="00B524C5">
            <w:pPr>
              <w:ind w:hanging="2"/>
              <w:jc w:val="center"/>
            </w:pPr>
            <w:r>
              <w:rPr>
                <w:b/>
                <w:sz w:val="18"/>
                <w:szCs w:val="18"/>
              </w:rPr>
              <w:t>HARDWARE</w:t>
            </w:r>
          </w:p>
        </w:tc>
        <w:tc>
          <w:tcPr>
            <w:tcW w:w="1111" w:type="dxa"/>
            <w:tcBorders>
              <w:top w:val="single" w:sz="8" w:space="0" w:color="000000"/>
              <w:left w:val="single" w:sz="8" w:space="0" w:color="000000"/>
              <w:bottom w:val="single" w:sz="8" w:space="0" w:color="000000"/>
              <w:right w:val="single" w:sz="8" w:space="0" w:color="000000"/>
            </w:tcBorders>
            <w:shd w:val="clear" w:color="auto" w:fill="FFFFFF"/>
            <w:tcMar>
              <w:left w:w="70" w:type="dxa"/>
              <w:right w:w="70" w:type="dxa"/>
            </w:tcMar>
            <w:vAlign w:val="center"/>
          </w:tcPr>
          <w:p w14:paraId="71B991E2" w14:textId="77777777" w:rsidR="00FD3E5D" w:rsidRDefault="00B524C5">
            <w:pPr>
              <w:ind w:hanging="2"/>
              <w:jc w:val="center"/>
            </w:pPr>
            <w:r>
              <w:rPr>
                <w:b/>
                <w:sz w:val="18"/>
                <w:szCs w:val="18"/>
              </w:rPr>
              <w:t>CANTIDAD</w:t>
            </w:r>
          </w:p>
        </w:tc>
      </w:tr>
      <w:tr w:rsidR="00FD3E5D" w14:paraId="53CBAC43" w14:textId="77777777">
        <w:trPr>
          <w:trHeight w:val="270"/>
        </w:trPr>
        <w:tc>
          <w:tcPr>
            <w:tcW w:w="8037" w:type="dxa"/>
            <w:tcBorders>
              <w:top w:val="single" w:sz="8" w:space="0" w:color="000000"/>
              <w:left w:val="single" w:sz="4" w:space="0" w:color="000000"/>
              <w:bottom w:val="single" w:sz="4" w:space="0" w:color="000000"/>
              <w:right w:val="single" w:sz="4" w:space="0" w:color="000000"/>
            </w:tcBorders>
            <w:shd w:val="clear" w:color="auto" w:fill="FFFFFF"/>
            <w:tcMar>
              <w:left w:w="70" w:type="dxa"/>
              <w:right w:w="70" w:type="dxa"/>
            </w:tcMar>
          </w:tcPr>
          <w:p w14:paraId="69BC021D" w14:textId="77777777" w:rsidR="00FD3E5D" w:rsidRDefault="00FD3E5D">
            <w:pPr>
              <w:ind w:hanging="2"/>
              <w:jc w:val="center"/>
            </w:pPr>
          </w:p>
        </w:tc>
        <w:tc>
          <w:tcPr>
            <w:tcW w:w="1111" w:type="dxa"/>
            <w:tcBorders>
              <w:top w:val="single" w:sz="8" w:space="0" w:color="000000"/>
              <w:left w:val="single" w:sz="4" w:space="0" w:color="000000"/>
              <w:bottom w:val="single" w:sz="4" w:space="0" w:color="000000"/>
              <w:right w:val="single" w:sz="4" w:space="0" w:color="000000"/>
            </w:tcBorders>
            <w:shd w:val="clear" w:color="auto" w:fill="FFFFFF"/>
            <w:tcMar>
              <w:left w:w="70" w:type="dxa"/>
              <w:right w:w="70" w:type="dxa"/>
            </w:tcMar>
          </w:tcPr>
          <w:p w14:paraId="6CAA13EF" w14:textId="77777777" w:rsidR="00FD3E5D" w:rsidRDefault="00B524C5">
            <w:pPr>
              <w:ind w:hanging="2"/>
              <w:jc w:val="center"/>
            </w:pPr>
            <w:r>
              <w:rPr>
                <w:sz w:val="18"/>
                <w:szCs w:val="18"/>
              </w:rPr>
              <w:t> </w:t>
            </w:r>
          </w:p>
        </w:tc>
      </w:tr>
      <w:tr w:rsidR="00FD3E5D" w14:paraId="7971EFAE" w14:textId="77777777">
        <w:trPr>
          <w:trHeight w:val="27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479C6AAB" w14:textId="77777777" w:rsidR="00FD3E5D" w:rsidRDefault="00B524C5">
            <w:pPr>
              <w:ind w:hanging="2"/>
              <w:jc w:val="center"/>
            </w:pPr>
            <w:r>
              <w:rPr>
                <w:b/>
                <w:sz w:val="18"/>
                <w:szCs w:val="18"/>
              </w:rPr>
              <w:t>DESCRIPCIÓN</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56B50447" w14:textId="77777777" w:rsidR="00FD3E5D" w:rsidRDefault="00B524C5">
            <w:pPr>
              <w:ind w:hanging="2"/>
              <w:jc w:val="center"/>
            </w:pPr>
            <w:r>
              <w:rPr>
                <w:b/>
                <w:sz w:val="18"/>
                <w:szCs w:val="18"/>
              </w:rPr>
              <w:t>CANTIDAD</w:t>
            </w:r>
          </w:p>
        </w:tc>
      </w:tr>
      <w:tr w:rsidR="00FD3E5D" w14:paraId="24F35E7F" w14:textId="77777777">
        <w:trPr>
          <w:trHeight w:val="31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304E8E3" w14:textId="77777777" w:rsidR="00FD3E5D" w:rsidRDefault="00B524C5">
            <w:pPr>
              <w:ind w:hanging="2"/>
            </w:pPr>
            <w:r>
              <w:rPr>
                <w:sz w:val="18"/>
                <w:szCs w:val="18"/>
              </w:rPr>
              <w:t>ANALIZADOR DE ESPECTRO UNIT UTS 2020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E671DEA" w14:textId="77777777" w:rsidR="00FD3E5D" w:rsidRDefault="00B524C5">
            <w:pPr>
              <w:ind w:hanging="2"/>
              <w:jc w:val="center"/>
            </w:pPr>
            <w:r>
              <w:rPr>
                <w:sz w:val="18"/>
                <w:szCs w:val="18"/>
              </w:rPr>
              <w:t>1</w:t>
            </w:r>
          </w:p>
        </w:tc>
      </w:tr>
      <w:tr w:rsidR="00FD3E5D" w14:paraId="3D55BD0D" w14:textId="77777777">
        <w:trPr>
          <w:trHeight w:val="27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77CE25D" w14:textId="77777777" w:rsidR="00FD3E5D" w:rsidRDefault="00B524C5">
            <w:pPr>
              <w:ind w:hanging="2"/>
            </w:pPr>
            <w:r>
              <w:rPr>
                <w:sz w:val="18"/>
                <w:szCs w:val="18"/>
              </w:rPr>
              <w:t>CARGADOR DE BATERÍAS PACK LIPO PARA BATERÍA 3300 MAH</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D04D469" w14:textId="77777777" w:rsidR="00FD3E5D" w:rsidRDefault="00B524C5">
            <w:pPr>
              <w:ind w:hanging="2"/>
              <w:jc w:val="center"/>
            </w:pPr>
            <w:r>
              <w:rPr>
                <w:sz w:val="18"/>
                <w:szCs w:val="18"/>
              </w:rPr>
              <w:t>2</w:t>
            </w:r>
          </w:p>
        </w:tc>
      </w:tr>
      <w:tr w:rsidR="00FD3E5D" w14:paraId="19A3264F"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D426DC6" w14:textId="77777777" w:rsidR="00FD3E5D" w:rsidRDefault="00B524C5">
            <w:pPr>
              <w:ind w:hanging="2"/>
            </w:pPr>
            <w:r>
              <w:rPr>
                <w:sz w:val="18"/>
                <w:szCs w:val="18"/>
              </w:rPr>
              <w:t>REGULADOR DE CAUDAL MD M5 * 1/4</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879F470" w14:textId="77777777" w:rsidR="00FD3E5D" w:rsidRDefault="00B524C5">
            <w:pPr>
              <w:ind w:hanging="2"/>
              <w:jc w:val="center"/>
            </w:pPr>
            <w:r>
              <w:rPr>
                <w:sz w:val="18"/>
                <w:szCs w:val="18"/>
              </w:rPr>
              <w:t>6</w:t>
            </w:r>
          </w:p>
        </w:tc>
      </w:tr>
      <w:tr w:rsidR="00FD3E5D" w14:paraId="508D5D0C"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3017254" w14:textId="77777777" w:rsidR="00FD3E5D" w:rsidRDefault="00B524C5">
            <w:pPr>
              <w:ind w:hanging="2"/>
            </w:pPr>
            <w:r>
              <w:rPr>
                <w:sz w:val="18"/>
                <w:szCs w:val="18"/>
              </w:rPr>
              <w:t>PRESOSTATO DIGITAL SALIDA 4 - 20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98BBAE3" w14:textId="77777777" w:rsidR="00FD3E5D" w:rsidRDefault="00B524C5">
            <w:pPr>
              <w:ind w:hanging="2"/>
              <w:jc w:val="center"/>
            </w:pPr>
            <w:r>
              <w:rPr>
                <w:sz w:val="18"/>
                <w:szCs w:val="18"/>
              </w:rPr>
              <w:t>2</w:t>
            </w:r>
          </w:p>
        </w:tc>
      </w:tr>
      <w:tr w:rsidR="00FD3E5D" w14:paraId="515AD903"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A37733E" w14:textId="77777777" w:rsidR="00FD3E5D" w:rsidRDefault="00B524C5">
            <w:pPr>
              <w:ind w:hanging="2"/>
            </w:pPr>
            <w:r>
              <w:rPr>
                <w:sz w:val="18"/>
                <w:szCs w:val="18"/>
              </w:rPr>
              <w:t>SENSOR MAGNÉTICO PARA CILINDRO 2 HILOS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C4D0238" w14:textId="77777777" w:rsidR="00FD3E5D" w:rsidRDefault="00B524C5">
            <w:pPr>
              <w:ind w:hanging="2"/>
              <w:jc w:val="center"/>
            </w:pPr>
            <w:r>
              <w:rPr>
                <w:sz w:val="18"/>
                <w:szCs w:val="18"/>
              </w:rPr>
              <w:t>12</w:t>
            </w:r>
          </w:p>
        </w:tc>
      </w:tr>
      <w:tr w:rsidR="00FD3E5D" w14:paraId="6593782A"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5442A8C" w14:textId="77777777" w:rsidR="00FD3E5D" w:rsidRDefault="00B524C5">
            <w:pPr>
              <w:ind w:hanging="2"/>
            </w:pPr>
            <w:r>
              <w:rPr>
                <w:sz w:val="18"/>
                <w:szCs w:val="18"/>
              </w:rPr>
              <w:t>MANOMETRO CARATULA DE 1. 1/2</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3210A43" w14:textId="77777777" w:rsidR="00FD3E5D" w:rsidRDefault="00B524C5">
            <w:pPr>
              <w:ind w:hanging="2"/>
              <w:jc w:val="center"/>
            </w:pPr>
            <w:r>
              <w:rPr>
                <w:sz w:val="18"/>
                <w:szCs w:val="18"/>
              </w:rPr>
              <w:t>6</w:t>
            </w:r>
          </w:p>
        </w:tc>
      </w:tr>
      <w:tr w:rsidR="00FD3E5D" w14:paraId="6A0E3494"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575DC91" w14:textId="77777777" w:rsidR="00FD3E5D" w:rsidRDefault="00B524C5">
            <w:pPr>
              <w:ind w:hanging="2"/>
            </w:pPr>
            <w:r>
              <w:rPr>
                <w:sz w:val="18"/>
                <w:szCs w:val="18"/>
              </w:rPr>
              <w:t>PINZA ELÉCTRICA 2 DEDOS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59B836F" w14:textId="77777777" w:rsidR="00FD3E5D" w:rsidRDefault="00B524C5">
            <w:pPr>
              <w:ind w:hanging="2"/>
              <w:jc w:val="center"/>
            </w:pPr>
            <w:r>
              <w:rPr>
                <w:sz w:val="18"/>
                <w:szCs w:val="18"/>
              </w:rPr>
              <w:t>2</w:t>
            </w:r>
          </w:p>
        </w:tc>
      </w:tr>
      <w:tr w:rsidR="00FD3E5D" w14:paraId="58448FBE"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E040A53" w14:textId="77777777" w:rsidR="00FD3E5D" w:rsidRDefault="00B524C5">
            <w:pPr>
              <w:ind w:hanging="2"/>
            </w:pPr>
            <w:r>
              <w:rPr>
                <w:sz w:val="18"/>
                <w:szCs w:val="18"/>
              </w:rPr>
              <w:t>MESA ELÉCTRICA GIRATORIA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C0CF5F5" w14:textId="77777777" w:rsidR="00FD3E5D" w:rsidRDefault="00B524C5">
            <w:pPr>
              <w:ind w:hanging="2"/>
              <w:jc w:val="center"/>
            </w:pPr>
            <w:r>
              <w:rPr>
                <w:sz w:val="18"/>
                <w:szCs w:val="18"/>
              </w:rPr>
              <w:t>2</w:t>
            </w:r>
          </w:p>
        </w:tc>
      </w:tr>
      <w:tr w:rsidR="00FD3E5D" w14:paraId="1A240F25"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94B60C3" w14:textId="77777777" w:rsidR="00FD3E5D" w:rsidRDefault="00B524C5">
            <w:pPr>
              <w:ind w:hanging="2"/>
            </w:pPr>
            <w:r>
              <w:rPr>
                <w:sz w:val="18"/>
                <w:szCs w:val="18"/>
              </w:rPr>
              <w:t>FLUJOSTATO DIGITAL, P/AGUA, 5/40</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BCBF288" w14:textId="77777777" w:rsidR="00FD3E5D" w:rsidRDefault="00B524C5">
            <w:pPr>
              <w:ind w:hanging="2"/>
              <w:jc w:val="center"/>
            </w:pPr>
            <w:r>
              <w:rPr>
                <w:sz w:val="18"/>
                <w:szCs w:val="18"/>
              </w:rPr>
              <w:t>1</w:t>
            </w:r>
          </w:p>
        </w:tc>
      </w:tr>
      <w:tr w:rsidR="00FD3E5D" w14:paraId="6FF7C229"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465B9B5" w14:textId="77777777" w:rsidR="00FD3E5D" w:rsidRDefault="00B524C5">
            <w:pPr>
              <w:ind w:hanging="2"/>
            </w:pPr>
            <w:r>
              <w:rPr>
                <w:sz w:val="18"/>
                <w:szCs w:val="18"/>
              </w:rPr>
              <w:t>MOTOR TRIFASICO 0.75 HP 1800 RPM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D924897" w14:textId="77777777" w:rsidR="00FD3E5D" w:rsidRDefault="00B524C5">
            <w:pPr>
              <w:ind w:hanging="2"/>
              <w:jc w:val="center"/>
            </w:pPr>
            <w:r>
              <w:rPr>
                <w:sz w:val="18"/>
                <w:szCs w:val="18"/>
              </w:rPr>
              <w:t>6</w:t>
            </w:r>
          </w:p>
        </w:tc>
      </w:tr>
      <w:tr w:rsidR="00FD3E5D" w14:paraId="45515800"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EE0A219" w14:textId="77777777" w:rsidR="00FD3E5D" w:rsidRDefault="00B524C5">
            <w:pPr>
              <w:ind w:hanging="2"/>
            </w:pPr>
            <w:r>
              <w:rPr>
                <w:sz w:val="18"/>
                <w:szCs w:val="18"/>
              </w:rPr>
              <w:t>MEDIDOR DE CAMPO ELECTROMAGNÉTICO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AB74EA8" w14:textId="77777777" w:rsidR="00FD3E5D" w:rsidRDefault="00B524C5">
            <w:pPr>
              <w:ind w:hanging="2"/>
              <w:jc w:val="center"/>
            </w:pPr>
            <w:r>
              <w:rPr>
                <w:sz w:val="18"/>
                <w:szCs w:val="18"/>
              </w:rPr>
              <w:t>1</w:t>
            </w:r>
          </w:p>
        </w:tc>
      </w:tr>
      <w:tr w:rsidR="00FD3E5D" w14:paraId="6ABEE6C6"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CA9D117" w14:textId="77777777" w:rsidR="00FD3E5D" w:rsidRDefault="00B524C5">
            <w:pPr>
              <w:ind w:hanging="2"/>
            </w:pPr>
            <w:r>
              <w:rPr>
                <w:sz w:val="18"/>
                <w:szCs w:val="18"/>
              </w:rPr>
              <w:t>OSCILOSCOPIO 100MHZ</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9C73811" w14:textId="77777777" w:rsidR="00FD3E5D" w:rsidRDefault="00B524C5">
            <w:pPr>
              <w:ind w:hanging="2"/>
              <w:jc w:val="center"/>
            </w:pPr>
            <w:r>
              <w:rPr>
                <w:sz w:val="18"/>
                <w:szCs w:val="18"/>
              </w:rPr>
              <w:t>14</w:t>
            </w:r>
          </w:p>
        </w:tc>
      </w:tr>
      <w:tr w:rsidR="00FD3E5D" w14:paraId="2E16E9E0"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8A82AD9" w14:textId="77777777" w:rsidR="00FD3E5D" w:rsidRDefault="00B524C5">
            <w:pPr>
              <w:ind w:hanging="2"/>
            </w:pPr>
            <w:r>
              <w:rPr>
                <w:sz w:val="18"/>
                <w:szCs w:val="18"/>
              </w:rPr>
              <w:t>SISTEMA DE DESARROLLO ARDUINO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6809668" w14:textId="77777777" w:rsidR="00FD3E5D" w:rsidRDefault="00B524C5">
            <w:pPr>
              <w:ind w:hanging="2"/>
              <w:jc w:val="center"/>
            </w:pPr>
            <w:r>
              <w:rPr>
                <w:sz w:val="18"/>
                <w:szCs w:val="18"/>
              </w:rPr>
              <w:t>20</w:t>
            </w:r>
          </w:p>
        </w:tc>
      </w:tr>
      <w:tr w:rsidR="00FD3E5D" w14:paraId="4F696D91"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01704E6" w14:textId="77777777" w:rsidR="00FD3E5D" w:rsidRDefault="00B524C5">
            <w:pPr>
              <w:ind w:hanging="2"/>
            </w:pPr>
            <w:r>
              <w:rPr>
                <w:sz w:val="18"/>
                <w:szCs w:val="18"/>
              </w:rPr>
              <w:t>TERMOPAR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E23D32E" w14:textId="77777777" w:rsidR="00FD3E5D" w:rsidRDefault="00B524C5">
            <w:pPr>
              <w:ind w:hanging="2"/>
              <w:jc w:val="center"/>
            </w:pPr>
            <w:r>
              <w:rPr>
                <w:sz w:val="18"/>
                <w:szCs w:val="18"/>
              </w:rPr>
              <w:t>10</w:t>
            </w:r>
          </w:p>
        </w:tc>
      </w:tr>
      <w:tr w:rsidR="00FD3E5D" w14:paraId="6AAEE50C"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A9D360F" w14:textId="77777777" w:rsidR="00FD3E5D" w:rsidRDefault="00B524C5">
            <w:pPr>
              <w:ind w:hanging="2"/>
            </w:pPr>
            <w:r>
              <w:rPr>
                <w:sz w:val="18"/>
                <w:szCs w:val="18"/>
              </w:rPr>
              <w:t>ARDUINO RELAY SHIELD</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C2FA3E2" w14:textId="77777777" w:rsidR="00FD3E5D" w:rsidRDefault="00B524C5">
            <w:pPr>
              <w:ind w:hanging="2"/>
              <w:jc w:val="center"/>
            </w:pPr>
            <w:r>
              <w:rPr>
                <w:sz w:val="18"/>
                <w:szCs w:val="18"/>
              </w:rPr>
              <w:t>10</w:t>
            </w:r>
          </w:p>
        </w:tc>
      </w:tr>
      <w:tr w:rsidR="00FD3E5D" w14:paraId="1F8DD38B"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295F64B" w14:textId="77777777" w:rsidR="00FD3E5D" w:rsidRDefault="00B524C5">
            <w:pPr>
              <w:ind w:hanging="2"/>
            </w:pPr>
            <w:r>
              <w:rPr>
                <w:sz w:val="18"/>
                <w:szCs w:val="18"/>
              </w:rPr>
              <w:t>ARDUINO SHIELD LCD CON TECLADO PARA ARDUINO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E167B87" w14:textId="77777777" w:rsidR="00FD3E5D" w:rsidRDefault="00B524C5">
            <w:pPr>
              <w:ind w:hanging="2"/>
              <w:jc w:val="center"/>
            </w:pPr>
            <w:r>
              <w:rPr>
                <w:sz w:val="18"/>
                <w:szCs w:val="18"/>
              </w:rPr>
              <w:t>20</w:t>
            </w:r>
          </w:p>
        </w:tc>
      </w:tr>
      <w:tr w:rsidR="00FD3E5D" w14:paraId="718E1964"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EF94BBF" w14:textId="77777777" w:rsidR="00FD3E5D" w:rsidRDefault="00B524C5">
            <w:pPr>
              <w:ind w:hanging="2"/>
            </w:pPr>
            <w:r>
              <w:rPr>
                <w:sz w:val="18"/>
                <w:szCs w:val="18"/>
              </w:rPr>
              <w:lastRenderedPageBreak/>
              <w:t>ARDUINO UNO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CDBA677" w14:textId="77777777" w:rsidR="00FD3E5D" w:rsidRDefault="00B524C5">
            <w:pPr>
              <w:ind w:hanging="2"/>
              <w:jc w:val="center"/>
            </w:pPr>
            <w:r>
              <w:rPr>
                <w:sz w:val="18"/>
                <w:szCs w:val="18"/>
              </w:rPr>
              <w:t>55</w:t>
            </w:r>
          </w:p>
        </w:tc>
      </w:tr>
      <w:tr w:rsidR="00FD3E5D" w14:paraId="482DA9AC"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370FC53" w14:textId="77777777" w:rsidR="00FD3E5D" w:rsidRDefault="00B524C5">
            <w:pPr>
              <w:ind w:hanging="2"/>
            </w:pPr>
            <w:r>
              <w:rPr>
                <w:sz w:val="18"/>
                <w:szCs w:val="18"/>
              </w:rPr>
              <w:t>CONTROLADOR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08CE4AD" w14:textId="77777777" w:rsidR="00FD3E5D" w:rsidRDefault="00B524C5">
            <w:pPr>
              <w:ind w:hanging="2"/>
              <w:jc w:val="center"/>
            </w:pPr>
            <w:r>
              <w:rPr>
                <w:sz w:val="18"/>
                <w:szCs w:val="18"/>
              </w:rPr>
              <w:t>5</w:t>
            </w:r>
          </w:p>
        </w:tc>
      </w:tr>
      <w:tr w:rsidR="00FD3E5D" w14:paraId="32996998"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AD309BF" w14:textId="77777777" w:rsidR="00FD3E5D" w:rsidRDefault="00B524C5">
            <w:pPr>
              <w:ind w:hanging="2"/>
            </w:pPr>
            <w:r>
              <w:rPr>
                <w:sz w:val="18"/>
                <w:szCs w:val="18"/>
              </w:rPr>
              <w:t>ENCODER PASO A PASO ROTARY</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D29AB32" w14:textId="77777777" w:rsidR="00FD3E5D" w:rsidRDefault="00B524C5">
            <w:pPr>
              <w:ind w:hanging="2"/>
              <w:jc w:val="center"/>
            </w:pPr>
            <w:r>
              <w:rPr>
                <w:sz w:val="18"/>
                <w:szCs w:val="18"/>
              </w:rPr>
              <w:t>1</w:t>
            </w:r>
          </w:p>
        </w:tc>
      </w:tr>
      <w:tr w:rsidR="00FD3E5D" w14:paraId="0B9C4254"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274AA2F" w14:textId="77777777" w:rsidR="00FD3E5D" w:rsidRDefault="00B524C5">
            <w:pPr>
              <w:ind w:hanging="2"/>
            </w:pPr>
            <w:r>
              <w:rPr>
                <w:sz w:val="18"/>
                <w:szCs w:val="18"/>
              </w:rPr>
              <w:t>MODULO WIFI ARDUINO CON ANTENA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0B1AF3C" w14:textId="77777777" w:rsidR="00FD3E5D" w:rsidRDefault="00B524C5">
            <w:pPr>
              <w:ind w:hanging="2"/>
              <w:jc w:val="center"/>
            </w:pPr>
            <w:r>
              <w:rPr>
                <w:sz w:val="18"/>
                <w:szCs w:val="18"/>
              </w:rPr>
              <w:t>6</w:t>
            </w:r>
          </w:p>
        </w:tc>
      </w:tr>
      <w:tr w:rsidR="00FD3E5D" w14:paraId="5D831BB2"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4A94678" w14:textId="77777777" w:rsidR="00FD3E5D" w:rsidRDefault="00B524C5">
            <w:pPr>
              <w:ind w:hanging="2"/>
            </w:pPr>
            <w:r>
              <w:rPr>
                <w:sz w:val="18"/>
                <w:szCs w:val="18"/>
              </w:rPr>
              <w:t>MOTOR PASO A PASO BIPOLAR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D0114AD" w14:textId="77777777" w:rsidR="00FD3E5D" w:rsidRDefault="00B524C5">
            <w:pPr>
              <w:ind w:hanging="2"/>
              <w:jc w:val="center"/>
            </w:pPr>
            <w:r>
              <w:rPr>
                <w:sz w:val="18"/>
                <w:szCs w:val="18"/>
              </w:rPr>
              <w:t>1</w:t>
            </w:r>
          </w:p>
        </w:tc>
      </w:tr>
      <w:tr w:rsidR="00FD3E5D" w14:paraId="625DE2D8"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9CA5668" w14:textId="77777777" w:rsidR="00FD3E5D" w:rsidRDefault="00B524C5">
            <w:pPr>
              <w:ind w:hanging="2"/>
            </w:pPr>
            <w:r>
              <w:rPr>
                <w:sz w:val="18"/>
                <w:szCs w:val="18"/>
              </w:rPr>
              <w:t>PROGRAMADOR DE PIC 3 MICROCHIP</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26185FC" w14:textId="77777777" w:rsidR="00FD3E5D" w:rsidRDefault="00B524C5">
            <w:pPr>
              <w:ind w:hanging="2"/>
              <w:jc w:val="center"/>
            </w:pPr>
            <w:r>
              <w:rPr>
                <w:sz w:val="18"/>
                <w:szCs w:val="18"/>
              </w:rPr>
              <w:t>6</w:t>
            </w:r>
          </w:p>
        </w:tc>
      </w:tr>
      <w:tr w:rsidR="00FD3E5D" w14:paraId="47F0FC4F"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6D4718E" w14:textId="77777777" w:rsidR="00FD3E5D" w:rsidRDefault="00B524C5">
            <w:pPr>
              <w:ind w:hanging="2"/>
            </w:pPr>
            <w:r>
              <w:rPr>
                <w:sz w:val="18"/>
                <w:szCs w:val="18"/>
              </w:rPr>
              <w:t>RASPBERRY PI B+</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F151C71" w14:textId="77777777" w:rsidR="00FD3E5D" w:rsidRDefault="00B524C5">
            <w:pPr>
              <w:ind w:hanging="2"/>
              <w:jc w:val="center"/>
            </w:pPr>
            <w:r>
              <w:rPr>
                <w:sz w:val="18"/>
                <w:szCs w:val="18"/>
              </w:rPr>
              <w:t>21</w:t>
            </w:r>
          </w:p>
        </w:tc>
      </w:tr>
      <w:tr w:rsidR="00FD3E5D" w14:paraId="4BA32821"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30C33B3" w14:textId="77777777" w:rsidR="00FD3E5D" w:rsidRDefault="00B524C5">
            <w:pPr>
              <w:ind w:hanging="2"/>
            </w:pPr>
            <w:r>
              <w:rPr>
                <w:sz w:val="18"/>
                <w:szCs w:val="18"/>
              </w:rPr>
              <w:t>SERVOMOTORES TOWER PRO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6281B12" w14:textId="77777777" w:rsidR="00FD3E5D" w:rsidRDefault="00B524C5">
            <w:pPr>
              <w:ind w:hanging="2"/>
              <w:jc w:val="center"/>
            </w:pPr>
            <w:r>
              <w:rPr>
                <w:sz w:val="18"/>
                <w:szCs w:val="18"/>
              </w:rPr>
              <w:t>9</w:t>
            </w:r>
          </w:p>
        </w:tc>
      </w:tr>
      <w:tr w:rsidR="00FD3E5D" w14:paraId="2D759D0D"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D47595D" w14:textId="77777777" w:rsidR="00FD3E5D" w:rsidRDefault="00B524C5">
            <w:pPr>
              <w:ind w:hanging="2"/>
            </w:pPr>
            <w:r>
              <w:rPr>
                <w:sz w:val="18"/>
                <w:szCs w:val="18"/>
              </w:rPr>
              <w:t>TARJETA INTELIGENTE</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53C181B" w14:textId="77777777" w:rsidR="00FD3E5D" w:rsidRDefault="00B524C5">
            <w:pPr>
              <w:ind w:hanging="2"/>
              <w:jc w:val="center"/>
            </w:pPr>
            <w:r>
              <w:rPr>
                <w:sz w:val="18"/>
                <w:szCs w:val="18"/>
              </w:rPr>
              <w:t>2</w:t>
            </w:r>
          </w:p>
        </w:tc>
      </w:tr>
      <w:tr w:rsidR="00FD3E5D" w14:paraId="3A127E39"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416BC04" w14:textId="77777777" w:rsidR="00FD3E5D" w:rsidRDefault="00B524C5">
            <w:pPr>
              <w:ind w:hanging="2"/>
            </w:pPr>
            <w:r>
              <w:rPr>
                <w:sz w:val="18"/>
                <w:szCs w:val="18"/>
              </w:rPr>
              <w:t>UNIDAD XBEE USB EXPLORER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7379316" w14:textId="77777777" w:rsidR="00FD3E5D" w:rsidRDefault="00B524C5">
            <w:pPr>
              <w:ind w:hanging="2"/>
              <w:jc w:val="center"/>
            </w:pPr>
            <w:r>
              <w:rPr>
                <w:sz w:val="18"/>
                <w:szCs w:val="18"/>
              </w:rPr>
              <w:t>2</w:t>
            </w:r>
          </w:p>
        </w:tc>
      </w:tr>
      <w:tr w:rsidR="00FD3E5D" w14:paraId="02FE4C60"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2811244" w14:textId="77777777" w:rsidR="00FD3E5D" w:rsidRDefault="00B524C5">
            <w:pPr>
              <w:ind w:hanging="2"/>
            </w:pPr>
            <w:r>
              <w:rPr>
                <w:sz w:val="18"/>
                <w:szCs w:val="18"/>
              </w:rPr>
              <w:t>VOLTMETRO 0 - 30 VDC ANALOGO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CA6B86E" w14:textId="77777777" w:rsidR="00FD3E5D" w:rsidRDefault="00B524C5">
            <w:pPr>
              <w:ind w:hanging="2"/>
              <w:jc w:val="center"/>
            </w:pPr>
            <w:r>
              <w:rPr>
                <w:sz w:val="18"/>
                <w:szCs w:val="18"/>
              </w:rPr>
              <w:t>5</w:t>
            </w:r>
          </w:p>
        </w:tc>
      </w:tr>
      <w:tr w:rsidR="00FD3E5D" w14:paraId="16833257"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0C4AE60" w14:textId="77777777" w:rsidR="00FD3E5D" w:rsidRDefault="00B524C5">
            <w:pPr>
              <w:ind w:hanging="2"/>
            </w:pPr>
            <w:r>
              <w:rPr>
                <w:sz w:val="18"/>
                <w:szCs w:val="18"/>
              </w:rPr>
              <w:t xml:space="preserve">XBEE </w:t>
            </w:r>
            <w:proofErr w:type="gramStart"/>
            <w:r>
              <w:rPr>
                <w:sz w:val="18"/>
                <w:szCs w:val="18"/>
              </w:rPr>
              <w:t>PRO SERIE</w:t>
            </w:r>
            <w:proofErr w:type="gramEnd"/>
            <w:r>
              <w:rPr>
                <w:sz w:val="18"/>
                <w:szCs w:val="18"/>
              </w:rPr>
              <w:t xml:space="preserve"> 2B CON ANTENA EN BOARD PCB</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4629F39" w14:textId="77777777" w:rsidR="00FD3E5D" w:rsidRDefault="00B524C5">
            <w:pPr>
              <w:ind w:hanging="2"/>
              <w:jc w:val="center"/>
            </w:pPr>
            <w:r>
              <w:rPr>
                <w:sz w:val="18"/>
                <w:szCs w:val="18"/>
              </w:rPr>
              <w:t>2</w:t>
            </w:r>
          </w:p>
        </w:tc>
      </w:tr>
      <w:tr w:rsidR="00FD3E5D" w14:paraId="40F37E88"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22EE4E9" w14:textId="77777777" w:rsidR="00FD3E5D" w:rsidRDefault="00B524C5">
            <w:pPr>
              <w:ind w:hanging="2"/>
            </w:pPr>
            <w:r>
              <w:rPr>
                <w:sz w:val="18"/>
                <w:szCs w:val="18"/>
              </w:rPr>
              <w:t>FUENTES REGULADAS DE VOLTAJE, MARCA UNIT</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C10860E" w14:textId="77777777" w:rsidR="00FD3E5D" w:rsidRDefault="00B524C5">
            <w:pPr>
              <w:ind w:hanging="2"/>
              <w:jc w:val="center"/>
            </w:pPr>
            <w:r>
              <w:rPr>
                <w:sz w:val="18"/>
                <w:szCs w:val="18"/>
              </w:rPr>
              <w:t>10</w:t>
            </w:r>
          </w:p>
        </w:tc>
      </w:tr>
      <w:tr w:rsidR="00FD3E5D" w14:paraId="462BBB29"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84A1121" w14:textId="77777777" w:rsidR="00FD3E5D" w:rsidRDefault="00B524C5">
            <w:pPr>
              <w:ind w:hanging="2"/>
            </w:pPr>
            <w:r>
              <w:rPr>
                <w:sz w:val="18"/>
                <w:szCs w:val="18"/>
              </w:rPr>
              <w:t>MÓDULO ETHERNET</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C800425" w14:textId="77777777" w:rsidR="00FD3E5D" w:rsidRDefault="00B524C5">
            <w:pPr>
              <w:ind w:hanging="2"/>
              <w:jc w:val="center"/>
            </w:pPr>
            <w:r>
              <w:rPr>
                <w:sz w:val="18"/>
                <w:szCs w:val="18"/>
              </w:rPr>
              <w:t>5</w:t>
            </w:r>
          </w:p>
        </w:tc>
      </w:tr>
      <w:tr w:rsidR="00FD3E5D" w14:paraId="3F4AC87F"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6B7E4D2" w14:textId="77777777" w:rsidR="00FD3E5D" w:rsidRDefault="00B524C5">
            <w:pPr>
              <w:ind w:hanging="2"/>
            </w:pPr>
            <w:r>
              <w:rPr>
                <w:sz w:val="18"/>
                <w:szCs w:val="18"/>
              </w:rPr>
              <w:t>PT 100 DE 0 A 300 GRADOS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7D2065C" w14:textId="77777777" w:rsidR="00FD3E5D" w:rsidRDefault="00B524C5">
            <w:pPr>
              <w:ind w:hanging="2"/>
              <w:jc w:val="center"/>
            </w:pPr>
            <w:r>
              <w:rPr>
                <w:sz w:val="18"/>
                <w:szCs w:val="18"/>
              </w:rPr>
              <w:t>10</w:t>
            </w:r>
          </w:p>
        </w:tc>
      </w:tr>
      <w:tr w:rsidR="00FD3E5D" w14:paraId="22780230"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2FA7825" w14:textId="77777777" w:rsidR="00FD3E5D" w:rsidRDefault="00B524C5">
            <w:pPr>
              <w:ind w:hanging="2"/>
            </w:pPr>
            <w:r>
              <w:rPr>
                <w:sz w:val="18"/>
                <w:szCs w:val="18"/>
              </w:rPr>
              <w:t>SENSOR DE COLOR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DDFEC45" w14:textId="77777777" w:rsidR="00FD3E5D" w:rsidRDefault="00B524C5">
            <w:pPr>
              <w:ind w:hanging="2"/>
              <w:jc w:val="center"/>
            </w:pPr>
            <w:r>
              <w:rPr>
                <w:sz w:val="18"/>
                <w:szCs w:val="18"/>
              </w:rPr>
              <w:t>1</w:t>
            </w:r>
          </w:p>
        </w:tc>
      </w:tr>
      <w:tr w:rsidR="00FD3E5D" w14:paraId="7F7B15CA"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0F8AD39" w14:textId="77777777" w:rsidR="00FD3E5D" w:rsidRDefault="00B524C5">
            <w:pPr>
              <w:ind w:hanging="2"/>
            </w:pPr>
            <w:r>
              <w:rPr>
                <w:sz w:val="18"/>
                <w:szCs w:val="18"/>
              </w:rPr>
              <w:t>SENSOR DE GESTOS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F1A4FFB" w14:textId="77777777" w:rsidR="00FD3E5D" w:rsidRDefault="00B524C5">
            <w:pPr>
              <w:ind w:hanging="2"/>
              <w:jc w:val="center"/>
            </w:pPr>
            <w:r>
              <w:rPr>
                <w:sz w:val="18"/>
                <w:szCs w:val="18"/>
              </w:rPr>
              <w:t>5</w:t>
            </w:r>
          </w:p>
        </w:tc>
      </w:tr>
      <w:tr w:rsidR="00FD3E5D" w14:paraId="7CDF26F8"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FFFDCC5" w14:textId="77777777" w:rsidR="00FD3E5D" w:rsidRDefault="00B524C5">
            <w:pPr>
              <w:ind w:hanging="2"/>
            </w:pPr>
            <w:r>
              <w:rPr>
                <w:sz w:val="18"/>
                <w:szCs w:val="18"/>
              </w:rPr>
              <w:t>SENSOR DE LUMINOSIDAD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5C54B1C" w14:textId="77777777" w:rsidR="00FD3E5D" w:rsidRDefault="00B524C5">
            <w:pPr>
              <w:ind w:hanging="2"/>
              <w:jc w:val="center"/>
            </w:pPr>
            <w:r>
              <w:rPr>
                <w:sz w:val="18"/>
                <w:szCs w:val="18"/>
              </w:rPr>
              <w:t>1</w:t>
            </w:r>
          </w:p>
        </w:tc>
      </w:tr>
      <w:tr w:rsidR="00FD3E5D" w14:paraId="7E3D38FF"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7E6E1F8" w14:textId="77777777" w:rsidR="00FD3E5D" w:rsidRDefault="00B524C5">
            <w:pPr>
              <w:ind w:hanging="2"/>
            </w:pPr>
            <w:r>
              <w:rPr>
                <w:sz w:val="18"/>
                <w:szCs w:val="18"/>
              </w:rPr>
              <w:t>SENSOR DE MOVIMIENTO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F77B3E6" w14:textId="77777777" w:rsidR="00FD3E5D" w:rsidRDefault="00B524C5">
            <w:pPr>
              <w:ind w:hanging="2"/>
              <w:jc w:val="center"/>
            </w:pPr>
            <w:r>
              <w:rPr>
                <w:sz w:val="18"/>
                <w:szCs w:val="18"/>
              </w:rPr>
              <w:t>20</w:t>
            </w:r>
          </w:p>
        </w:tc>
      </w:tr>
      <w:tr w:rsidR="00FD3E5D" w14:paraId="6BC9787B"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DC0828E" w14:textId="77777777" w:rsidR="00FD3E5D" w:rsidRDefault="00B524C5">
            <w:pPr>
              <w:ind w:hanging="2"/>
            </w:pPr>
            <w:r>
              <w:rPr>
                <w:sz w:val="18"/>
                <w:szCs w:val="18"/>
              </w:rPr>
              <w:t>SENSOR DE ULTRASONIDO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D5D3510" w14:textId="77777777" w:rsidR="00FD3E5D" w:rsidRDefault="00B524C5">
            <w:pPr>
              <w:ind w:hanging="2"/>
              <w:jc w:val="center"/>
            </w:pPr>
            <w:r>
              <w:rPr>
                <w:sz w:val="18"/>
                <w:szCs w:val="18"/>
              </w:rPr>
              <w:t>2</w:t>
            </w:r>
          </w:p>
        </w:tc>
      </w:tr>
      <w:tr w:rsidR="00FD3E5D" w14:paraId="53C8F0A1"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B200670" w14:textId="77777777" w:rsidR="00FD3E5D" w:rsidRDefault="00B524C5">
            <w:pPr>
              <w:ind w:hanging="2"/>
            </w:pPr>
            <w:r>
              <w:rPr>
                <w:sz w:val="18"/>
                <w:szCs w:val="18"/>
              </w:rPr>
              <w:t>SENSOR DE VIBRACIÓN PIEZOELÉCTRICO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6A3C4FE" w14:textId="77777777" w:rsidR="00FD3E5D" w:rsidRDefault="00B524C5">
            <w:pPr>
              <w:ind w:hanging="2"/>
              <w:jc w:val="center"/>
            </w:pPr>
            <w:r>
              <w:rPr>
                <w:sz w:val="18"/>
                <w:szCs w:val="18"/>
              </w:rPr>
              <w:t>6</w:t>
            </w:r>
          </w:p>
        </w:tc>
      </w:tr>
      <w:tr w:rsidR="00FD3E5D" w14:paraId="74964F16"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EC43EB5" w14:textId="77777777" w:rsidR="00FD3E5D" w:rsidRDefault="00B524C5">
            <w:pPr>
              <w:ind w:hanging="2"/>
            </w:pPr>
            <w:r>
              <w:rPr>
                <w:sz w:val="18"/>
                <w:szCs w:val="18"/>
              </w:rPr>
              <w:t>UNIDAD REGULADA PARA MÓDULOS XBEE</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9A68703" w14:textId="77777777" w:rsidR="00FD3E5D" w:rsidRDefault="00B524C5">
            <w:pPr>
              <w:ind w:hanging="2"/>
              <w:jc w:val="center"/>
            </w:pPr>
            <w:r>
              <w:rPr>
                <w:sz w:val="18"/>
                <w:szCs w:val="18"/>
              </w:rPr>
              <w:t>2</w:t>
            </w:r>
          </w:p>
        </w:tc>
      </w:tr>
      <w:tr w:rsidR="00FD3E5D" w14:paraId="2DCBEB53"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564E665" w14:textId="77777777" w:rsidR="00FD3E5D" w:rsidRDefault="00B524C5">
            <w:pPr>
              <w:ind w:hanging="2"/>
            </w:pPr>
            <w:r>
              <w:rPr>
                <w:sz w:val="18"/>
                <w:szCs w:val="18"/>
              </w:rPr>
              <w:t>UNIDAD XBEE USB EXPLORER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AE77DA4" w14:textId="77777777" w:rsidR="00FD3E5D" w:rsidRDefault="00B524C5">
            <w:pPr>
              <w:ind w:hanging="2"/>
              <w:jc w:val="center"/>
            </w:pPr>
            <w:r>
              <w:rPr>
                <w:sz w:val="18"/>
                <w:szCs w:val="18"/>
              </w:rPr>
              <w:t>2</w:t>
            </w:r>
          </w:p>
        </w:tc>
      </w:tr>
      <w:tr w:rsidR="00FD3E5D" w14:paraId="51086C43"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30F9477" w14:textId="77777777" w:rsidR="00FD3E5D" w:rsidRDefault="00B524C5">
            <w:pPr>
              <w:ind w:hanging="2"/>
            </w:pPr>
            <w:r>
              <w:rPr>
                <w:sz w:val="18"/>
                <w:szCs w:val="18"/>
              </w:rPr>
              <w:t xml:space="preserve">XBEE </w:t>
            </w:r>
            <w:proofErr w:type="gramStart"/>
            <w:r>
              <w:rPr>
                <w:sz w:val="18"/>
                <w:szCs w:val="18"/>
              </w:rPr>
              <w:t>PRO SERIE</w:t>
            </w:r>
            <w:proofErr w:type="gramEnd"/>
            <w:r>
              <w:rPr>
                <w:sz w:val="18"/>
                <w:szCs w:val="18"/>
              </w:rPr>
              <w:t xml:space="preserve"> 2B CON ANTENA EN BOARD PCB</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7BF4D62" w14:textId="77777777" w:rsidR="00FD3E5D" w:rsidRDefault="00B524C5">
            <w:pPr>
              <w:ind w:hanging="2"/>
              <w:jc w:val="center"/>
            </w:pPr>
            <w:r>
              <w:rPr>
                <w:sz w:val="18"/>
                <w:szCs w:val="18"/>
              </w:rPr>
              <w:t>2</w:t>
            </w:r>
          </w:p>
        </w:tc>
      </w:tr>
      <w:tr w:rsidR="00FD3E5D" w14:paraId="40CD6F09"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B2E37FF" w14:textId="77777777" w:rsidR="00FD3E5D" w:rsidRDefault="00B524C5">
            <w:pPr>
              <w:ind w:hanging="2"/>
            </w:pPr>
            <w:r>
              <w:rPr>
                <w:sz w:val="18"/>
                <w:szCs w:val="18"/>
              </w:rPr>
              <w:t>TRANSFORMADOR DE 50 W 12 VOL</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727113F" w14:textId="77777777" w:rsidR="00FD3E5D" w:rsidRDefault="00B524C5">
            <w:pPr>
              <w:ind w:hanging="2"/>
              <w:jc w:val="center"/>
            </w:pPr>
            <w:r>
              <w:rPr>
                <w:sz w:val="18"/>
                <w:szCs w:val="18"/>
              </w:rPr>
              <w:t>20</w:t>
            </w:r>
          </w:p>
        </w:tc>
      </w:tr>
      <w:tr w:rsidR="00FD3E5D" w14:paraId="07738AB7"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4297B3F" w14:textId="77777777" w:rsidR="00FD3E5D" w:rsidRDefault="00B524C5">
            <w:pPr>
              <w:ind w:hanging="2"/>
            </w:pPr>
            <w:r>
              <w:rPr>
                <w:sz w:val="18"/>
                <w:szCs w:val="18"/>
              </w:rPr>
              <w:t>TOTALIZADOR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669E498" w14:textId="77777777" w:rsidR="00FD3E5D" w:rsidRDefault="00B524C5">
            <w:pPr>
              <w:ind w:hanging="2"/>
              <w:jc w:val="center"/>
            </w:pPr>
            <w:r>
              <w:rPr>
                <w:sz w:val="18"/>
                <w:szCs w:val="18"/>
              </w:rPr>
              <w:t>13</w:t>
            </w:r>
          </w:p>
        </w:tc>
      </w:tr>
      <w:tr w:rsidR="00FD3E5D" w14:paraId="1765C7A5"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69D4CBE" w14:textId="77777777" w:rsidR="00FD3E5D" w:rsidRDefault="00B524C5">
            <w:pPr>
              <w:ind w:hanging="2"/>
            </w:pPr>
            <w:r>
              <w:rPr>
                <w:sz w:val="18"/>
                <w:szCs w:val="18"/>
              </w:rPr>
              <w:t>CARETA</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B96130E" w14:textId="77777777" w:rsidR="00FD3E5D" w:rsidRDefault="00B524C5">
            <w:pPr>
              <w:ind w:hanging="2"/>
              <w:jc w:val="center"/>
            </w:pPr>
            <w:r>
              <w:rPr>
                <w:sz w:val="18"/>
                <w:szCs w:val="18"/>
              </w:rPr>
              <w:t>3</w:t>
            </w:r>
          </w:p>
        </w:tc>
      </w:tr>
      <w:tr w:rsidR="00FD3E5D" w14:paraId="730633C0"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6A8CA53" w14:textId="77777777" w:rsidR="00FD3E5D" w:rsidRDefault="00B524C5">
            <w:pPr>
              <w:ind w:hanging="2"/>
            </w:pPr>
            <w:r>
              <w:rPr>
                <w:sz w:val="18"/>
                <w:szCs w:val="18"/>
              </w:rPr>
              <w:t>PROTECTOR AUDITIVO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466B3A3" w14:textId="77777777" w:rsidR="00FD3E5D" w:rsidRDefault="00B524C5">
            <w:pPr>
              <w:ind w:hanging="2"/>
              <w:jc w:val="center"/>
            </w:pPr>
            <w:r>
              <w:rPr>
                <w:sz w:val="18"/>
                <w:szCs w:val="18"/>
              </w:rPr>
              <w:t>2</w:t>
            </w:r>
          </w:p>
        </w:tc>
      </w:tr>
      <w:tr w:rsidR="00FD3E5D" w14:paraId="7A329A92"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FFC4E27" w14:textId="77777777" w:rsidR="00FD3E5D" w:rsidRDefault="00B524C5">
            <w:pPr>
              <w:ind w:hanging="2"/>
            </w:pPr>
            <w:r>
              <w:rPr>
                <w:sz w:val="18"/>
                <w:szCs w:val="18"/>
              </w:rPr>
              <w:t>PLC MITSUBISHI</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D4EFC52" w14:textId="77777777" w:rsidR="00FD3E5D" w:rsidRDefault="00B524C5">
            <w:pPr>
              <w:ind w:hanging="2"/>
              <w:jc w:val="center"/>
            </w:pPr>
            <w:r>
              <w:rPr>
                <w:sz w:val="18"/>
                <w:szCs w:val="18"/>
              </w:rPr>
              <w:t>6</w:t>
            </w:r>
          </w:p>
        </w:tc>
      </w:tr>
      <w:tr w:rsidR="00FD3E5D" w14:paraId="015248A5"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260C981" w14:textId="77777777" w:rsidR="00FD3E5D" w:rsidRDefault="00B524C5">
            <w:pPr>
              <w:ind w:hanging="2"/>
            </w:pPr>
            <w:r>
              <w:rPr>
                <w:sz w:val="18"/>
                <w:szCs w:val="18"/>
              </w:rPr>
              <w:t>PANTALLA DELTA</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61F1415" w14:textId="77777777" w:rsidR="00FD3E5D" w:rsidRDefault="00B524C5">
            <w:pPr>
              <w:ind w:hanging="2"/>
              <w:jc w:val="center"/>
            </w:pPr>
            <w:r>
              <w:rPr>
                <w:sz w:val="18"/>
                <w:szCs w:val="18"/>
              </w:rPr>
              <w:t>6</w:t>
            </w:r>
          </w:p>
        </w:tc>
      </w:tr>
      <w:tr w:rsidR="00FD3E5D" w14:paraId="7F68F2D4"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CB99258" w14:textId="77777777" w:rsidR="00FD3E5D" w:rsidRDefault="00B524C5">
            <w:pPr>
              <w:ind w:hanging="2"/>
            </w:pPr>
            <w:r>
              <w:rPr>
                <w:sz w:val="18"/>
                <w:szCs w:val="18"/>
              </w:rPr>
              <w:t>VARIADOR DE VELOCIDAD SINAMICS V20 1 HP</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63020DA" w14:textId="77777777" w:rsidR="00FD3E5D" w:rsidRDefault="00B524C5">
            <w:pPr>
              <w:ind w:hanging="2"/>
              <w:jc w:val="center"/>
            </w:pPr>
            <w:r>
              <w:rPr>
                <w:sz w:val="18"/>
                <w:szCs w:val="18"/>
              </w:rPr>
              <w:t>6</w:t>
            </w:r>
          </w:p>
        </w:tc>
      </w:tr>
      <w:tr w:rsidR="00FD3E5D" w14:paraId="48DB14FF"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838B296" w14:textId="77777777" w:rsidR="00FD3E5D" w:rsidRDefault="00B524C5">
            <w:pPr>
              <w:ind w:hanging="2"/>
            </w:pPr>
            <w:r>
              <w:rPr>
                <w:sz w:val="18"/>
                <w:szCs w:val="18"/>
              </w:rPr>
              <w:t>VIDEO PROYECTOR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2282332" w14:textId="77777777" w:rsidR="00FD3E5D" w:rsidRDefault="00B524C5">
            <w:pPr>
              <w:ind w:hanging="2"/>
              <w:jc w:val="center"/>
            </w:pPr>
            <w:r>
              <w:rPr>
                <w:sz w:val="18"/>
                <w:szCs w:val="18"/>
              </w:rPr>
              <w:t>3</w:t>
            </w:r>
          </w:p>
        </w:tc>
      </w:tr>
      <w:tr w:rsidR="00FD3E5D" w14:paraId="57D95ED7"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7C160B1" w14:textId="77777777" w:rsidR="00FD3E5D" w:rsidRDefault="00B524C5">
            <w:pPr>
              <w:ind w:hanging="2"/>
            </w:pPr>
            <w:r>
              <w:rPr>
                <w:sz w:val="18"/>
                <w:szCs w:val="18"/>
              </w:rPr>
              <w:t>OSCILOSCOPIO, GENERADORES Y FUENTES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0A728E9" w14:textId="77777777" w:rsidR="00FD3E5D" w:rsidRDefault="00B524C5">
            <w:pPr>
              <w:ind w:hanging="2"/>
              <w:jc w:val="center"/>
            </w:pPr>
            <w:r>
              <w:rPr>
                <w:sz w:val="18"/>
                <w:szCs w:val="18"/>
              </w:rPr>
              <w:t>2</w:t>
            </w:r>
          </w:p>
        </w:tc>
      </w:tr>
      <w:tr w:rsidR="00FD3E5D" w14:paraId="53695BB3"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9184309" w14:textId="77777777" w:rsidR="00FD3E5D" w:rsidRDefault="00B524C5">
            <w:pPr>
              <w:ind w:hanging="2"/>
              <w:rPr>
                <w:highlight w:val="yellow"/>
              </w:rPr>
            </w:pPr>
            <w:r>
              <w:rPr>
                <w:sz w:val="18"/>
                <w:szCs w:val="18"/>
                <w:highlight w:val="yellow"/>
              </w:rPr>
              <w:t xml:space="preserve">COMPUTADORES PORTÁTILES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2D07D72" w14:textId="77777777" w:rsidR="00FD3E5D" w:rsidRDefault="00B524C5">
            <w:pPr>
              <w:ind w:hanging="2"/>
              <w:jc w:val="center"/>
            </w:pPr>
            <w:r>
              <w:rPr>
                <w:sz w:val="18"/>
                <w:szCs w:val="18"/>
              </w:rPr>
              <w:t>41</w:t>
            </w:r>
          </w:p>
        </w:tc>
      </w:tr>
      <w:tr w:rsidR="00FD3E5D" w14:paraId="25782633"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0BEFC157" w14:textId="77777777" w:rsidR="00FD3E5D" w:rsidRDefault="00B524C5">
            <w:pPr>
              <w:ind w:hanging="2"/>
            </w:pPr>
            <w:r>
              <w:rPr>
                <w:sz w:val="18"/>
                <w:szCs w:val="18"/>
              </w:rPr>
              <w:t>POWERLITE S39+ VIDEO PROYECTOR (3.300 LUMENS EN BLANCO Y COLOR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7D8DBE2" w14:textId="77777777" w:rsidR="00FD3E5D" w:rsidRDefault="00B524C5">
            <w:pPr>
              <w:ind w:hanging="2"/>
              <w:jc w:val="center"/>
            </w:pPr>
            <w:r>
              <w:rPr>
                <w:sz w:val="18"/>
                <w:szCs w:val="18"/>
              </w:rPr>
              <w:t>2</w:t>
            </w:r>
          </w:p>
        </w:tc>
      </w:tr>
      <w:tr w:rsidR="00FD3E5D" w14:paraId="2C50FDB3"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0D5E35BE" w14:textId="77777777" w:rsidR="00FD3E5D" w:rsidRPr="008172A9" w:rsidRDefault="00B524C5">
            <w:pPr>
              <w:ind w:hanging="2"/>
              <w:rPr>
                <w:lang w:val="en-US"/>
              </w:rPr>
            </w:pPr>
            <w:r w:rsidRPr="008172A9">
              <w:rPr>
                <w:sz w:val="18"/>
                <w:szCs w:val="18"/>
                <w:lang w:val="en-US"/>
              </w:rPr>
              <w:t>PLOTTER HP T120 24" (CQ891A#B1K)  </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2406AE0" w14:textId="77777777" w:rsidR="00FD3E5D" w:rsidRDefault="00B524C5">
            <w:pPr>
              <w:ind w:hanging="2"/>
              <w:jc w:val="center"/>
            </w:pPr>
            <w:r>
              <w:rPr>
                <w:sz w:val="18"/>
                <w:szCs w:val="18"/>
              </w:rPr>
              <w:t>1</w:t>
            </w:r>
          </w:p>
        </w:tc>
      </w:tr>
      <w:tr w:rsidR="00FD3E5D" w14:paraId="49452C2C"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3A218C47" w14:textId="77777777" w:rsidR="00FD3E5D" w:rsidRDefault="00B524C5">
            <w:pPr>
              <w:ind w:hanging="2"/>
            </w:pPr>
            <w:r>
              <w:rPr>
                <w:sz w:val="18"/>
                <w:szCs w:val="18"/>
              </w:rPr>
              <w:t>IMPRESORA 3D DE 30X30X30, CON CAMA CALIENTE Y SISTEMA DE AUTONIVELACIÓN DEL EJE Z</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340F47E0" w14:textId="77777777" w:rsidR="00FD3E5D" w:rsidRDefault="00B524C5">
            <w:pPr>
              <w:ind w:hanging="2"/>
              <w:jc w:val="center"/>
            </w:pPr>
            <w:r>
              <w:rPr>
                <w:sz w:val="18"/>
                <w:szCs w:val="18"/>
              </w:rPr>
              <w:t>1</w:t>
            </w:r>
          </w:p>
        </w:tc>
      </w:tr>
      <w:tr w:rsidR="00FD3E5D" w14:paraId="60454794"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7DBC7EFB" w14:textId="77777777" w:rsidR="00FD3E5D" w:rsidRDefault="00B524C5">
            <w:pPr>
              <w:ind w:hanging="2"/>
              <w:jc w:val="both"/>
            </w:pPr>
            <w:r>
              <w:rPr>
                <w:sz w:val="18"/>
                <w:szCs w:val="18"/>
              </w:rPr>
              <w:t>IMPRESORA 3D DE 50X50X50, CON CAMA CALIENTE Y SISTEMA DE AUTONIVELACIÓN DEL EJE Z</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43604BB5" w14:textId="77777777" w:rsidR="00FD3E5D" w:rsidRDefault="00B524C5">
            <w:pPr>
              <w:ind w:hanging="2"/>
              <w:jc w:val="center"/>
            </w:pPr>
            <w:r>
              <w:rPr>
                <w:sz w:val="18"/>
                <w:szCs w:val="18"/>
              </w:rPr>
              <w:t>1</w:t>
            </w:r>
          </w:p>
        </w:tc>
      </w:tr>
      <w:tr w:rsidR="00FD3E5D" w14:paraId="24A4BF20" w14:textId="77777777">
        <w:trPr>
          <w:trHeight w:val="51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5CD7D706" w14:textId="77777777" w:rsidR="00FD3E5D" w:rsidRDefault="00B524C5">
            <w:pPr>
              <w:ind w:hanging="2"/>
              <w:jc w:val="both"/>
            </w:pPr>
            <w:r>
              <w:rPr>
                <w:sz w:val="18"/>
                <w:szCs w:val="18"/>
              </w:rPr>
              <w:t>RUTEADORA CNC PARA GRABADO DE CIRCUITOS ELÉCTRICOS EN PLACAS PCB, CON ÁREA DE CORTE DE 30X30X12, CON MOTOR DE 500W.</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5F60EE59" w14:textId="77777777" w:rsidR="00FD3E5D" w:rsidRDefault="00B524C5">
            <w:pPr>
              <w:ind w:hanging="2"/>
              <w:jc w:val="center"/>
            </w:pPr>
            <w:r>
              <w:rPr>
                <w:sz w:val="18"/>
                <w:szCs w:val="18"/>
              </w:rPr>
              <w:t>1</w:t>
            </w:r>
          </w:p>
        </w:tc>
      </w:tr>
      <w:tr w:rsidR="00FD3E5D" w14:paraId="7FBF2DFA" w14:textId="77777777">
        <w:trPr>
          <w:trHeight w:val="51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5F44EC97" w14:textId="77777777" w:rsidR="00FD3E5D" w:rsidRDefault="00B524C5">
            <w:pPr>
              <w:ind w:hanging="2"/>
              <w:jc w:val="both"/>
            </w:pPr>
            <w:r>
              <w:rPr>
                <w:sz w:val="18"/>
                <w:szCs w:val="18"/>
              </w:rPr>
              <w:t>MÁQUINA CORTADORA LÁSER DE 50W CON LENTES INTERCAMBIABLES CON ÁREA DE TRABAJO DE 150 CM X 100 CM</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72353F02" w14:textId="77777777" w:rsidR="00FD3E5D" w:rsidRDefault="00B524C5">
            <w:pPr>
              <w:ind w:hanging="2"/>
              <w:jc w:val="center"/>
            </w:pPr>
            <w:r>
              <w:rPr>
                <w:sz w:val="18"/>
                <w:szCs w:val="18"/>
              </w:rPr>
              <w:t>1</w:t>
            </w:r>
          </w:p>
        </w:tc>
      </w:tr>
      <w:tr w:rsidR="00FD3E5D" w14:paraId="740E3FBC"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6453D291" w14:textId="77777777" w:rsidR="00FD3E5D" w:rsidRDefault="00B524C5">
            <w:pPr>
              <w:ind w:hanging="2"/>
              <w:jc w:val="both"/>
            </w:pPr>
            <w:r>
              <w:rPr>
                <w:sz w:val="18"/>
                <w:szCs w:val="18"/>
              </w:rPr>
              <w:t>KIT MONITOR DE FRECUENCIA CARDIACA AD8232.</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7EC20387" w14:textId="77777777" w:rsidR="00FD3E5D" w:rsidRDefault="00B524C5">
            <w:pPr>
              <w:ind w:hanging="2"/>
              <w:jc w:val="center"/>
            </w:pPr>
            <w:r>
              <w:rPr>
                <w:sz w:val="18"/>
                <w:szCs w:val="18"/>
              </w:rPr>
              <w:t>8</w:t>
            </w:r>
          </w:p>
        </w:tc>
      </w:tr>
      <w:tr w:rsidR="00FD3E5D" w14:paraId="5A048C9E"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61B00C80" w14:textId="77777777" w:rsidR="00FD3E5D" w:rsidRDefault="00B524C5">
            <w:pPr>
              <w:ind w:hanging="2"/>
              <w:jc w:val="both"/>
            </w:pPr>
            <w:r>
              <w:rPr>
                <w:sz w:val="18"/>
                <w:szCs w:val="18"/>
              </w:rPr>
              <w:t>EQUIPOS DE ELECTROMIOGRAFÍA MYO GESTURE CONTROL BRAZALETE COLOR NEGRO.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39DC786C" w14:textId="77777777" w:rsidR="00FD3E5D" w:rsidRDefault="00B524C5">
            <w:pPr>
              <w:ind w:hanging="2"/>
              <w:jc w:val="center"/>
            </w:pPr>
            <w:r>
              <w:rPr>
                <w:sz w:val="18"/>
                <w:szCs w:val="18"/>
              </w:rPr>
              <w:t>4</w:t>
            </w:r>
          </w:p>
        </w:tc>
      </w:tr>
      <w:tr w:rsidR="00FD3E5D" w14:paraId="5862B19D"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7B936AE0" w14:textId="77777777" w:rsidR="00FD3E5D" w:rsidRDefault="00B524C5">
            <w:pPr>
              <w:ind w:hanging="2"/>
              <w:jc w:val="both"/>
            </w:pPr>
            <w:r>
              <w:rPr>
                <w:sz w:val="18"/>
                <w:szCs w:val="18"/>
              </w:rPr>
              <w:t>CASCOS DE ENCEFALOGRAFÍA EMOTIVA EPOC + 14 CANALES EEG MÓVIL.</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61781FA4" w14:textId="77777777" w:rsidR="00FD3E5D" w:rsidRDefault="00B524C5">
            <w:pPr>
              <w:ind w:hanging="2"/>
              <w:jc w:val="center"/>
            </w:pPr>
            <w:r>
              <w:rPr>
                <w:sz w:val="18"/>
                <w:szCs w:val="18"/>
              </w:rPr>
              <w:t>2</w:t>
            </w:r>
          </w:p>
        </w:tc>
      </w:tr>
      <w:tr w:rsidR="00FD3E5D" w14:paraId="4AE448EF"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5D44C879" w14:textId="77777777" w:rsidR="00FD3E5D" w:rsidRDefault="00B524C5">
            <w:pPr>
              <w:ind w:hanging="2"/>
              <w:jc w:val="both"/>
            </w:pPr>
            <w:r>
              <w:rPr>
                <w:sz w:val="18"/>
                <w:szCs w:val="18"/>
              </w:rPr>
              <w:t>CASCOS DE ENCEFALOGRAFÍA EMOTIV INSIGHT 5 CANALES EEG MÓVIL.</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vAlign w:val="center"/>
          </w:tcPr>
          <w:p w14:paraId="32CBAE23" w14:textId="77777777" w:rsidR="00FD3E5D" w:rsidRDefault="00B524C5">
            <w:pPr>
              <w:ind w:hanging="2"/>
              <w:jc w:val="center"/>
            </w:pPr>
            <w:r>
              <w:rPr>
                <w:sz w:val="18"/>
                <w:szCs w:val="18"/>
              </w:rPr>
              <w:t>2</w:t>
            </w:r>
          </w:p>
        </w:tc>
      </w:tr>
      <w:tr w:rsidR="00FD3E5D" w14:paraId="19B0352B" w14:textId="77777777">
        <w:trPr>
          <w:trHeight w:val="255"/>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2CED8F5" w14:textId="77777777" w:rsidR="00FD3E5D" w:rsidRDefault="00B524C5">
            <w:pPr>
              <w:ind w:hanging="2"/>
            </w:pPr>
            <w:r>
              <w:rPr>
                <w:sz w:val="18"/>
                <w:szCs w:val="18"/>
              </w:rPr>
              <w:t>COMPUTADOR TODO EN UNO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4660A91" w14:textId="77777777" w:rsidR="00FD3E5D" w:rsidRDefault="00B524C5">
            <w:pPr>
              <w:ind w:hanging="2"/>
              <w:jc w:val="center"/>
            </w:pPr>
            <w:r>
              <w:rPr>
                <w:sz w:val="18"/>
                <w:szCs w:val="18"/>
              </w:rPr>
              <w:t>4</w:t>
            </w:r>
          </w:p>
        </w:tc>
      </w:tr>
      <w:tr w:rsidR="00FD3E5D" w14:paraId="64A3C887"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7F479F5" w14:textId="77777777" w:rsidR="00FD3E5D" w:rsidRDefault="00B524C5">
            <w:pPr>
              <w:ind w:hanging="2"/>
            </w:pPr>
            <w:r>
              <w:rPr>
                <w:sz w:val="18"/>
                <w:szCs w:val="18"/>
              </w:rPr>
              <w:lastRenderedPageBreak/>
              <w:t>ARDUINO MEGA</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8F75C7C" w14:textId="77777777" w:rsidR="00FD3E5D" w:rsidRDefault="00B524C5">
            <w:pPr>
              <w:ind w:hanging="2"/>
              <w:jc w:val="center"/>
            </w:pPr>
            <w:r>
              <w:rPr>
                <w:sz w:val="18"/>
                <w:szCs w:val="18"/>
              </w:rPr>
              <w:t>25</w:t>
            </w:r>
          </w:p>
        </w:tc>
      </w:tr>
      <w:tr w:rsidR="00FD3E5D" w14:paraId="3572185B"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A50C7D1" w14:textId="77777777" w:rsidR="00FD3E5D" w:rsidRDefault="00B524C5">
            <w:pPr>
              <w:ind w:hanging="2"/>
            </w:pPr>
            <w:r>
              <w:rPr>
                <w:sz w:val="18"/>
                <w:szCs w:val="18"/>
              </w:rPr>
              <w:t>ARRANCADOR SUAVE</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80EA8E5" w14:textId="77777777" w:rsidR="00FD3E5D" w:rsidRDefault="00B524C5">
            <w:pPr>
              <w:ind w:hanging="2"/>
              <w:jc w:val="center"/>
            </w:pPr>
            <w:r>
              <w:rPr>
                <w:sz w:val="18"/>
                <w:szCs w:val="18"/>
              </w:rPr>
              <w:t>6</w:t>
            </w:r>
          </w:p>
        </w:tc>
      </w:tr>
      <w:tr w:rsidR="00FD3E5D" w14:paraId="72BEF2A5"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51D399D" w14:textId="77777777" w:rsidR="00FD3E5D" w:rsidRDefault="00B524C5">
            <w:pPr>
              <w:ind w:hanging="2"/>
            </w:pPr>
            <w:r>
              <w:rPr>
                <w:sz w:val="18"/>
                <w:szCs w:val="18"/>
              </w:rPr>
              <w:t>BREAKER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D384513" w14:textId="77777777" w:rsidR="00FD3E5D" w:rsidRDefault="00B524C5">
            <w:pPr>
              <w:ind w:hanging="2"/>
              <w:jc w:val="center"/>
            </w:pPr>
            <w:r>
              <w:rPr>
                <w:sz w:val="18"/>
                <w:szCs w:val="18"/>
              </w:rPr>
              <w:t>14</w:t>
            </w:r>
          </w:p>
        </w:tc>
      </w:tr>
      <w:tr w:rsidR="00FD3E5D" w14:paraId="5952E701"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26F90D0" w14:textId="77777777" w:rsidR="00FD3E5D" w:rsidRDefault="00B524C5">
            <w:pPr>
              <w:ind w:hanging="2"/>
            </w:pPr>
            <w:r>
              <w:rPr>
                <w:sz w:val="18"/>
                <w:szCs w:val="18"/>
              </w:rPr>
              <w:t>BREAKER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D13528E" w14:textId="77777777" w:rsidR="00FD3E5D" w:rsidRDefault="00B524C5">
            <w:pPr>
              <w:ind w:hanging="2"/>
              <w:jc w:val="center"/>
            </w:pPr>
            <w:r>
              <w:rPr>
                <w:sz w:val="18"/>
                <w:szCs w:val="18"/>
              </w:rPr>
              <w:t>14</w:t>
            </w:r>
          </w:p>
        </w:tc>
      </w:tr>
      <w:tr w:rsidR="00FD3E5D" w14:paraId="40F980C4"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C74EDE6" w14:textId="77777777" w:rsidR="00FD3E5D" w:rsidRDefault="00B524C5">
            <w:pPr>
              <w:ind w:hanging="2"/>
            </w:pPr>
            <w:r>
              <w:rPr>
                <w:sz w:val="18"/>
                <w:szCs w:val="18"/>
              </w:rPr>
              <w:t>CONTACTOR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CD776E9" w14:textId="77777777" w:rsidR="00FD3E5D" w:rsidRDefault="00B524C5">
            <w:pPr>
              <w:ind w:hanging="2"/>
              <w:jc w:val="center"/>
            </w:pPr>
            <w:r>
              <w:rPr>
                <w:sz w:val="18"/>
                <w:szCs w:val="18"/>
              </w:rPr>
              <w:t>16</w:t>
            </w:r>
          </w:p>
        </w:tc>
      </w:tr>
      <w:tr w:rsidR="00FD3E5D" w14:paraId="120D4CC8"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ECDBAEA" w14:textId="77777777" w:rsidR="00FD3E5D" w:rsidRDefault="00B524C5">
            <w:pPr>
              <w:ind w:hanging="2"/>
            </w:pPr>
            <w:r>
              <w:rPr>
                <w:sz w:val="18"/>
                <w:szCs w:val="18"/>
              </w:rPr>
              <w:t>CONTROLADOR DE TEMPERATURA</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588896F" w14:textId="77777777" w:rsidR="00FD3E5D" w:rsidRDefault="00B524C5">
            <w:pPr>
              <w:ind w:hanging="2"/>
              <w:jc w:val="center"/>
            </w:pPr>
            <w:r>
              <w:rPr>
                <w:sz w:val="18"/>
                <w:szCs w:val="18"/>
              </w:rPr>
              <w:t>14</w:t>
            </w:r>
          </w:p>
        </w:tc>
      </w:tr>
      <w:tr w:rsidR="00FD3E5D" w14:paraId="14B7B4A2"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3474609" w14:textId="77777777" w:rsidR="00FD3E5D" w:rsidRDefault="00B524C5">
            <w:pPr>
              <w:ind w:hanging="2"/>
            </w:pPr>
            <w:r>
              <w:rPr>
                <w:sz w:val="18"/>
                <w:szCs w:val="18"/>
              </w:rPr>
              <w:t>CONVERSOR SERIAL A USB COLOR NEGRO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05695A6" w14:textId="77777777" w:rsidR="00FD3E5D" w:rsidRDefault="00B524C5">
            <w:pPr>
              <w:ind w:hanging="2"/>
              <w:jc w:val="center"/>
            </w:pPr>
            <w:r>
              <w:rPr>
                <w:sz w:val="18"/>
                <w:szCs w:val="18"/>
              </w:rPr>
              <w:t>8</w:t>
            </w:r>
          </w:p>
        </w:tc>
      </w:tr>
      <w:tr w:rsidR="00FD3E5D" w14:paraId="1F669253"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6996E96" w14:textId="77777777" w:rsidR="00FD3E5D" w:rsidRDefault="00B524C5">
            <w:pPr>
              <w:ind w:hanging="2"/>
            </w:pPr>
            <w:r>
              <w:rPr>
                <w:sz w:val="18"/>
                <w:szCs w:val="18"/>
              </w:rPr>
              <w:t>CONVERSOR VGA - HDMI</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734607E" w14:textId="77777777" w:rsidR="00FD3E5D" w:rsidRDefault="00B524C5">
            <w:pPr>
              <w:ind w:hanging="2"/>
              <w:jc w:val="center"/>
            </w:pPr>
            <w:r>
              <w:rPr>
                <w:sz w:val="18"/>
                <w:szCs w:val="18"/>
              </w:rPr>
              <w:t>6</w:t>
            </w:r>
          </w:p>
        </w:tc>
      </w:tr>
      <w:tr w:rsidR="00FD3E5D" w14:paraId="22311487"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D0837BE" w14:textId="77777777" w:rsidR="00FD3E5D" w:rsidRDefault="00B524C5">
            <w:pPr>
              <w:ind w:hanging="2"/>
            </w:pPr>
            <w:r>
              <w:rPr>
                <w:sz w:val="18"/>
                <w:szCs w:val="18"/>
              </w:rPr>
              <w:t>FUENTE DE PODER 24V 15 A 360 W</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F4F59B3" w14:textId="77777777" w:rsidR="00FD3E5D" w:rsidRDefault="00B524C5">
            <w:pPr>
              <w:ind w:hanging="2"/>
              <w:jc w:val="center"/>
            </w:pPr>
            <w:r>
              <w:rPr>
                <w:sz w:val="18"/>
                <w:szCs w:val="18"/>
              </w:rPr>
              <w:t>16</w:t>
            </w:r>
          </w:p>
        </w:tc>
      </w:tr>
      <w:tr w:rsidR="00FD3E5D" w14:paraId="71CBB76C"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FED331E" w14:textId="77777777" w:rsidR="00FD3E5D" w:rsidRDefault="00B524C5">
            <w:pPr>
              <w:ind w:hanging="2"/>
            </w:pPr>
            <w:r>
              <w:rPr>
                <w:sz w:val="18"/>
                <w:szCs w:val="18"/>
              </w:rPr>
              <w:t>FUENTE MODULAR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9CEE8F4" w14:textId="77777777" w:rsidR="00FD3E5D" w:rsidRDefault="00B524C5">
            <w:pPr>
              <w:ind w:hanging="2"/>
              <w:jc w:val="center"/>
            </w:pPr>
            <w:r>
              <w:rPr>
                <w:sz w:val="18"/>
                <w:szCs w:val="18"/>
              </w:rPr>
              <w:t>10</w:t>
            </w:r>
          </w:p>
        </w:tc>
      </w:tr>
      <w:tr w:rsidR="00FD3E5D" w14:paraId="6BA57D62"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F48A1D2" w14:textId="77777777" w:rsidR="00FD3E5D" w:rsidRDefault="00B524C5">
            <w:pPr>
              <w:ind w:hanging="2"/>
            </w:pPr>
            <w:r>
              <w:rPr>
                <w:sz w:val="18"/>
                <w:szCs w:val="18"/>
              </w:rPr>
              <w:t>GENERADOR DE SEÑALES</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074CB3C" w14:textId="77777777" w:rsidR="00FD3E5D" w:rsidRDefault="00B524C5">
            <w:pPr>
              <w:ind w:hanging="2"/>
              <w:jc w:val="center"/>
            </w:pPr>
            <w:r>
              <w:rPr>
                <w:sz w:val="18"/>
                <w:szCs w:val="18"/>
              </w:rPr>
              <w:t>10</w:t>
            </w:r>
          </w:p>
        </w:tc>
      </w:tr>
      <w:tr w:rsidR="00FD3E5D" w14:paraId="42FED053"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6C80878" w14:textId="77777777" w:rsidR="00FD3E5D" w:rsidRDefault="00B524C5">
            <w:pPr>
              <w:ind w:hanging="2"/>
            </w:pPr>
            <w:r>
              <w:rPr>
                <w:sz w:val="18"/>
                <w:szCs w:val="18"/>
              </w:rPr>
              <w:t>GUARDAMOTOR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2F9C4C8" w14:textId="77777777" w:rsidR="00FD3E5D" w:rsidRDefault="00B524C5">
            <w:pPr>
              <w:ind w:hanging="2"/>
              <w:jc w:val="center"/>
            </w:pPr>
            <w:r>
              <w:rPr>
                <w:sz w:val="18"/>
                <w:szCs w:val="18"/>
              </w:rPr>
              <w:t>15</w:t>
            </w:r>
          </w:p>
        </w:tc>
      </w:tr>
      <w:tr w:rsidR="00FD3E5D" w14:paraId="63D489C7"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48AC550" w14:textId="77777777" w:rsidR="00FD3E5D" w:rsidRDefault="00B524C5">
            <w:pPr>
              <w:ind w:hanging="2"/>
            </w:pPr>
            <w:r>
              <w:rPr>
                <w:sz w:val="18"/>
                <w:szCs w:val="18"/>
              </w:rPr>
              <w:t>KIT 37 SENSORES</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AC071A5" w14:textId="77777777" w:rsidR="00FD3E5D" w:rsidRDefault="00B524C5">
            <w:pPr>
              <w:ind w:hanging="2"/>
              <w:jc w:val="center"/>
            </w:pPr>
            <w:r>
              <w:rPr>
                <w:sz w:val="18"/>
                <w:szCs w:val="18"/>
              </w:rPr>
              <w:t>5</w:t>
            </w:r>
          </w:p>
        </w:tc>
      </w:tr>
      <w:tr w:rsidR="00FD3E5D" w14:paraId="57447168"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BB67207" w14:textId="77777777" w:rsidR="00FD3E5D" w:rsidRDefault="00B524C5">
            <w:pPr>
              <w:ind w:hanging="2"/>
            </w:pPr>
            <w:r>
              <w:rPr>
                <w:sz w:val="18"/>
                <w:szCs w:val="18"/>
              </w:rPr>
              <w:t>MOTOR ELÉCTRICO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1417579" w14:textId="77777777" w:rsidR="00FD3E5D" w:rsidRDefault="00B524C5">
            <w:pPr>
              <w:ind w:hanging="2"/>
              <w:jc w:val="center"/>
            </w:pPr>
            <w:r>
              <w:rPr>
                <w:sz w:val="18"/>
                <w:szCs w:val="18"/>
              </w:rPr>
              <w:t>32</w:t>
            </w:r>
          </w:p>
        </w:tc>
      </w:tr>
      <w:tr w:rsidR="00FD3E5D" w14:paraId="02D76CD8"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7BF8370" w14:textId="77777777" w:rsidR="00FD3E5D" w:rsidRDefault="00B524C5">
            <w:pPr>
              <w:ind w:hanging="2"/>
            </w:pPr>
            <w:r>
              <w:rPr>
                <w:sz w:val="18"/>
                <w:szCs w:val="18"/>
              </w:rPr>
              <w:t>MOTOREDUCTORES</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92245AB" w14:textId="77777777" w:rsidR="00FD3E5D" w:rsidRDefault="00B524C5">
            <w:pPr>
              <w:ind w:hanging="2"/>
              <w:jc w:val="center"/>
            </w:pPr>
            <w:r>
              <w:rPr>
                <w:sz w:val="18"/>
                <w:szCs w:val="18"/>
              </w:rPr>
              <w:t>25</w:t>
            </w:r>
          </w:p>
        </w:tc>
      </w:tr>
      <w:tr w:rsidR="00FD3E5D" w14:paraId="2BDF47E6"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D774508" w14:textId="77777777" w:rsidR="00FD3E5D" w:rsidRDefault="00B524C5">
            <w:pPr>
              <w:ind w:hanging="2"/>
            </w:pPr>
            <w:r>
              <w:rPr>
                <w:sz w:val="18"/>
                <w:szCs w:val="18"/>
              </w:rPr>
              <w:t>MULTÍMETRO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39FFDFB" w14:textId="77777777" w:rsidR="00FD3E5D" w:rsidRDefault="00B524C5">
            <w:pPr>
              <w:ind w:hanging="2"/>
              <w:jc w:val="center"/>
            </w:pPr>
            <w:r>
              <w:rPr>
                <w:sz w:val="18"/>
                <w:szCs w:val="18"/>
              </w:rPr>
              <w:t>4</w:t>
            </w:r>
          </w:p>
        </w:tc>
      </w:tr>
      <w:tr w:rsidR="00FD3E5D" w14:paraId="7B83EA6C"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FD6017F" w14:textId="77777777" w:rsidR="00FD3E5D" w:rsidRDefault="00B524C5">
            <w:pPr>
              <w:ind w:hanging="2"/>
            </w:pPr>
            <w:r>
              <w:rPr>
                <w:sz w:val="18"/>
                <w:szCs w:val="18"/>
              </w:rPr>
              <w:t>MULTÍMETROS</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0042ECB" w14:textId="77777777" w:rsidR="00FD3E5D" w:rsidRDefault="00B524C5">
            <w:pPr>
              <w:ind w:hanging="2"/>
              <w:jc w:val="center"/>
            </w:pPr>
            <w:r>
              <w:rPr>
                <w:sz w:val="18"/>
                <w:szCs w:val="18"/>
              </w:rPr>
              <w:t>20</w:t>
            </w:r>
          </w:p>
        </w:tc>
      </w:tr>
      <w:tr w:rsidR="00FD3E5D" w14:paraId="4DAF76F7"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EC538C8" w14:textId="77777777" w:rsidR="00FD3E5D" w:rsidRDefault="00B524C5">
            <w:pPr>
              <w:ind w:hanging="2"/>
            </w:pPr>
            <w:r>
              <w:rPr>
                <w:sz w:val="18"/>
                <w:szCs w:val="18"/>
              </w:rPr>
              <w:t>PANTALLA HMI</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F201AC3" w14:textId="77777777" w:rsidR="00FD3E5D" w:rsidRDefault="00B524C5">
            <w:pPr>
              <w:ind w:hanging="2"/>
              <w:jc w:val="center"/>
            </w:pPr>
            <w:r>
              <w:rPr>
                <w:sz w:val="18"/>
                <w:szCs w:val="18"/>
              </w:rPr>
              <w:t>10</w:t>
            </w:r>
          </w:p>
        </w:tc>
      </w:tr>
      <w:tr w:rsidR="00FD3E5D" w14:paraId="221F6DE5"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F73D08C" w14:textId="77777777" w:rsidR="00FD3E5D" w:rsidRDefault="00B524C5">
            <w:pPr>
              <w:ind w:hanging="2"/>
            </w:pPr>
            <w:r>
              <w:rPr>
                <w:sz w:val="18"/>
                <w:szCs w:val="18"/>
              </w:rPr>
              <w:t>PLC</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9147D7F" w14:textId="77777777" w:rsidR="00FD3E5D" w:rsidRDefault="00B524C5">
            <w:pPr>
              <w:ind w:hanging="2"/>
              <w:jc w:val="center"/>
            </w:pPr>
            <w:r>
              <w:rPr>
                <w:sz w:val="18"/>
                <w:szCs w:val="18"/>
              </w:rPr>
              <w:t>9</w:t>
            </w:r>
          </w:p>
        </w:tc>
      </w:tr>
      <w:tr w:rsidR="00FD3E5D" w14:paraId="669B6ADC"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AC7AE4E" w14:textId="77777777" w:rsidR="00FD3E5D" w:rsidRDefault="00B524C5">
            <w:pPr>
              <w:ind w:hanging="2"/>
            </w:pPr>
            <w:r>
              <w:rPr>
                <w:sz w:val="18"/>
                <w:szCs w:val="18"/>
              </w:rPr>
              <w:t>PROTOBOARD</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9769E15" w14:textId="77777777" w:rsidR="00FD3E5D" w:rsidRDefault="00B524C5">
            <w:pPr>
              <w:ind w:hanging="2"/>
              <w:jc w:val="center"/>
            </w:pPr>
            <w:r>
              <w:rPr>
                <w:sz w:val="18"/>
                <w:szCs w:val="18"/>
              </w:rPr>
              <w:t>30</w:t>
            </w:r>
          </w:p>
        </w:tc>
      </w:tr>
      <w:tr w:rsidR="00FD3E5D" w14:paraId="6DDA859E"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35F74F4" w14:textId="77777777" w:rsidR="00FD3E5D" w:rsidRDefault="00B524C5">
            <w:pPr>
              <w:ind w:hanging="2"/>
            </w:pPr>
            <w:r>
              <w:rPr>
                <w:sz w:val="18"/>
                <w:szCs w:val="18"/>
              </w:rPr>
              <w:t>SENSOR DE FUERZA</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0169839" w14:textId="77777777" w:rsidR="00FD3E5D" w:rsidRDefault="00B524C5">
            <w:pPr>
              <w:ind w:hanging="2"/>
              <w:jc w:val="center"/>
            </w:pPr>
            <w:r>
              <w:rPr>
                <w:sz w:val="18"/>
                <w:szCs w:val="18"/>
              </w:rPr>
              <w:t>4</w:t>
            </w:r>
          </w:p>
        </w:tc>
      </w:tr>
      <w:tr w:rsidR="00FD3E5D" w14:paraId="6BEBCC5C"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344E01A" w14:textId="77777777" w:rsidR="00FD3E5D" w:rsidRDefault="00B524C5">
            <w:pPr>
              <w:ind w:hanging="2"/>
            </w:pPr>
            <w:r>
              <w:rPr>
                <w:sz w:val="18"/>
                <w:szCs w:val="18"/>
              </w:rPr>
              <w:t>SENSOR DE MILIVOLTAJE</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4564041" w14:textId="77777777" w:rsidR="00FD3E5D" w:rsidRDefault="00B524C5">
            <w:pPr>
              <w:ind w:hanging="2"/>
              <w:jc w:val="center"/>
            </w:pPr>
            <w:r>
              <w:rPr>
                <w:sz w:val="18"/>
                <w:szCs w:val="18"/>
              </w:rPr>
              <w:t>4</w:t>
            </w:r>
          </w:p>
        </w:tc>
      </w:tr>
      <w:tr w:rsidR="00FD3E5D" w14:paraId="4E9E7299"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00BE1F4" w14:textId="77777777" w:rsidR="00FD3E5D" w:rsidRDefault="00B524C5">
            <w:pPr>
              <w:ind w:hanging="2"/>
            </w:pPr>
            <w:r>
              <w:rPr>
                <w:sz w:val="18"/>
                <w:szCs w:val="18"/>
              </w:rPr>
              <w:t>SENSOR DE MONÓXIDO DE CARBONO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2E82348" w14:textId="77777777" w:rsidR="00FD3E5D" w:rsidRDefault="00B524C5">
            <w:pPr>
              <w:ind w:hanging="2"/>
              <w:jc w:val="center"/>
            </w:pPr>
            <w:r>
              <w:rPr>
                <w:sz w:val="18"/>
                <w:szCs w:val="18"/>
              </w:rPr>
              <w:t>10</w:t>
            </w:r>
          </w:p>
        </w:tc>
      </w:tr>
      <w:tr w:rsidR="00FD3E5D" w14:paraId="75FCBE3B"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F9F31B9" w14:textId="77777777" w:rsidR="00FD3E5D" w:rsidRDefault="00B524C5">
            <w:pPr>
              <w:ind w:hanging="2"/>
            </w:pPr>
            <w:r>
              <w:rPr>
                <w:sz w:val="18"/>
                <w:szCs w:val="18"/>
              </w:rPr>
              <w:t>SENSOR DE PRESIÓN ATMOSFÉRICA</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9434D64" w14:textId="77777777" w:rsidR="00FD3E5D" w:rsidRDefault="00B524C5">
            <w:pPr>
              <w:ind w:hanging="2"/>
              <w:jc w:val="center"/>
            </w:pPr>
            <w:r>
              <w:rPr>
                <w:sz w:val="18"/>
                <w:szCs w:val="18"/>
              </w:rPr>
              <w:t>10</w:t>
            </w:r>
          </w:p>
        </w:tc>
      </w:tr>
      <w:tr w:rsidR="00FD3E5D" w14:paraId="010911B2"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C1AD384" w14:textId="77777777" w:rsidR="00FD3E5D" w:rsidRDefault="00B524C5">
            <w:pPr>
              <w:ind w:hanging="2"/>
            </w:pPr>
            <w:r>
              <w:rPr>
                <w:sz w:val="18"/>
                <w:szCs w:val="18"/>
              </w:rPr>
              <w:t>SENSOR DE TEMPERATURA Y HUMEDAD</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C317959" w14:textId="77777777" w:rsidR="00FD3E5D" w:rsidRDefault="00B524C5">
            <w:pPr>
              <w:ind w:hanging="2"/>
              <w:jc w:val="center"/>
            </w:pPr>
            <w:r>
              <w:rPr>
                <w:sz w:val="18"/>
                <w:szCs w:val="18"/>
              </w:rPr>
              <w:t>5</w:t>
            </w:r>
          </w:p>
        </w:tc>
      </w:tr>
      <w:tr w:rsidR="00FD3E5D" w14:paraId="5A27EC34"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3F87C48" w14:textId="77777777" w:rsidR="00FD3E5D" w:rsidRDefault="00B524C5">
            <w:pPr>
              <w:ind w:hanging="2"/>
            </w:pPr>
            <w:r>
              <w:rPr>
                <w:sz w:val="18"/>
                <w:szCs w:val="18"/>
              </w:rPr>
              <w:t>SENSOR INFRARROJO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EC4ACD9" w14:textId="77777777" w:rsidR="00FD3E5D" w:rsidRDefault="00B524C5">
            <w:pPr>
              <w:ind w:hanging="2"/>
              <w:jc w:val="center"/>
            </w:pPr>
            <w:r>
              <w:rPr>
                <w:sz w:val="18"/>
                <w:szCs w:val="18"/>
              </w:rPr>
              <w:t>5</w:t>
            </w:r>
          </w:p>
        </w:tc>
      </w:tr>
      <w:tr w:rsidR="00FD3E5D" w14:paraId="79969A4B"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89D6BF8" w14:textId="77777777" w:rsidR="00FD3E5D" w:rsidRDefault="00B524C5">
            <w:pPr>
              <w:ind w:hanging="2"/>
            </w:pPr>
            <w:r>
              <w:rPr>
                <w:sz w:val="18"/>
                <w:szCs w:val="18"/>
              </w:rPr>
              <w:t>SERVOMOTOR</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A43E435" w14:textId="77777777" w:rsidR="00FD3E5D" w:rsidRDefault="00B524C5">
            <w:pPr>
              <w:ind w:hanging="2"/>
              <w:jc w:val="center"/>
            </w:pPr>
            <w:r>
              <w:rPr>
                <w:sz w:val="18"/>
                <w:szCs w:val="18"/>
              </w:rPr>
              <w:t>34</w:t>
            </w:r>
          </w:p>
        </w:tc>
      </w:tr>
      <w:tr w:rsidR="00FD3E5D" w14:paraId="5022C9D5"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1AA35AB" w14:textId="77777777" w:rsidR="00FD3E5D" w:rsidRDefault="00B524C5">
            <w:pPr>
              <w:ind w:hanging="2"/>
            </w:pPr>
            <w:r>
              <w:rPr>
                <w:sz w:val="18"/>
                <w:szCs w:val="18"/>
              </w:rPr>
              <w:t>VARIADOR DE VELOCIDAD</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9D9B5DE" w14:textId="77777777" w:rsidR="00FD3E5D" w:rsidRDefault="00B524C5">
            <w:pPr>
              <w:ind w:hanging="2"/>
              <w:jc w:val="center"/>
            </w:pPr>
            <w:r>
              <w:rPr>
                <w:sz w:val="18"/>
                <w:szCs w:val="18"/>
              </w:rPr>
              <w:t>14</w:t>
            </w:r>
          </w:p>
        </w:tc>
      </w:tr>
      <w:tr w:rsidR="00FD3E5D" w14:paraId="7C55B670"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1A5D575" w14:textId="77777777" w:rsidR="00FD3E5D" w:rsidRDefault="00B524C5">
            <w:pPr>
              <w:ind w:hanging="2"/>
            </w:pPr>
            <w:r>
              <w:rPr>
                <w:sz w:val="18"/>
                <w:szCs w:val="18"/>
              </w:rPr>
              <w:t>HOMBRESOLO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1FAC49E" w14:textId="77777777" w:rsidR="00FD3E5D" w:rsidRDefault="00B524C5">
            <w:pPr>
              <w:ind w:hanging="2"/>
              <w:jc w:val="center"/>
            </w:pPr>
            <w:r>
              <w:rPr>
                <w:sz w:val="18"/>
                <w:szCs w:val="18"/>
              </w:rPr>
              <w:t>15</w:t>
            </w:r>
          </w:p>
        </w:tc>
      </w:tr>
      <w:tr w:rsidR="00FD3E5D" w14:paraId="1A5A3EA2"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F44ED1B" w14:textId="77777777" w:rsidR="00FD3E5D" w:rsidRDefault="00B524C5">
            <w:pPr>
              <w:ind w:hanging="2"/>
            </w:pPr>
            <w:r>
              <w:rPr>
                <w:sz w:val="18"/>
                <w:szCs w:val="18"/>
              </w:rPr>
              <w:t>INGLETEADORA</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2491FEB" w14:textId="77777777" w:rsidR="00FD3E5D" w:rsidRDefault="00B524C5">
            <w:pPr>
              <w:ind w:hanging="2"/>
              <w:jc w:val="center"/>
            </w:pPr>
            <w:r>
              <w:rPr>
                <w:sz w:val="18"/>
                <w:szCs w:val="18"/>
              </w:rPr>
              <w:t>1</w:t>
            </w:r>
          </w:p>
        </w:tc>
      </w:tr>
      <w:tr w:rsidR="00FD3E5D" w14:paraId="2662D643"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321928A" w14:textId="77777777" w:rsidR="00FD3E5D" w:rsidRDefault="00B524C5">
            <w:pPr>
              <w:ind w:hanging="2"/>
            </w:pPr>
            <w:r>
              <w:rPr>
                <w:sz w:val="18"/>
                <w:szCs w:val="18"/>
              </w:rPr>
              <w:t>JUEGO ALICATES AISLADO A 1000V</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9FF68C4" w14:textId="77777777" w:rsidR="00FD3E5D" w:rsidRDefault="00B524C5">
            <w:pPr>
              <w:ind w:hanging="2"/>
              <w:jc w:val="center"/>
            </w:pPr>
            <w:r>
              <w:rPr>
                <w:sz w:val="18"/>
                <w:szCs w:val="18"/>
              </w:rPr>
              <w:t>20</w:t>
            </w:r>
          </w:p>
        </w:tc>
      </w:tr>
      <w:tr w:rsidR="00FD3E5D" w14:paraId="73C6F508"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8C27E84" w14:textId="77777777" w:rsidR="00FD3E5D" w:rsidRDefault="00B524C5">
            <w:pPr>
              <w:ind w:hanging="2"/>
            </w:pPr>
            <w:r>
              <w:rPr>
                <w:sz w:val="18"/>
                <w:szCs w:val="18"/>
              </w:rPr>
              <w:t>JUEGO DE DESTORNILLADORES</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187C4DF2" w14:textId="77777777" w:rsidR="00FD3E5D" w:rsidRDefault="00B524C5">
            <w:pPr>
              <w:ind w:hanging="2"/>
              <w:jc w:val="center"/>
            </w:pPr>
            <w:r>
              <w:rPr>
                <w:sz w:val="18"/>
                <w:szCs w:val="18"/>
              </w:rPr>
              <w:t>15</w:t>
            </w:r>
          </w:p>
        </w:tc>
      </w:tr>
      <w:tr w:rsidR="00FD3E5D" w14:paraId="23C57A20"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2B335FC" w14:textId="77777777" w:rsidR="00FD3E5D" w:rsidRDefault="00B524C5">
            <w:pPr>
              <w:ind w:hanging="2"/>
            </w:pPr>
            <w:r>
              <w:rPr>
                <w:sz w:val="18"/>
                <w:szCs w:val="18"/>
              </w:rPr>
              <w:t>LLAVE EXPANSION</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02AC49D" w14:textId="77777777" w:rsidR="00FD3E5D" w:rsidRDefault="00B524C5">
            <w:pPr>
              <w:ind w:hanging="2"/>
              <w:jc w:val="center"/>
            </w:pPr>
            <w:r>
              <w:rPr>
                <w:sz w:val="18"/>
                <w:szCs w:val="18"/>
              </w:rPr>
              <w:t>2</w:t>
            </w:r>
          </w:p>
        </w:tc>
      </w:tr>
      <w:tr w:rsidR="00FD3E5D" w14:paraId="008C4B97"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9EAF537" w14:textId="77777777" w:rsidR="00FD3E5D" w:rsidRDefault="00B524C5">
            <w:pPr>
              <w:ind w:hanging="2"/>
            </w:pPr>
            <w:r>
              <w:rPr>
                <w:sz w:val="18"/>
                <w:szCs w:val="18"/>
              </w:rPr>
              <w:t>MARTILLO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5CE25C7" w14:textId="77777777" w:rsidR="00FD3E5D" w:rsidRDefault="00B524C5">
            <w:pPr>
              <w:ind w:hanging="2"/>
              <w:jc w:val="center"/>
            </w:pPr>
            <w:r>
              <w:rPr>
                <w:sz w:val="18"/>
                <w:szCs w:val="18"/>
              </w:rPr>
              <w:t>6</w:t>
            </w:r>
          </w:p>
        </w:tc>
      </w:tr>
      <w:tr w:rsidR="00FD3E5D" w14:paraId="55CB105F"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13CA2EB" w14:textId="77777777" w:rsidR="00FD3E5D" w:rsidRDefault="00B524C5">
            <w:pPr>
              <w:ind w:hanging="2"/>
            </w:pPr>
            <w:r>
              <w:rPr>
                <w:sz w:val="18"/>
                <w:szCs w:val="18"/>
              </w:rPr>
              <w:t>MOTO TOOL</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E42DAA7" w14:textId="77777777" w:rsidR="00FD3E5D" w:rsidRDefault="00B524C5">
            <w:pPr>
              <w:ind w:hanging="2"/>
              <w:jc w:val="center"/>
            </w:pPr>
            <w:r>
              <w:rPr>
                <w:sz w:val="18"/>
                <w:szCs w:val="18"/>
              </w:rPr>
              <w:t>2</w:t>
            </w:r>
          </w:p>
        </w:tc>
      </w:tr>
      <w:tr w:rsidR="00FD3E5D" w14:paraId="64BFCA6C"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A3FEA95" w14:textId="77777777" w:rsidR="00FD3E5D" w:rsidRDefault="00B524C5">
            <w:pPr>
              <w:ind w:hanging="2"/>
            </w:pPr>
            <w:r>
              <w:rPr>
                <w:sz w:val="18"/>
                <w:szCs w:val="18"/>
              </w:rPr>
              <w:t>NIVEL TORPEDO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1174506" w14:textId="77777777" w:rsidR="00FD3E5D" w:rsidRDefault="00B524C5">
            <w:pPr>
              <w:ind w:hanging="2"/>
              <w:jc w:val="center"/>
            </w:pPr>
            <w:r>
              <w:rPr>
                <w:sz w:val="18"/>
                <w:szCs w:val="18"/>
              </w:rPr>
              <w:t>2</w:t>
            </w:r>
          </w:p>
        </w:tc>
      </w:tr>
      <w:tr w:rsidR="00FD3E5D" w14:paraId="0A1BA6DC"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2CC589DF" w14:textId="77777777" w:rsidR="00FD3E5D" w:rsidRDefault="00B524C5">
            <w:pPr>
              <w:ind w:hanging="2"/>
            </w:pPr>
            <w:r>
              <w:rPr>
                <w:sz w:val="18"/>
                <w:szCs w:val="18"/>
              </w:rPr>
              <w:t>PERILLEROS</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146F46C" w14:textId="77777777" w:rsidR="00FD3E5D" w:rsidRDefault="00B524C5">
            <w:pPr>
              <w:ind w:hanging="2"/>
              <w:jc w:val="center"/>
            </w:pPr>
            <w:r>
              <w:rPr>
                <w:sz w:val="18"/>
                <w:szCs w:val="18"/>
              </w:rPr>
              <w:t>30</w:t>
            </w:r>
          </w:p>
        </w:tc>
      </w:tr>
      <w:tr w:rsidR="00FD3E5D" w14:paraId="20D97425"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1DCEE4E" w14:textId="77777777" w:rsidR="00FD3E5D" w:rsidRDefault="00B524C5">
            <w:pPr>
              <w:ind w:hanging="2"/>
            </w:pPr>
            <w:r>
              <w:rPr>
                <w:sz w:val="18"/>
                <w:szCs w:val="18"/>
              </w:rPr>
              <w:t>PONCHADORA DE CABLE</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3AF22DD" w14:textId="77777777" w:rsidR="00FD3E5D" w:rsidRDefault="00B524C5">
            <w:pPr>
              <w:ind w:hanging="2"/>
              <w:jc w:val="center"/>
            </w:pPr>
            <w:r>
              <w:rPr>
                <w:sz w:val="18"/>
                <w:szCs w:val="18"/>
              </w:rPr>
              <w:t>15</w:t>
            </w:r>
          </w:p>
        </w:tc>
      </w:tr>
      <w:tr w:rsidR="00FD3E5D" w14:paraId="3A917C2C"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51496CA8" w14:textId="77777777" w:rsidR="00FD3E5D" w:rsidRDefault="00B524C5">
            <w:pPr>
              <w:ind w:hanging="2"/>
            </w:pPr>
            <w:r>
              <w:rPr>
                <w:sz w:val="18"/>
                <w:szCs w:val="18"/>
              </w:rPr>
              <w:t>PRENSA DE BANCO</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08DA523C" w14:textId="77777777" w:rsidR="00FD3E5D" w:rsidRDefault="00B524C5">
            <w:pPr>
              <w:ind w:hanging="2"/>
              <w:jc w:val="center"/>
            </w:pPr>
            <w:r>
              <w:rPr>
                <w:sz w:val="18"/>
                <w:szCs w:val="18"/>
              </w:rPr>
              <w:t>8</w:t>
            </w:r>
          </w:p>
        </w:tc>
      </w:tr>
      <w:tr w:rsidR="00FD3E5D" w14:paraId="2D99167A"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A557C8C" w14:textId="77777777" w:rsidR="00FD3E5D" w:rsidRDefault="00B524C5">
            <w:pPr>
              <w:ind w:hanging="2"/>
            </w:pPr>
            <w:r>
              <w:rPr>
                <w:sz w:val="18"/>
                <w:szCs w:val="18"/>
              </w:rPr>
              <w:t>PRENSA EN C</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3C97FB86" w14:textId="77777777" w:rsidR="00FD3E5D" w:rsidRDefault="00B524C5">
            <w:pPr>
              <w:ind w:hanging="2"/>
              <w:jc w:val="center"/>
            </w:pPr>
            <w:r>
              <w:rPr>
                <w:sz w:val="18"/>
                <w:szCs w:val="18"/>
              </w:rPr>
              <w:t>3</w:t>
            </w:r>
          </w:p>
        </w:tc>
      </w:tr>
      <w:tr w:rsidR="00FD3E5D" w14:paraId="33D44424"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65001525" w14:textId="77777777" w:rsidR="00FD3E5D" w:rsidRDefault="00B524C5">
            <w:pPr>
              <w:ind w:hanging="2"/>
            </w:pPr>
            <w:r>
              <w:rPr>
                <w:sz w:val="18"/>
                <w:szCs w:val="18"/>
              </w:rPr>
              <w:t>TALADRO 1/2</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F380994" w14:textId="77777777" w:rsidR="00FD3E5D" w:rsidRDefault="00B524C5">
            <w:pPr>
              <w:ind w:hanging="2"/>
              <w:jc w:val="center"/>
            </w:pPr>
            <w:r>
              <w:rPr>
                <w:sz w:val="18"/>
                <w:szCs w:val="18"/>
              </w:rPr>
              <w:t>2</w:t>
            </w:r>
          </w:p>
        </w:tc>
      </w:tr>
      <w:tr w:rsidR="00FD3E5D" w14:paraId="283D6BB7" w14:textId="77777777">
        <w:trPr>
          <w:trHeight w:val="300"/>
        </w:trPr>
        <w:tc>
          <w:tcPr>
            <w:tcW w:w="8037"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7146D697" w14:textId="77777777" w:rsidR="00FD3E5D" w:rsidRDefault="00B524C5">
            <w:pPr>
              <w:ind w:hanging="2"/>
            </w:pPr>
            <w:r>
              <w:rPr>
                <w:sz w:val="18"/>
                <w:szCs w:val="18"/>
              </w:rPr>
              <w:lastRenderedPageBreak/>
              <w:t>CAUTIN TIPO LAPIZ ELECTRICO DE 60W</w:t>
            </w:r>
          </w:p>
        </w:tc>
        <w:tc>
          <w:tcPr>
            <w:tcW w:w="1111" w:type="dxa"/>
            <w:tcBorders>
              <w:top w:val="single" w:sz="4" w:space="0" w:color="000000"/>
              <w:left w:val="single" w:sz="4" w:space="0" w:color="000000"/>
              <w:bottom w:val="single" w:sz="4" w:space="0" w:color="000000"/>
              <w:right w:val="single" w:sz="4" w:space="0" w:color="000000"/>
            </w:tcBorders>
            <w:shd w:val="clear" w:color="auto" w:fill="FFFFFF"/>
            <w:tcMar>
              <w:left w:w="70" w:type="dxa"/>
              <w:right w:w="70" w:type="dxa"/>
            </w:tcMar>
          </w:tcPr>
          <w:p w14:paraId="45A363EE" w14:textId="77777777" w:rsidR="00FD3E5D" w:rsidRDefault="00B524C5">
            <w:pPr>
              <w:ind w:hanging="2"/>
              <w:jc w:val="center"/>
            </w:pPr>
            <w:r>
              <w:rPr>
                <w:sz w:val="18"/>
                <w:szCs w:val="18"/>
              </w:rPr>
              <w:t>30</w:t>
            </w:r>
          </w:p>
        </w:tc>
      </w:tr>
    </w:tbl>
    <w:p w14:paraId="575A258B" w14:textId="77777777" w:rsidR="00FD3E5D" w:rsidRDefault="00FD3E5D">
      <w:pPr>
        <w:spacing w:after="160"/>
        <w:ind w:hanging="2"/>
        <w:jc w:val="both"/>
        <w:rPr>
          <w:sz w:val="24"/>
          <w:szCs w:val="24"/>
        </w:rPr>
      </w:pPr>
    </w:p>
    <w:p w14:paraId="385F2C13" w14:textId="77777777" w:rsidR="00FD3E5D" w:rsidRDefault="00B524C5">
      <w:pPr>
        <w:spacing w:after="160"/>
        <w:ind w:hanging="2"/>
        <w:jc w:val="both"/>
        <w:rPr>
          <w:rFonts w:ascii="Calibri" w:eastAsia="Calibri" w:hAnsi="Calibri" w:cs="Calibri"/>
          <w:sz w:val="22"/>
          <w:szCs w:val="22"/>
        </w:rPr>
      </w:pPr>
      <w:r>
        <w:rPr>
          <w:rFonts w:ascii="Calibri" w:eastAsia="Calibri" w:hAnsi="Calibri" w:cs="Calibri"/>
          <w:sz w:val="22"/>
          <w:szCs w:val="22"/>
        </w:rPr>
        <w:t>Adicional a esto se adjunta anexo de los libros con los que cuenta el programa.</w:t>
      </w:r>
    </w:p>
    <w:p w14:paraId="362AA1EE" w14:textId="77777777" w:rsidR="00FD3E5D" w:rsidRDefault="00B524C5">
      <w:pPr>
        <w:spacing w:after="160"/>
        <w:ind w:hanging="2"/>
        <w:jc w:val="both"/>
        <w:rPr>
          <w:color w:val="000000"/>
          <w:sz w:val="24"/>
          <w:szCs w:val="24"/>
        </w:rPr>
      </w:pPr>
      <w:r>
        <w:rPr>
          <w:rFonts w:ascii="Calibri" w:eastAsia="Calibri" w:hAnsi="Calibri" w:cs="Calibri"/>
          <w:color w:val="000000"/>
          <w:sz w:val="22"/>
          <w:szCs w:val="22"/>
        </w:rPr>
        <w:t xml:space="preserve">El programa usará los laboratorios de mecatrónica y a futuro tendrá su propio laboratorio de Energías Renovables, los laboratorios de </w:t>
      </w:r>
      <w:proofErr w:type="gramStart"/>
      <w:r>
        <w:rPr>
          <w:rFonts w:ascii="Calibri" w:eastAsia="Calibri" w:hAnsi="Calibri" w:cs="Calibri"/>
          <w:color w:val="000000"/>
          <w:sz w:val="22"/>
          <w:szCs w:val="22"/>
        </w:rPr>
        <w:t>mecatrónica  cuenta</w:t>
      </w:r>
      <w:proofErr w:type="gramEnd"/>
      <w:r>
        <w:rPr>
          <w:rFonts w:ascii="Calibri" w:eastAsia="Calibri" w:hAnsi="Calibri" w:cs="Calibri"/>
          <w:color w:val="000000"/>
          <w:sz w:val="22"/>
          <w:szCs w:val="22"/>
        </w:rPr>
        <w:t xml:space="preserve"> específicamente con los siguientes </w:t>
      </w:r>
      <w:r>
        <w:rPr>
          <w:rFonts w:ascii="Calibri" w:eastAsia="Calibri" w:hAnsi="Calibri" w:cs="Calibri"/>
          <w:color w:val="000000"/>
          <w:sz w:val="22"/>
          <w:szCs w:val="22"/>
          <w:highlight w:val="white"/>
        </w:rPr>
        <w:t xml:space="preserve">espacios de laboratorio de </w:t>
      </w:r>
      <w:proofErr w:type="gramStart"/>
      <w:r>
        <w:rPr>
          <w:rFonts w:ascii="Calibri" w:eastAsia="Calibri" w:hAnsi="Calibri" w:cs="Calibri"/>
          <w:color w:val="000000"/>
          <w:sz w:val="22"/>
          <w:szCs w:val="22"/>
          <w:highlight w:val="white"/>
        </w:rPr>
        <w:t>docencia  en</w:t>
      </w:r>
      <w:proofErr w:type="gramEnd"/>
      <w:r>
        <w:rPr>
          <w:rFonts w:ascii="Calibri" w:eastAsia="Calibri" w:hAnsi="Calibri" w:cs="Calibri"/>
          <w:color w:val="000000"/>
          <w:sz w:val="22"/>
          <w:szCs w:val="22"/>
          <w:highlight w:val="white"/>
        </w:rPr>
        <w:t xml:space="preserve"> los cuales desarrollan sus actividades los estudiantes del programa</w:t>
      </w:r>
    </w:p>
    <w:tbl>
      <w:tblPr>
        <w:tblStyle w:val="aff5"/>
        <w:tblW w:w="6645"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3150"/>
        <w:gridCol w:w="1125"/>
        <w:gridCol w:w="1155"/>
      </w:tblGrid>
      <w:tr w:rsidR="00FD3E5D" w14:paraId="020891E8" w14:textId="77777777">
        <w:trPr>
          <w:trHeight w:val="315"/>
        </w:trPr>
        <w:tc>
          <w:tcPr>
            <w:tcW w:w="1215" w:type="dxa"/>
            <w:tcBorders>
              <w:top w:val="single" w:sz="8" w:space="0" w:color="000000"/>
              <w:left w:val="single" w:sz="8" w:space="0" w:color="000000"/>
              <w:bottom w:val="single" w:sz="8" w:space="0" w:color="000000"/>
              <w:right w:val="single" w:sz="4" w:space="0" w:color="000000"/>
            </w:tcBorders>
            <w:tcMar>
              <w:left w:w="70" w:type="dxa"/>
              <w:right w:w="70" w:type="dxa"/>
            </w:tcMar>
            <w:vAlign w:val="center"/>
          </w:tcPr>
          <w:p w14:paraId="1C92F6D0"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Laboratorio</w:t>
            </w:r>
          </w:p>
        </w:tc>
        <w:tc>
          <w:tcPr>
            <w:tcW w:w="3150"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4D134AC0"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1125"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782782A3"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55" w:type="dxa"/>
            <w:tcBorders>
              <w:top w:val="single" w:sz="8" w:space="0" w:color="000000"/>
              <w:left w:val="single" w:sz="4" w:space="0" w:color="000000"/>
              <w:bottom w:val="single" w:sz="8" w:space="0" w:color="000000"/>
              <w:right w:val="single" w:sz="8" w:space="0" w:color="000000"/>
            </w:tcBorders>
            <w:tcMar>
              <w:left w:w="70" w:type="dxa"/>
              <w:right w:w="70" w:type="dxa"/>
            </w:tcMar>
            <w:vAlign w:val="center"/>
          </w:tcPr>
          <w:p w14:paraId="1ECB8DB8"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FD3E5D" w14:paraId="39F7D94D" w14:textId="77777777">
        <w:trPr>
          <w:trHeight w:val="300"/>
        </w:trPr>
        <w:tc>
          <w:tcPr>
            <w:tcW w:w="1215" w:type="dxa"/>
            <w:tcBorders>
              <w:top w:val="single" w:sz="8" w:space="0" w:color="000000"/>
              <w:left w:val="single" w:sz="8" w:space="0" w:color="000000"/>
              <w:bottom w:val="single" w:sz="4" w:space="0" w:color="000000"/>
              <w:right w:val="single" w:sz="4" w:space="0" w:color="000000"/>
            </w:tcBorders>
            <w:tcMar>
              <w:left w:w="70" w:type="dxa"/>
              <w:right w:w="70" w:type="dxa"/>
            </w:tcMar>
          </w:tcPr>
          <w:p w14:paraId="1DD21E64"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B-305</w:t>
            </w:r>
          </w:p>
        </w:tc>
        <w:tc>
          <w:tcPr>
            <w:tcW w:w="3150" w:type="dxa"/>
            <w:tcBorders>
              <w:top w:val="single" w:sz="8" w:space="0" w:color="000000"/>
              <w:left w:val="single" w:sz="4" w:space="0" w:color="000000"/>
              <w:bottom w:val="single" w:sz="4" w:space="0" w:color="000000"/>
              <w:right w:val="single" w:sz="4" w:space="0" w:color="000000"/>
            </w:tcBorders>
            <w:tcMar>
              <w:left w:w="70" w:type="dxa"/>
              <w:right w:w="70" w:type="dxa"/>
            </w:tcMar>
          </w:tcPr>
          <w:p w14:paraId="20E4A325"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LABORATORIO DE MECATRÓNICA</w:t>
            </w:r>
          </w:p>
        </w:tc>
        <w:tc>
          <w:tcPr>
            <w:tcW w:w="1125" w:type="dxa"/>
            <w:tcBorders>
              <w:top w:val="single" w:sz="8" w:space="0" w:color="000000"/>
              <w:left w:val="single" w:sz="4" w:space="0" w:color="000000"/>
              <w:bottom w:val="single" w:sz="4" w:space="0" w:color="000000"/>
              <w:right w:val="single" w:sz="4" w:space="0" w:color="000000"/>
            </w:tcBorders>
            <w:shd w:val="clear" w:color="auto" w:fill="auto"/>
            <w:tcMar>
              <w:left w:w="70" w:type="dxa"/>
              <w:right w:w="70" w:type="dxa"/>
            </w:tcMar>
          </w:tcPr>
          <w:p w14:paraId="7E53917D"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8" w:space="0" w:color="000000"/>
              <w:left w:val="single" w:sz="4" w:space="0" w:color="000000"/>
              <w:bottom w:val="single" w:sz="4" w:space="0" w:color="000000"/>
              <w:right w:val="single" w:sz="8" w:space="0" w:color="000000"/>
            </w:tcBorders>
            <w:tcMar>
              <w:left w:w="70" w:type="dxa"/>
              <w:right w:w="70" w:type="dxa"/>
            </w:tcMar>
          </w:tcPr>
          <w:p w14:paraId="67015A73"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30</w:t>
            </w:r>
          </w:p>
        </w:tc>
      </w:tr>
      <w:tr w:rsidR="00FD3E5D" w14:paraId="764AC1F5"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74582B8C"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B-307</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58B8C1F"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LABORATORIO DE ELECTRÓNICA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058B819E"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53F843B8"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28</w:t>
            </w:r>
          </w:p>
        </w:tc>
      </w:tr>
      <w:tr w:rsidR="00FD3E5D" w14:paraId="3A5BAF1D"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2CFFC539"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U-217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6B3DE0DD"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LABORATORIO DE PROTOTIPADO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3FE8713A"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534C8A1F"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35</w:t>
            </w:r>
          </w:p>
        </w:tc>
      </w:tr>
      <w:tr w:rsidR="00FD3E5D" w14:paraId="2ADE11BB"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6A59BBEE"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U-102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0F8B95D8"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SALA INTELIGENTE</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9004706"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AB19CEE"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25</w:t>
            </w:r>
          </w:p>
        </w:tc>
      </w:tr>
      <w:tr w:rsidR="00FD3E5D" w14:paraId="36E2968A"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245B0069"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522B8EF1"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6C17825F"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5CF17A02"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18</w:t>
            </w:r>
          </w:p>
        </w:tc>
      </w:tr>
      <w:tr w:rsidR="00FD3E5D" w14:paraId="60E699D1" w14:textId="77777777">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2DB5F09E"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37DCB7FD"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TALLER DE MECATRÓNICA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298B2F8A"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5BAB97AC"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38</w:t>
            </w:r>
          </w:p>
        </w:tc>
      </w:tr>
      <w:tr w:rsidR="00FD3E5D" w14:paraId="554B73C4" w14:textId="77777777">
        <w:trPr>
          <w:trHeight w:val="315"/>
        </w:trPr>
        <w:tc>
          <w:tcPr>
            <w:tcW w:w="1215" w:type="dxa"/>
            <w:tcBorders>
              <w:top w:val="single" w:sz="4" w:space="0" w:color="000000"/>
              <w:left w:val="single" w:sz="8" w:space="0" w:color="000000"/>
              <w:bottom w:val="single" w:sz="8" w:space="0" w:color="000000"/>
              <w:right w:val="single" w:sz="4" w:space="0" w:color="000000"/>
            </w:tcBorders>
            <w:tcMar>
              <w:left w:w="70" w:type="dxa"/>
              <w:right w:w="70" w:type="dxa"/>
            </w:tcMar>
          </w:tcPr>
          <w:p w14:paraId="09A7DC31"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8" w:space="0" w:color="000000"/>
              <w:right w:val="single" w:sz="4" w:space="0" w:color="000000"/>
            </w:tcBorders>
            <w:tcMar>
              <w:left w:w="70" w:type="dxa"/>
              <w:right w:w="70" w:type="dxa"/>
            </w:tcMar>
          </w:tcPr>
          <w:p w14:paraId="07B7018C"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TALLER DE MÁQUINAS </w:t>
            </w:r>
          </w:p>
        </w:tc>
        <w:tc>
          <w:tcPr>
            <w:tcW w:w="1125" w:type="dxa"/>
            <w:tcBorders>
              <w:top w:val="single" w:sz="4" w:space="0" w:color="000000"/>
              <w:left w:val="single" w:sz="4" w:space="0" w:color="000000"/>
              <w:bottom w:val="single" w:sz="8" w:space="0" w:color="000000"/>
              <w:right w:val="single" w:sz="4" w:space="0" w:color="000000"/>
            </w:tcBorders>
            <w:shd w:val="clear" w:color="auto" w:fill="auto"/>
            <w:tcMar>
              <w:left w:w="70" w:type="dxa"/>
              <w:right w:w="70" w:type="dxa"/>
            </w:tcMar>
          </w:tcPr>
          <w:p w14:paraId="12C2FEC0"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8" w:space="0" w:color="000000"/>
              <w:right w:val="single" w:sz="8" w:space="0" w:color="000000"/>
            </w:tcBorders>
            <w:tcMar>
              <w:left w:w="70" w:type="dxa"/>
              <w:right w:w="70" w:type="dxa"/>
            </w:tcMar>
          </w:tcPr>
          <w:p w14:paraId="5DB3C9A4"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16</w:t>
            </w:r>
          </w:p>
        </w:tc>
      </w:tr>
    </w:tbl>
    <w:p w14:paraId="4AA50237" w14:textId="77777777" w:rsidR="00FD3E5D" w:rsidRDefault="00FD3E5D">
      <w:pPr>
        <w:ind w:hanging="2"/>
        <w:rPr>
          <w:sz w:val="24"/>
          <w:szCs w:val="24"/>
        </w:rPr>
      </w:pPr>
    </w:p>
    <w:tbl>
      <w:tblPr>
        <w:tblStyle w:val="aff6"/>
        <w:tblW w:w="5658" w:type="dxa"/>
        <w:tblInd w:w="-70" w:type="dxa"/>
        <w:tblLayout w:type="fixed"/>
        <w:tblLook w:val="0000" w:firstRow="0" w:lastRow="0" w:firstColumn="0" w:lastColumn="0" w:noHBand="0" w:noVBand="0"/>
      </w:tblPr>
      <w:tblGrid>
        <w:gridCol w:w="984"/>
        <w:gridCol w:w="1928"/>
        <w:gridCol w:w="2746"/>
      </w:tblGrid>
      <w:tr w:rsidR="00FD3E5D" w14:paraId="43262A74" w14:textId="77777777">
        <w:trPr>
          <w:trHeight w:val="315"/>
        </w:trPr>
        <w:tc>
          <w:tcPr>
            <w:tcW w:w="984" w:type="dxa"/>
            <w:tcBorders>
              <w:top w:val="single" w:sz="8" w:space="0" w:color="000000"/>
              <w:left w:val="single" w:sz="8" w:space="0" w:color="000000"/>
              <w:bottom w:val="single" w:sz="4" w:space="0" w:color="000000"/>
              <w:right w:val="single" w:sz="4" w:space="0" w:color="000000"/>
            </w:tcBorders>
            <w:tcMar>
              <w:top w:w="0" w:type="dxa"/>
              <w:left w:w="70" w:type="dxa"/>
              <w:bottom w:w="0" w:type="dxa"/>
              <w:right w:w="70" w:type="dxa"/>
            </w:tcMar>
          </w:tcPr>
          <w:p w14:paraId="3752D3EB" w14:textId="77777777" w:rsidR="00FD3E5D" w:rsidRDefault="00B524C5">
            <w:pPr>
              <w:ind w:hanging="2"/>
              <w:rPr>
                <w:sz w:val="24"/>
                <w:szCs w:val="24"/>
              </w:rPr>
            </w:pPr>
            <w:bookmarkStart w:id="2" w:name="_heading=h.3znysh7" w:colFirst="0" w:colLast="0"/>
            <w:bookmarkEnd w:id="2"/>
            <w:r>
              <w:rPr>
                <w:rFonts w:ascii="Calibri" w:eastAsia="Calibri" w:hAnsi="Calibri" w:cs="Calibri"/>
                <w:b/>
              </w:rPr>
              <w:t>cantidad </w:t>
            </w:r>
          </w:p>
        </w:tc>
        <w:tc>
          <w:tcPr>
            <w:tcW w:w="1928" w:type="dxa"/>
            <w:tcBorders>
              <w:top w:val="single" w:sz="8" w:space="0" w:color="000000"/>
              <w:left w:val="single" w:sz="4" w:space="0" w:color="000000"/>
              <w:bottom w:val="single" w:sz="4" w:space="0" w:color="000000"/>
              <w:right w:val="single" w:sz="4" w:space="0" w:color="000000"/>
            </w:tcBorders>
            <w:tcMar>
              <w:top w:w="0" w:type="dxa"/>
              <w:left w:w="70" w:type="dxa"/>
              <w:bottom w:w="0" w:type="dxa"/>
              <w:right w:w="70" w:type="dxa"/>
            </w:tcMar>
          </w:tcPr>
          <w:p w14:paraId="7F98B356" w14:textId="77777777" w:rsidR="00FD3E5D" w:rsidRDefault="00B524C5">
            <w:pPr>
              <w:ind w:hanging="2"/>
              <w:rPr>
                <w:sz w:val="24"/>
                <w:szCs w:val="24"/>
              </w:rPr>
            </w:pPr>
            <w:r>
              <w:rPr>
                <w:rFonts w:ascii="Calibri" w:eastAsia="Calibri" w:hAnsi="Calibri" w:cs="Calibri"/>
                <w:b/>
              </w:rPr>
              <w:t xml:space="preserve">capacidad del </w:t>
            </w:r>
            <w:proofErr w:type="spellStart"/>
            <w:r>
              <w:rPr>
                <w:rFonts w:ascii="Calibri" w:eastAsia="Calibri" w:hAnsi="Calibri" w:cs="Calibri"/>
                <w:b/>
              </w:rPr>
              <w:t>salon</w:t>
            </w:r>
            <w:proofErr w:type="spellEnd"/>
          </w:p>
        </w:tc>
        <w:tc>
          <w:tcPr>
            <w:tcW w:w="2746"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2024E9B3" w14:textId="77777777" w:rsidR="00FD3E5D" w:rsidRDefault="00B524C5">
            <w:pPr>
              <w:ind w:hanging="2"/>
              <w:rPr>
                <w:sz w:val="24"/>
                <w:szCs w:val="24"/>
              </w:rPr>
            </w:pPr>
            <w:proofErr w:type="spellStart"/>
            <w:r>
              <w:rPr>
                <w:rFonts w:ascii="Calibri" w:eastAsia="Calibri" w:hAnsi="Calibri" w:cs="Calibri"/>
                <w:b/>
              </w:rPr>
              <w:t>salon</w:t>
            </w:r>
            <w:proofErr w:type="spellEnd"/>
            <w:r>
              <w:rPr>
                <w:rFonts w:ascii="Calibri" w:eastAsia="Calibri" w:hAnsi="Calibri" w:cs="Calibri"/>
                <w:b/>
              </w:rPr>
              <w:t> </w:t>
            </w:r>
          </w:p>
        </w:tc>
      </w:tr>
      <w:tr w:rsidR="00FD3E5D" w14:paraId="39D2F2D9"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A378759" w14:textId="77777777" w:rsidR="00FD3E5D" w:rsidRDefault="00B524C5">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F5027B1" w14:textId="77777777" w:rsidR="00FD3E5D" w:rsidRDefault="00B524C5">
            <w:pPr>
              <w:ind w:hanging="2"/>
              <w:jc w:val="center"/>
              <w:rPr>
                <w:sz w:val="24"/>
                <w:szCs w:val="24"/>
              </w:rPr>
            </w:pPr>
            <w:r>
              <w:rPr>
                <w:rFonts w:ascii="Calibri" w:eastAsia="Calibri" w:hAnsi="Calibri" w:cs="Calibri"/>
              </w:rPr>
              <w:t>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0F7A48" w14:textId="77777777" w:rsidR="00FD3E5D" w:rsidRDefault="00B524C5">
            <w:pPr>
              <w:ind w:hanging="2"/>
              <w:rPr>
                <w:sz w:val="24"/>
                <w:szCs w:val="24"/>
              </w:rPr>
            </w:pPr>
            <w:r>
              <w:rPr>
                <w:rFonts w:ascii="Calibri" w:eastAsia="Calibri" w:hAnsi="Calibri" w:cs="Calibri"/>
              </w:rPr>
              <w:t>U-105 BICENTENARIO</w:t>
            </w:r>
          </w:p>
        </w:tc>
      </w:tr>
      <w:tr w:rsidR="00FD3E5D" w14:paraId="47884741"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CBB4EBD"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C895AE"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2231923" w14:textId="77777777" w:rsidR="00FD3E5D" w:rsidRDefault="00B524C5">
            <w:pPr>
              <w:ind w:hanging="2"/>
              <w:rPr>
                <w:sz w:val="24"/>
                <w:szCs w:val="24"/>
              </w:rPr>
            </w:pPr>
            <w:r>
              <w:rPr>
                <w:rFonts w:ascii="Calibri" w:eastAsia="Calibri" w:hAnsi="Calibri" w:cs="Calibri"/>
              </w:rPr>
              <w:t>U-228 BICENTENARIO</w:t>
            </w:r>
          </w:p>
        </w:tc>
      </w:tr>
      <w:tr w:rsidR="00FD3E5D" w14:paraId="01AED19A"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222660C" w14:textId="77777777" w:rsidR="00FD3E5D" w:rsidRDefault="00B524C5">
            <w:pPr>
              <w:ind w:hanging="2"/>
              <w:jc w:val="center"/>
              <w:rPr>
                <w:sz w:val="24"/>
                <w:szCs w:val="24"/>
              </w:rPr>
            </w:pPr>
            <w:r>
              <w:rPr>
                <w:rFonts w:ascii="Calibri" w:eastAsia="Calibri" w:hAnsi="Calibri" w:cs="Calibri"/>
              </w:rPr>
              <w:t>8</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CB1C79C" w14:textId="77777777" w:rsidR="00FD3E5D" w:rsidRDefault="00B524C5">
            <w:pPr>
              <w:ind w:hanging="2"/>
              <w:jc w:val="center"/>
              <w:rPr>
                <w:sz w:val="24"/>
                <w:szCs w:val="24"/>
              </w:rPr>
            </w:pPr>
            <w:r>
              <w:rPr>
                <w:rFonts w:ascii="Calibri" w:eastAsia="Calibri" w:hAnsi="Calibri" w:cs="Calibri"/>
              </w:rPr>
              <w:t>40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B4358B5" w14:textId="77777777" w:rsidR="00FD3E5D" w:rsidRDefault="00B524C5">
            <w:pPr>
              <w:ind w:hanging="2"/>
              <w:rPr>
                <w:sz w:val="24"/>
                <w:szCs w:val="24"/>
              </w:rPr>
            </w:pPr>
            <w:r>
              <w:rPr>
                <w:rFonts w:ascii="Calibri" w:eastAsia="Calibri" w:hAnsi="Calibri" w:cs="Calibri"/>
              </w:rPr>
              <w:t>D-106 EDIF DEL PARQUE</w:t>
            </w:r>
          </w:p>
        </w:tc>
      </w:tr>
      <w:tr w:rsidR="00FD3E5D" w14:paraId="1786F188"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AABBD1D"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982D5E9"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B5503FE" w14:textId="77777777" w:rsidR="00FD3E5D" w:rsidRDefault="00B524C5">
            <w:pPr>
              <w:ind w:hanging="2"/>
              <w:rPr>
                <w:sz w:val="24"/>
                <w:szCs w:val="24"/>
              </w:rPr>
            </w:pPr>
            <w:r>
              <w:rPr>
                <w:rFonts w:ascii="Calibri" w:eastAsia="Calibri" w:hAnsi="Calibri" w:cs="Calibri"/>
              </w:rPr>
              <w:t>D-111 EDIF DEL PARQUE</w:t>
            </w:r>
          </w:p>
        </w:tc>
      </w:tr>
      <w:tr w:rsidR="00FD3E5D" w14:paraId="2E6FE5A0"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EECA21C"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13CC63"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5D94BEFD" w14:textId="77777777" w:rsidR="00FD3E5D" w:rsidRDefault="00B524C5">
            <w:pPr>
              <w:ind w:hanging="2"/>
              <w:rPr>
                <w:sz w:val="24"/>
                <w:szCs w:val="24"/>
              </w:rPr>
            </w:pPr>
            <w:r>
              <w:rPr>
                <w:rFonts w:ascii="Calibri" w:eastAsia="Calibri" w:hAnsi="Calibri" w:cs="Calibri"/>
              </w:rPr>
              <w:t>U-118 BICENTENARIO</w:t>
            </w:r>
          </w:p>
        </w:tc>
      </w:tr>
      <w:tr w:rsidR="00FD3E5D" w14:paraId="3D7D39B7"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5C8EC51"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1E93F3"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81EB7C8" w14:textId="77777777" w:rsidR="00FD3E5D" w:rsidRDefault="00B524C5">
            <w:pPr>
              <w:ind w:hanging="2"/>
              <w:rPr>
                <w:sz w:val="24"/>
                <w:szCs w:val="24"/>
              </w:rPr>
            </w:pPr>
            <w:r>
              <w:rPr>
                <w:rFonts w:ascii="Calibri" w:eastAsia="Calibri" w:hAnsi="Calibri" w:cs="Calibri"/>
              </w:rPr>
              <w:t>U-134 BICENTENARIO</w:t>
            </w:r>
          </w:p>
        </w:tc>
      </w:tr>
      <w:tr w:rsidR="00FD3E5D" w14:paraId="3F5092F8"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081BF4F4"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390F574"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5B25418D" w14:textId="77777777" w:rsidR="00FD3E5D" w:rsidRDefault="00B524C5">
            <w:pPr>
              <w:ind w:hanging="2"/>
              <w:rPr>
                <w:sz w:val="24"/>
                <w:szCs w:val="24"/>
              </w:rPr>
            </w:pPr>
            <w:r>
              <w:rPr>
                <w:rFonts w:ascii="Calibri" w:eastAsia="Calibri" w:hAnsi="Calibri" w:cs="Calibri"/>
              </w:rPr>
              <w:t>U-203 BICENTENARIO</w:t>
            </w:r>
          </w:p>
        </w:tc>
      </w:tr>
      <w:tr w:rsidR="00FD3E5D" w14:paraId="0595AEA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122F848"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9BA0E0"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E776620" w14:textId="77777777" w:rsidR="00FD3E5D" w:rsidRDefault="00B524C5">
            <w:pPr>
              <w:ind w:hanging="2"/>
              <w:rPr>
                <w:sz w:val="24"/>
                <w:szCs w:val="24"/>
              </w:rPr>
            </w:pPr>
            <w:r>
              <w:rPr>
                <w:rFonts w:ascii="Calibri" w:eastAsia="Calibri" w:hAnsi="Calibri" w:cs="Calibri"/>
              </w:rPr>
              <w:t>U-218 BICENTENARIO</w:t>
            </w:r>
          </w:p>
        </w:tc>
      </w:tr>
      <w:tr w:rsidR="00FD3E5D" w14:paraId="14EADC3D"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5AB62E"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0BD74E"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24FA7F3" w14:textId="77777777" w:rsidR="00FD3E5D" w:rsidRDefault="00B524C5">
            <w:pPr>
              <w:ind w:hanging="2"/>
              <w:rPr>
                <w:sz w:val="24"/>
                <w:szCs w:val="24"/>
              </w:rPr>
            </w:pPr>
            <w:r>
              <w:rPr>
                <w:rFonts w:ascii="Calibri" w:eastAsia="Calibri" w:hAnsi="Calibri" w:cs="Calibri"/>
              </w:rPr>
              <w:t>U-219 BICENTENARIO</w:t>
            </w:r>
          </w:p>
        </w:tc>
      </w:tr>
      <w:tr w:rsidR="00FD3E5D" w14:paraId="76C29733"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10FC42A"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E534FC"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82E6418" w14:textId="77777777" w:rsidR="00FD3E5D" w:rsidRDefault="00B524C5">
            <w:pPr>
              <w:ind w:hanging="2"/>
              <w:rPr>
                <w:sz w:val="24"/>
                <w:szCs w:val="24"/>
              </w:rPr>
            </w:pPr>
            <w:r>
              <w:rPr>
                <w:rFonts w:ascii="Calibri" w:eastAsia="Calibri" w:hAnsi="Calibri" w:cs="Calibri"/>
              </w:rPr>
              <w:t>U-231 BICENTENARIO</w:t>
            </w:r>
          </w:p>
        </w:tc>
      </w:tr>
      <w:tr w:rsidR="00FD3E5D" w14:paraId="74151504"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22F7F5B" w14:textId="77777777" w:rsidR="00FD3E5D" w:rsidRDefault="00B524C5">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3359B68" w14:textId="77777777" w:rsidR="00FD3E5D" w:rsidRDefault="00B524C5">
            <w:pPr>
              <w:ind w:hanging="2"/>
              <w:jc w:val="center"/>
              <w:rPr>
                <w:sz w:val="24"/>
                <w:szCs w:val="24"/>
              </w:rPr>
            </w:pPr>
            <w:r>
              <w:rPr>
                <w:rFonts w:ascii="Calibri" w:eastAsia="Calibri" w:hAnsi="Calibri" w:cs="Calibri"/>
              </w:rPr>
              <w:t>45</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A9793FD" w14:textId="77777777" w:rsidR="00FD3E5D" w:rsidRDefault="00B524C5">
            <w:pPr>
              <w:ind w:hanging="2"/>
              <w:rPr>
                <w:sz w:val="24"/>
                <w:szCs w:val="24"/>
              </w:rPr>
            </w:pPr>
            <w:r>
              <w:rPr>
                <w:rFonts w:ascii="Calibri" w:eastAsia="Calibri" w:hAnsi="Calibri" w:cs="Calibri"/>
              </w:rPr>
              <w:t>D-107 EDIF DEL PARQUE</w:t>
            </w:r>
          </w:p>
        </w:tc>
      </w:tr>
      <w:tr w:rsidR="00FD3E5D" w14:paraId="1F9B7C71"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7D43EED"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7EE955" w14:textId="77777777" w:rsidR="00FD3E5D" w:rsidRDefault="00B524C5">
            <w:pPr>
              <w:ind w:hanging="2"/>
              <w:jc w:val="center"/>
              <w:rPr>
                <w:sz w:val="24"/>
                <w:szCs w:val="24"/>
              </w:rPr>
            </w:pPr>
            <w:r>
              <w:rPr>
                <w:rFonts w:ascii="Calibri" w:eastAsia="Calibri" w:hAnsi="Calibri" w:cs="Calibri"/>
              </w:rPr>
              <w:t> 23</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3CA368D" w14:textId="77777777" w:rsidR="00FD3E5D" w:rsidRDefault="00B524C5">
            <w:pPr>
              <w:ind w:hanging="2"/>
              <w:rPr>
                <w:sz w:val="24"/>
                <w:szCs w:val="24"/>
              </w:rPr>
            </w:pPr>
            <w:r>
              <w:rPr>
                <w:rFonts w:ascii="Calibri" w:eastAsia="Calibri" w:hAnsi="Calibri" w:cs="Calibri"/>
              </w:rPr>
              <w:t>U-233 BICENTENARIO</w:t>
            </w:r>
          </w:p>
        </w:tc>
      </w:tr>
      <w:tr w:rsidR="00FD3E5D" w14:paraId="4EF055F4"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01BDE3" w14:textId="77777777" w:rsidR="00FD3E5D" w:rsidRDefault="00B524C5">
            <w:pPr>
              <w:ind w:hanging="2"/>
              <w:jc w:val="center"/>
              <w:rPr>
                <w:sz w:val="24"/>
                <w:szCs w:val="24"/>
              </w:rPr>
            </w:pPr>
            <w:r>
              <w:rPr>
                <w:rFonts w:ascii="Calibri" w:eastAsia="Calibri" w:hAnsi="Calibri" w:cs="Calibri"/>
              </w:rPr>
              <w:t>6</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CDE8833" w14:textId="77777777" w:rsidR="00FD3E5D" w:rsidRDefault="00B524C5">
            <w:pPr>
              <w:ind w:hanging="2"/>
              <w:jc w:val="center"/>
              <w:rPr>
                <w:sz w:val="24"/>
                <w:szCs w:val="24"/>
              </w:rPr>
            </w:pPr>
            <w:r>
              <w:rPr>
                <w:rFonts w:ascii="Calibri" w:eastAsia="Calibri" w:hAnsi="Calibri" w:cs="Calibri"/>
              </w:rPr>
              <w:t>50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01C0B76" w14:textId="77777777" w:rsidR="00FD3E5D" w:rsidRDefault="00B524C5">
            <w:pPr>
              <w:ind w:hanging="2"/>
              <w:rPr>
                <w:sz w:val="24"/>
                <w:szCs w:val="24"/>
              </w:rPr>
            </w:pPr>
            <w:r>
              <w:rPr>
                <w:rFonts w:ascii="Calibri" w:eastAsia="Calibri" w:hAnsi="Calibri" w:cs="Calibri"/>
              </w:rPr>
              <w:t>C-208 EDIF ORLANDO SIERRA</w:t>
            </w:r>
          </w:p>
        </w:tc>
      </w:tr>
      <w:tr w:rsidR="00FD3E5D" w14:paraId="26109A56"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51E524C"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74821FA"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54C2ABF" w14:textId="77777777" w:rsidR="00FD3E5D" w:rsidRDefault="00B524C5">
            <w:pPr>
              <w:ind w:hanging="2"/>
              <w:rPr>
                <w:sz w:val="24"/>
                <w:szCs w:val="24"/>
              </w:rPr>
            </w:pPr>
            <w:r>
              <w:rPr>
                <w:rFonts w:ascii="Calibri" w:eastAsia="Calibri" w:hAnsi="Calibri" w:cs="Calibri"/>
              </w:rPr>
              <w:t>C-209 EDIF ORLANDO SIERRA</w:t>
            </w:r>
          </w:p>
        </w:tc>
      </w:tr>
      <w:tr w:rsidR="00FD3E5D" w14:paraId="05C02C10"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5FD8A84"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B7C969"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7B6AAB9" w14:textId="77777777" w:rsidR="00FD3E5D" w:rsidRDefault="00B524C5">
            <w:pPr>
              <w:ind w:hanging="2"/>
              <w:rPr>
                <w:sz w:val="24"/>
                <w:szCs w:val="24"/>
              </w:rPr>
            </w:pPr>
            <w:r>
              <w:rPr>
                <w:rFonts w:ascii="Calibri" w:eastAsia="Calibri" w:hAnsi="Calibri" w:cs="Calibri"/>
              </w:rPr>
              <w:t>U-104 BICENTENARIO</w:t>
            </w:r>
          </w:p>
        </w:tc>
      </w:tr>
      <w:tr w:rsidR="00FD3E5D" w14:paraId="526562A7"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86725C6"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820ED1A"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5234E5EC" w14:textId="77777777" w:rsidR="00FD3E5D" w:rsidRDefault="00B524C5">
            <w:pPr>
              <w:ind w:hanging="2"/>
              <w:rPr>
                <w:sz w:val="24"/>
                <w:szCs w:val="24"/>
              </w:rPr>
            </w:pPr>
            <w:r>
              <w:rPr>
                <w:rFonts w:ascii="Calibri" w:eastAsia="Calibri" w:hAnsi="Calibri" w:cs="Calibri"/>
              </w:rPr>
              <w:t>U-106 BICENTENARIO</w:t>
            </w:r>
          </w:p>
        </w:tc>
      </w:tr>
      <w:tr w:rsidR="00FD3E5D" w14:paraId="4A6F5D8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6868B4B"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29A81EE"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C775E74" w14:textId="77777777" w:rsidR="00FD3E5D" w:rsidRDefault="00B524C5">
            <w:pPr>
              <w:ind w:hanging="2"/>
              <w:rPr>
                <w:sz w:val="24"/>
                <w:szCs w:val="24"/>
              </w:rPr>
            </w:pPr>
            <w:r>
              <w:rPr>
                <w:rFonts w:ascii="Calibri" w:eastAsia="Calibri" w:hAnsi="Calibri" w:cs="Calibri"/>
              </w:rPr>
              <w:t>U-135 BICENTENARIO</w:t>
            </w:r>
          </w:p>
        </w:tc>
      </w:tr>
      <w:tr w:rsidR="00FD3E5D" w14:paraId="737DA6D8" w14:textId="77777777">
        <w:trPr>
          <w:trHeight w:val="315"/>
        </w:trPr>
        <w:tc>
          <w:tcPr>
            <w:tcW w:w="984" w:type="dxa"/>
            <w:tcBorders>
              <w:top w:val="single" w:sz="4" w:space="0" w:color="000000"/>
              <w:left w:val="single" w:sz="8" w:space="0" w:color="000000"/>
              <w:bottom w:val="single" w:sz="8" w:space="0" w:color="000000"/>
              <w:right w:val="single" w:sz="4" w:space="0" w:color="000000"/>
            </w:tcBorders>
            <w:tcMar>
              <w:top w:w="0" w:type="dxa"/>
              <w:left w:w="70" w:type="dxa"/>
              <w:bottom w:w="0" w:type="dxa"/>
              <w:right w:w="70" w:type="dxa"/>
            </w:tcMar>
          </w:tcPr>
          <w:p w14:paraId="2D65137D" w14:textId="77777777" w:rsidR="00FD3E5D" w:rsidRDefault="00B524C5">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tcPr>
          <w:p w14:paraId="19A96267" w14:textId="77777777" w:rsidR="00FD3E5D" w:rsidRDefault="00B524C5">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1230C18B" w14:textId="77777777" w:rsidR="00FD3E5D" w:rsidRDefault="00B524C5">
            <w:pPr>
              <w:ind w:hanging="2"/>
              <w:rPr>
                <w:sz w:val="24"/>
                <w:szCs w:val="24"/>
              </w:rPr>
            </w:pPr>
            <w:r>
              <w:rPr>
                <w:rFonts w:ascii="Calibri" w:eastAsia="Calibri" w:hAnsi="Calibri" w:cs="Calibri"/>
              </w:rPr>
              <w:t>U-201 BICENTENARIO</w:t>
            </w:r>
          </w:p>
        </w:tc>
      </w:tr>
    </w:tbl>
    <w:p w14:paraId="367692E6" w14:textId="77777777" w:rsidR="00FD3E5D" w:rsidRDefault="00FD3E5D">
      <w:pPr>
        <w:ind w:hanging="2"/>
        <w:rPr>
          <w:sz w:val="24"/>
          <w:szCs w:val="24"/>
        </w:rPr>
      </w:pPr>
    </w:p>
    <w:tbl>
      <w:tblPr>
        <w:tblStyle w:val="aff7"/>
        <w:tblW w:w="3810" w:type="dxa"/>
        <w:tblInd w:w="-70" w:type="dxa"/>
        <w:tblLayout w:type="fixed"/>
        <w:tblLook w:val="0000" w:firstRow="0" w:lastRow="0" w:firstColumn="0" w:lastColumn="0" w:noHBand="0" w:noVBand="0"/>
      </w:tblPr>
      <w:tblGrid>
        <w:gridCol w:w="990"/>
        <w:gridCol w:w="2025"/>
        <w:gridCol w:w="795"/>
      </w:tblGrid>
      <w:tr w:rsidR="00FD3E5D" w14:paraId="7D612420" w14:textId="77777777">
        <w:trPr>
          <w:trHeight w:val="300"/>
        </w:trPr>
        <w:tc>
          <w:tcPr>
            <w:tcW w:w="990" w:type="dxa"/>
            <w:tcBorders>
              <w:top w:val="single" w:sz="8" w:space="0" w:color="000000"/>
              <w:left w:val="single" w:sz="8" w:space="0" w:color="000000"/>
              <w:bottom w:val="single" w:sz="4" w:space="0" w:color="000000"/>
              <w:right w:val="single" w:sz="4" w:space="0" w:color="000000"/>
            </w:tcBorders>
            <w:tcMar>
              <w:top w:w="0" w:type="dxa"/>
              <w:left w:w="70" w:type="dxa"/>
              <w:bottom w:w="0" w:type="dxa"/>
              <w:right w:w="70" w:type="dxa"/>
            </w:tcMar>
          </w:tcPr>
          <w:p w14:paraId="7DEE40B7" w14:textId="77777777" w:rsidR="00FD3E5D" w:rsidRDefault="00B524C5">
            <w:pPr>
              <w:ind w:hanging="2"/>
              <w:rPr>
                <w:sz w:val="24"/>
                <w:szCs w:val="24"/>
              </w:rPr>
            </w:pPr>
            <w:r>
              <w:rPr>
                <w:rFonts w:ascii="Calibri" w:eastAsia="Calibri" w:hAnsi="Calibri" w:cs="Calibri"/>
                <w:b/>
              </w:rPr>
              <w:t>cantidad </w:t>
            </w:r>
          </w:p>
        </w:tc>
        <w:tc>
          <w:tcPr>
            <w:tcW w:w="2025" w:type="dxa"/>
            <w:tcBorders>
              <w:top w:val="single" w:sz="8" w:space="0" w:color="000000"/>
              <w:left w:val="single" w:sz="4" w:space="0" w:color="000000"/>
              <w:bottom w:val="single" w:sz="4" w:space="0" w:color="000000"/>
              <w:right w:val="single" w:sz="4" w:space="0" w:color="000000"/>
            </w:tcBorders>
            <w:tcMar>
              <w:top w:w="0" w:type="dxa"/>
              <w:left w:w="70" w:type="dxa"/>
              <w:bottom w:w="0" w:type="dxa"/>
              <w:right w:w="70" w:type="dxa"/>
            </w:tcMar>
          </w:tcPr>
          <w:p w14:paraId="3835B167" w14:textId="77777777" w:rsidR="00FD3E5D" w:rsidRDefault="00B524C5">
            <w:pPr>
              <w:ind w:hanging="2"/>
              <w:rPr>
                <w:sz w:val="24"/>
                <w:szCs w:val="24"/>
              </w:rPr>
            </w:pPr>
            <w:r>
              <w:rPr>
                <w:rFonts w:ascii="Calibri" w:eastAsia="Calibri" w:hAnsi="Calibri" w:cs="Calibri"/>
                <w:b/>
              </w:rPr>
              <w:t>capacidad de la sala</w:t>
            </w:r>
          </w:p>
        </w:tc>
        <w:tc>
          <w:tcPr>
            <w:tcW w:w="795" w:type="dxa"/>
            <w:tcBorders>
              <w:top w:val="single" w:sz="8" w:space="0" w:color="000000"/>
              <w:left w:val="single" w:sz="4" w:space="0" w:color="000000"/>
              <w:bottom w:val="single" w:sz="4" w:space="0" w:color="000000"/>
              <w:right w:val="single" w:sz="8" w:space="0" w:color="000000"/>
            </w:tcBorders>
            <w:shd w:val="clear" w:color="auto" w:fill="FFFFFF"/>
            <w:tcMar>
              <w:top w:w="0" w:type="dxa"/>
              <w:left w:w="70" w:type="dxa"/>
              <w:bottom w:w="0" w:type="dxa"/>
              <w:right w:w="70" w:type="dxa"/>
            </w:tcMar>
          </w:tcPr>
          <w:p w14:paraId="7EE39F3F" w14:textId="77777777" w:rsidR="00FD3E5D" w:rsidRDefault="00B524C5">
            <w:pPr>
              <w:ind w:hanging="2"/>
              <w:rPr>
                <w:sz w:val="24"/>
                <w:szCs w:val="24"/>
              </w:rPr>
            </w:pPr>
            <w:r>
              <w:rPr>
                <w:rFonts w:ascii="Calibri" w:eastAsia="Calibri" w:hAnsi="Calibri" w:cs="Calibri"/>
                <w:b/>
              </w:rPr>
              <w:t>SALA</w:t>
            </w:r>
          </w:p>
        </w:tc>
      </w:tr>
      <w:tr w:rsidR="00FD3E5D" w14:paraId="4010EF2D" w14:textId="77777777">
        <w:trPr>
          <w:trHeight w:val="300"/>
        </w:trPr>
        <w:tc>
          <w:tcPr>
            <w:tcW w:w="990"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2B3E3BA" w14:textId="77777777" w:rsidR="00FD3E5D" w:rsidRDefault="00B524C5">
            <w:pPr>
              <w:ind w:hanging="2"/>
              <w:jc w:val="center"/>
              <w:rPr>
                <w:sz w:val="24"/>
                <w:szCs w:val="24"/>
              </w:rPr>
            </w:pPr>
            <w:r>
              <w:rPr>
                <w:rFonts w:ascii="Calibri" w:eastAsia="Calibri" w:hAnsi="Calibri" w:cs="Calibri"/>
              </w:rPr>
              <w:t>3</w:t>
            </w:r>
          </w:p>
        </w:tc>
        <w:tc>
          <w:tcPr>
            <w:tcW w:w="20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34130A" w14:textId="77777777" w:rsidR="00FD3E5D" w:rsidRDefault="00B524C5">
            <w:pPr>
              <w:ind w:hanging="2"/>
              <w:jc w:val="center"/>
              <w:rPr>
                <w:sz w:val="24"/>
                <w:szCs w:val="24"/>
              </w:rPr>
            </w:pPr>
            <w:r>
              <w:rPr>
                <w:rFonts w:ascii="Calibri" w:eastAsia="Calibri" w:hAnsi="Calibri" w:cs="Calibri"/>
              </w:rPr>
              <w:t>20</w:t>
            </w:r>
          </w:p>
        </w:tc>
        <w:tc>
          <w:tcPr>
            <w:tcW w:w="795" w:type="dxa"/>
            <w:tcBorders>
              <w:top w:val="single" w:sz="4" w:space="0" w:color="000000"/>
              <w:left w:val="single" w:sz="4" w:space="0" w:color="000000"/>
              <w:bottom w:val="single" w:sz="4" w:space="0" w:color="000000"/>
              <w:right w:val="single" w:sz="8" w:space="0" w:color="000000"/>
            </w:tcBorders>
            <w:shd w:val="clear" w:color="auto" w:fill="FFFFFF"/>
            <w:tcMar>
              <w:top w:w="0" w:type="dxa"/>
              <w:left w:w="70" w:type="dxa"/>
              <w:bottom w:w="0" w:type="dxa"/>
              <w:right w:w="70" w:type="dxa"/>
            </w:tcMar>
          </w:tcPr>
          <w:p w14:paraId="5ACB3083" w14:textId="77777777" w:rsidR="00FD3E5D" w:rsidRDefault="00B524C5">
            <w:pPr>
              <w:ind w:hanging="2"/>
              <w:jc w:val="center"/>
              <w:rPr>
                <w:sz w:val="24"/>
                <w:szCs w:val="24"/>
              </w:rPr>
            </w:pPr>
            <w:r>
              <w:rPr>
                <w:rFonts w:ascii="Calibri" w:eastAsia="Calibri" w:hAnsi="Calibri" w:cs="Calibri"/>
              </w:rPr>
              <w:t>A</w:t>
            </w:r>
          </w:p>
        </w:tc>
      </w:tr>
      <w:tr w:rsidR="00FD3E5D" w14:paraId="7D07D619" w14:textId="77777777">
        <w:trPr>
          <w:trHeight w:val="300"/>
        </w:trPr>
        <w:tc>
          <w:tcPr>
            <w:tcW w:w="990"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4B4662A" w14:textId="77777777" w:rsidR="00FD3E5D" w:rsidRDefault="00B524C5">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C04AC5" w14:textId="77777777" w:rsidR="00FD3E5D" w:rsidRDefault="00B524C5">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shd w:val="clear" w:color="auto" w:fill="FFFFFF"/>
            <w:tcMar>
              <w:top w:w="0" w:type="dxa"/>
              <w:left w:w="70" w:type="dxa"/>
              <w:bottom w:w="0" w:type="dxa"/>
              <w:right w:w="70" w:type="dxa"/>
            </w:tcMar>
          </w:tcPr>
          <w:p w14:paraId="27016EE4" w14:textId="77777777" w:rsidR="00FD3E5D" w:rsidRDefault="00B524C5">
            <w:pPr>
              <w:ind w:hanging="2"/>
              <w:jc w:val="center"/>
              <w:rPr>
                <w:sz w:val="24"/>
                <w:szCs w:val="24"/>
              </w:rPr>
            </w:pPr>
            <w:r>
              <w:rPr>
                <w:rFonts w:ascii="Calibri" w:eastAsia="Calibri" w:hAnsi="Calibri" w:cs="Calibri"/>
              </w:rPr>
              <w:t>B</w:t>
            </w:r>
          </w:p>
        </w:tc>
      </w:tr>
      <w:tr w:rsidR="00FD3E5D" w14:paraId="56850904" w14:textId="77777777">
        <w:trPr>
          <w:trHeight w:val="300"/>
        </w:trPr>
        <w:tc>
          <w:tcPr>
            <w:tcW w:w="990"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0AD82E8" w14:textId="77777777" w:rsidR="00FD3E5D" w:rsidRDefault="00B524C5">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83C1A5" w14:textId="77777777" w:rsidR="00FD3E5D" w:rsidRDefault="00B524C5">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shd w:val="clear" w:color="auto" w:fill="FFFFFF"/>
            <w:tcMar>
              <w:top w:w="0" w:type="dxa"/>
              <w:left w:w="70" w:type="dxa"/>
              <w:bottom w:w="0" w:type="dxa"/>
              <w:right w:w="70" w:type="dxa"/>
            </w:tcMar>
          </w:tcPr>
          <w:p w14:paraId="58A895BB" w14:textId="77777777" w:rsidR="00FD3E5D" w:rsidRDefault="00B524C5">
            <w:pPr>
              <w:ind w:hanging="2"/>
              <w:jc w:val="center"/>
              <w:rPr>
                <w:sz w:val="24"/>
                <w:szCs w:val="24"/>
              </w:rPr>
            </w:pPr>
            <w:r>
              <w:rPr>
                <w:rFonts w:ascii="Calibri" w:eastAsia="Calibri" w:hAnsi="Calibri" w:cs="Calibri"/>
              </w:rPr>
              <w:t>C</w:t>
            </w:r>
          </w:p>
        </w:tc>
      </w:tr>
      <w:tr w:rsidR="00FD3E5D" w14:paraId="2B1624F0" w14:textId="77777777">
        <w:trPr>
          <w:trHeight w:val="300"/>
        </w:trPr>
        <w:tc>
          <w:tcPr>
            <w:tcW w:w="990"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8B7AF60" w14:textId="77777777" w:rsidR="00FD3E5D" w:rsidRDefault="00B524C5">
            <w:pPr>
              <w:ind w:hanging="2"/>
              <w:jc w:val="center"/>
              <w:rPr>
                <w:sz w:val="24"/>
                <w:szCs w:val="24"/>
              </w:rPr>
            </w:pPr>
            <w:r>
              <w:rPr>
                <w:rFonts w:ascii="Calibri" w:eastAsia="Calibri" w:hAnsi="Calibri" w:cs="Calibri"/>
              </w:rPr>
              <w:lastRenderedPageBreak/>
              <w:t>2</w:t>
            </w:r>
          </w:p>
        </w:tc>
        <w:tc>
          <w:tcPr>
            <w:tcW w:w="20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9CFD64F" w14:textId="77777777" w:rsidR="00FD3E5D" w:rsidRDefault="00B524C5">
            <w:pPr>
              <w:ind w:hanging="2"/>
              <w:jc w:val="center"/>
              <w:rPr>
                <w:sz w:val="24"/>
                <w:szCs w:val="24"/>
              </w:rPr>
            </w:pPr>
            <w:r>
              <w:rPr>
                <w:rFonts w:ascii="Calibri" w:eastAsia="Calibri" w:hAnsi="Calibri" w:cs="Calibri"/>
              </w:rPr>
              <w:t>15</w:t>
            </w:r>
          </w:p>
        </w:tc>
        <w:tc>
          <w:tcPr>
            <w:tcW w:w="795" w:type="dxa"/>
            <w:tcBorders>
              <w:top w:val="single" w:sz="4" w:space="0" w:color="000000"/>
              <w:left w:val="single" w:sz="4" w:space="0" w:color="000000"/>
              <w:bottom w:val="single" w:sz="4" w:space="0" w:color="000000"/>
              <w:right w:val="single" w:sz="8" w:space="0" w:color="000000"/>
            </w:tcBorders>
            <w:shd w:val="clear" w:color="auto" w:fill="FFFFFF"/>
            <w:tcMar>
              <w:top w:w="0" w:type="dxa"/>
              <w:left w:w="70" w:type="dxa"/>
              <w:bottom w:w="0" w:type="dxa"/>
              <w:right w:w="70" w:type="dxa"/>
            </w:tcMar>
          </w:tcPr>
          <w:p w14:paraId="455D65C6" w14:textId="77777777" w:rsidR="00FD3E5D" w:rsidRDefault="00B524C5">
            <w:pPr>
              <w:ind w:hanging="2"/>
              <w:jc w:val="center"/>
              <w:rPr>
                <w:sz w:val="24"/>
                <w:szCs w:val="24"/>
              </w:rPr>
            </w:pPr>
            <w:r>
              <w:rPr>
                <w:rFonts w:ascii="Calibri" w:eastAsia="Calibri" w:hAnsi="Calibri" w:cs="Calibri"/>
              </w:rPr>
              <w:t>H1</w:t>
            </w:r>
          </w:p>
        </w:tc>
      </w:tr>
      <w:tr w:rsidR="00FD3E5D" w14:paraId="47180EB5" w14:textId="77777777">
        <w:trPr>
          <w:trHeight w:val="300"/>
        </w:trPr>
        <w:tc>
          <w:tcPr>
            <w:tcW w:w="990"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0B93D405" w14:textId="77777777" w:rsidR="00FD3E5D" w:rsidRDefault="00B524C5">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1398C92" w14:textId="77777777" w:rsidR="00FD3E5D" w:rsidRDefault="00B524C5">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shd w:val="clear" w:color="auto" w:fill="FFFFFF"/>
            <w:tcMar>
              <w:top w:w="0" w:type="dxa"/>
              <w:left w:w="70" w:type="dxa"/>
              <w:bottom w:w="0" w:type="dxa"/>
              <w:right w:w="70" w:type="dxa"/>
            </w:tcMar>
          </w:tcPr>
          <w:p w14:paraId="57D2A530" w14:textId="77777777" w:rsidR="00FD3E5D" w:rsidRDefault="00B524C5">
            <w:pPr>
              <w:ind w:hanging="2"/>
              <w:jc w:val="center"/>
              <w:rPr>
                <w:sz w:val="24"/>
                <w:szCs w:val="24"/>
              </w:rPr>
            </w:pPr>
            <w:r>
              <w:rPr>
                <w:rFonts w:ascii="Calibri" w:eastAsia="Calibri" w:hAnsi="Calibri" w:cs="Calibri"/>
              </w:rPr>
              <w:t>H2</w:t>
            </w:r>
          </w:p>
        </w:tc>
      </w:tr>
      <w:tr w:rsidR="00FD3E5D" w14:paraId="0458D5FB" w14:textId="77777777">
        <w:trPr>
          <w:trHeight w:val="315"/>
        </w:trPr>
        <w:tc>
          <w:tcPr>
            <w:tcW w:w="990" w:type="dxa"/>
            <w:tcBorders>
              <w:top w:val="single" w:sz="4" w:space="0" w:color="000000"/>
              <w:left w:val="single" w:sz="8" w:space="0" w:color="000000"/>
              <w:bottom w:val="single" w:sz="8" w:space="0" w:color="000000"/>
              <w:right w:val="single" w:sz="4" w:space="0" w:color="000000"/>
            </w:tcBorders>
            <w:tcMar>
              <w:top w:w="0" w:type="dxa"/>
              <w:left w:w="70" w:type="dxa"/>
              <w:bottom w:w="0" w:type="dxa"/>
              <w:right w:w="70" w:type="dxa"/>
            </w:tcMar>
          </w:tcPr>
          <w:p w14:paraId="00F921A8" w14:textId="77777777" w:rsidR="00FD3E5D" w:rsidRDefault="00B524C5">
            <w:pPr>
              <w:ind w:hanging="2"/>
              <w:jc w:val="center"/>
              <w:rPr>
                <w:sz w:val="24"/>
                <w:szCs w:val="24"/>
              </w:rPr>
            </w:pPr>
            <w:r>
              <w:rPr>
                <w:rFonts w:ascii="Calibri" w:eastAsia="Calibri" w:hAnsi="Calibri" w:cs="Calibri"/>
              </w:rPr>
              <w:t>1</w:t>
            </w:r>
          </w:p>
        </w:tc>
        <w:tc>
          <w:tcPr>
            <w:tcW w:w="2025" w:type="dxa"/>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tcPr>
          <w:p w14:paraId="708CCCB8" w14:textId="77777777" w:rsidR="00FD3E5D" w:rsidRDefault="00B524C5">
            <w:pPr>
              <w:ind w:hanging="2"/>
              <w:jc w:val="center"/>
              <w:rPr>
                <w:sz w:val="24"/>
                <w:szCs w:val="24"/>
              </w:rPr>
            </w:pPr>
            <w:r>
              <w:rPr>
                <w:rFonts w:ascii="Calibri" w:eastAsia="Calibri" w:hAnsi="Calibri" w:cs="Calibri"/>
              </w:rPr>
              <w:t>30</w:t>
            </w:r>
          </w:p>
        </w:tc>
        <w:tc>
          <w:tcPr>
            <w:tcW w:w="795" w:type="dxa"/>
            <w:tcBorders>
              <w:top w:val="single" w:sz="4" w:space="0" w:color="000000"/>
              <w:left w:val="single" w:sz="4" w:space="0" w:color="000000"/>
              <w:bottom w:val="single" w:sz="8" w:space="0" w:color="000000"/>
              <w:right w:val="single" w:sz="8" w:space="0" w:color="000000"/>
            </w:tcBorders>
            <w:shd w:val="clear" w:color="auto" w:fill="FFFFFF"/>
            <w:tcMar>
              <w:top w:w="0" w:type="dxa"/>
              <w:left w:w="70" w:type="dxa"/>
              <w:bottom w:w="0" w:type="dxa"/>
              <w:right w:w="70" w:type="dxa"/>
            </w:tcMar>
          </w:tcPr>
          <w:p w14:paraId="6496B2DE" w14:textId="77777777" w:rsidR="00FD3E5D" w:rsidRDefault="00B524C5">
            <w:pPr>
              <w:ind w:hanging="2"/>
              <w:jc w:val="center"/>
              <w:rPr>
                <w:sz w:val="24"/>
                <w:szCs w:val="24"/>
              </w:rPr>
            </w:pPr>
            <w:r>
              <w:rPr>
                <w:rFonts w:ascii="Calibri" w:eastAsia="Calibri" w:hAnsi="Calibri" w:cs="Calibri"/>
              </w:rPr>
              <w:t>I</w:t>
            </w:r>
          </w:p>
        </w:tc>
      </w:tr>
    </w:tbl>
    <w:p w14:paraId="5F159DCD" w14:textId="77777777" w:rsidR="00FD3E5D" w:rsidRDefault="00FD3E5D">
      <w:pPr>
        <w:spacing w:after="240"/>
        <w:ind w:hanging="2"/>
        <w:rPr>
          <w:sz w:val="24"/>
          <w:szCs w:val="24"/>
        </w:rPr>
      </w:pPr>
    </w:p>
    <w:p w14:paraId="5B53B456" w14:textId="77777777" w:rsidR="00FD3E5D" w:rsidRDefault="00B524C5">
      <w:pPr>
        <w:ind w:hanging="2"/>
        <w:rPr>
          <w:color w:val="000000"/>
          <w:sz w:val="24"/>
          <w:szCs w:val="24"/>
        </w:rPr>
      </w:pPr>
      <w:proofErr w:type="gramStart"/>
      <w:r>
        <w:rPr>
          <w:rFonts w:ascii="Calibri" w:eastAsia="Calibri" w:hAnsi="Calibri" w:cs="Calibri"/>
          <w:color w:val="000000"/>
          <w:sz w:val="22"/>
          <w:szCs w:val="22"/>
        </w:rPr>
        <w:t>Asimismo</w:t>
      </w:r>
      <w:proofErr w:type="gramEnd"/>
      <w:r>
        <w:rPr>
          <w:rFonts w:ascii="Calibri" w:eastAsia="Calibri" w:hAnsi="Calibri" w:cs="Calibri"/>
          <w:color w:val="000000"/>
          <w:sz w:val="22"/>
          <w:szCs w:val="22"/>
        </w:rPr>
        <w:t xml:space="preserve"> se cuenta con los siguientes espacios para la orientación de las actividades académicas:</w:t>
      </w:r>
    </w:p>
    <w:p w14:paraId="353A328A" w14:textId="77777777" w:rsidR="00FD3E5D" w:rsidRDefault="00FD3E5D">
      <w:pPr>
        <w:ind w:hanging="2"/>
        <w:rPr>
          <w:color w:val="000000"/>
          <w:sz w:val="24"/>
          <w:szCs w:val="24"/>
        </w:rPr>
      </w:pPr>
    </w:p>
    <w:tbl>
      <w:tblPr>
        <w:tblStyle w:val="aff8"/>
        <w:tblW w:w="820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
        <w:gridCol w:w="5242"/>
        <w:gridCol w:w="928"/>
        <w:gridCol w:w="1143"/>
      </w:tblGrid>
      <w:tr w:rsidR="00FD3E5D" w14:paraId="0AD0F227" w14:textId="77777777">
        <w:trPr>
          <w:trHeight w:val="500"/>
        </w:trPr>
        <w:tc>
          <w:tcPr>
            <w:tcW w:w="887"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14B1B62C"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5242"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00A667E4"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928"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0AEC4842"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43"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259CC8D2"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FD3E5D" w14:paraId="1D685BF5" w14:textId="77777777">
        <w:trPr>
          <w:trHeight w:val="710"/>
        </w:trPr>
        <w:tc>
          <w:tcPr>
            <w:tcW w:w="887"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0CE67370"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B-413</w:t>
            </w:r>
          </w:p>
        </w:tc>
        <w:tc>
          <w:tcPr>
            <w:tcW w:w="5242"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7FE7406D"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Sala de Consejo de Facultad Ciencias Exactas y Naturales</w:t>
            </w:r>
          </w:p>
        </w:tc>
        <w:tc>
          <w:tcPr>
            <w:tcW w:w="928"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659F88A6"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344A31E1"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15</w:t>
            </w:r>
          </w:p>
        </w:tc>
      </w:tr>
      <w:tr w:rsidR="00FD3E5D" w14:paraId="330D0E4C" w14:textId="77777777">
        <w:trPr>
          <w:trHeight w:val="695"/>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79C89F7"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C-201</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B6598E7"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Auditorio Danilo Cruz Vélez</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3A7BD64"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5199F9D"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100</w:t>
            </w:r>
          </w:p>
        </w:tc>
      </w:tr>
      <w:tr w:rsidR="00FD3E5D" w14:paraId="16136667" w14:textId="77777777">
        <w:trPr>
          <w:trHeight w:val="500"/>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6EA3F4C"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U-117</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38AF73D" w14:textId="77777777" w:rsidR="00FD3E5D" w:rsidRDefault="00B524C5">
            <w:pPr>
              <w:ind w:hanging="2"/>
              <w:rPr>
                <w:rFonts w:ascii="Calibri" w:eastAsia="Calibri" w:hAnsi="Calibri" w:cs="Calibri"/>
                <w:sz w:val="22"/>
                <w:szCs w:val="22"/>
              </w:rPr>
            </w:pPr>
            <w:r>
              <w:rPr>
                <w:rFonts w:ascii="Calibri" w:eastAsia="Calibri" w:hAnsi="Calibri" w:cs="Calibri"/>
                <w:color w:val="000000"/>
                <w:sz w:val="22"/>
                <w:szCs w:val="22"/>
              </w:rPr>
              <w:t>Aula</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53BB493"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E8B6E4E"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20</w:t>
            </w:r>
          </w:p>
        </w:tc>
      </w:tr>
    </w:tbl>
    <w:p w14:paraId="014C3C83" w14:textId="77777777" w:rsidR="00FD3E5D" w:rsidRDefault="00FD3E5D">
      <w:pPr>
        <w:spacing w:after="240"/>
        <w:ind w:hanging="2"/>
        <w:rPr>
          <w:color w:val="000000"/>
          <w:sz w:val="24"/>
          <w:szCs w:val="24"/>
        </w:rPr>
      </w:pPr>
    </w:p>
    <w:p w14:paraId="64BA1ED1" w14:textId="77777777" w:rsidR="00FD3E5D" w:rsidRDefault="00B524C5">
      <w:pPr>
        <w:ind w:hanging="2"/>
        <w:rPr>
          <w:color w:val="000000"/>
          <w:sz w:val="24"/>
          <w:szCs w:val="24"/>
        </w:rPr>
      </w:pPr>
      <w:r>
        <w:rPr>
          <w:rFonts w:ascii="Calibri" w:eastAsia="Calibri" w:hAnsi="Calibri" w:cs="Calibri"/>
          <w:b/>
          <w:color w:val="000000"/>
          <w:sz w:val="22"/>
          <w:szCs w:val="22"/>
        </w:rPr>
        <w:t>Sistema de Biblioteca y de Información Científica </w:t>
      </w:r>
    </w:p>
    <w:p w14:paraId="533D1EBA" w14:textId="77777777" w:rsidR="00FD3E5D" w:rsidRDefault="00B524C5">
      <w:pPr>
        <w:spacing w:after="160"/>
        <w:ind w:hanging="2"/>
        <w:jc w:val="both"/>
        <w:rPr>
          <w:color w:val="000000"/>
          <w:sz w:val="24"/>
          <w:szCs w:val="24"/>
        </w:rPr>
      </w:pPr>
      <w:r>
        <w:rPr>
          <w:rFonts w:ascii="Calibri" w:eastAsia="Calibri" w:hAnsi="Calibri" w:cs="Calibri"/>
          <w:color w:val="000000"/>
          <w:sz w:val="22"/>
          <w:szCs w:val="22"/>
        </w:rPr>
        <w:t>El Centro de Biblioteca e Información Científica de la Universidad, adscrito a la Vicerrectoría Académica, cuenta con un importante material bibliográfico, acceso a bases de datos, espacios suficientes, bien acondicionados y aptos para su desempeño.</w:t>
      </w:r>
    </w:p>
    <w:p w14:paraId="6AD0B2F7" w14:textId="77777777" w:rsidR="00FD3E5D" w:rsidRDefault="00B524C5">
      <w:pPr>
        <w:ind w:hanging="2"/>
        <w:rPr>
          <w:color w:val="000000"/>
          <w:sz w:val="24"/>
          <w:szCs w:val="24"/>
        </w:rPr>
      </w:pPr>
      <w:r>
        <w:rPr>
          <w:rFonts w:ascii="Calibri" w:eastAsia="Calibri" w:hAnsi="Calibri" w:cs="Calibri"/>
          <w:b/>
          <w:color w:val="000000"/>
          <w:sz w:val="22"/>
          <w:szCs w:val="22"/>
        </w:rPr>
        <w:t>El Centro de Biblioteca y de Información Científica contiene las siguientes colecciones: </w:t>
      </w:r>
    </w:p>
    <w:p w14:paraId="636E8F0F" w14:textId="77777777" w:rsidR="00FD3E5D" w:rsidRDefault="00B524C5">
      <w:pPr>
        <w:ind w:hanging="2"/>
        <w:rPr>
          <w:color w:val="000000"/>
          <w:sz w:val="24"/>
          <w:szCs w:val="24"/>
        </w:rPr>
      </w:pPr>
      <w:r>
        <w:rPr>
          <w:color w:val="000000"/>
          <w:sz w:val="24"/>
          <w:szCs w:val="24"/>
        </w:rPr>
        <w:br/>
      </w:r>
    </w:p>
    <w:p w14:paraId="237330DB" w14:textId="77777777" w:rsidR="00FD3E5D" w:rsidRDefault="00B524C5">
      <w:pPr>
        <w:numPr>
          <w:ilvl w:val="0"/>
          <w:numId w:val="15"/>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general: libros de texto y monografías de interés general. </w:t>
      </w:r>
    </w:p>
    <w:p w14:paraId="15260572" w14:textId="77777777" w:rsidR="00FD3E5D" w:rsidRDefault="00B524C5">
      <w:pPr>
        <w:numPr>
          <w:ilvl w:val="0"/>
          <w:numId w:val="15"/>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referencia: enciclopedias, manuales, diccionarios, manuales y textos de consulta rápida. </w:t>
      </w:r>
    </w:p>
    <w:p w14:paraId="6EABAF9E" w14:textId="77777777" w:rsidR="00FD3E5D" w:rsidRDefault="00B524C5">
      <w:pPr>
        <w:numPr>
          <w:ilvl w:val="0"/>
          <w:numId w:val="15"/>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reserva: textos guía y libros que contienen lecturas asignadas por los docentes en cada semestre. </w:t>
      </w:r>
    </w:p>
    <w:p w14:paraId="4B7D2BFF" w14:textId="77777777" w:rsidR="00FD3E5D" w:rsidRDefault="00B524C5">
      <w:pPr>
        <w:numPr>
          <w:ilvl w:val="0"/>
          <w:numId w:val="15"/>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trabajos de grado: trabajos elaborados por los estudiantes de la Universidad de Caldas para obtener su título profesional de pregrado o postgrado. </w:t>
      </w:r>
    </w:p>
    <w:p w14:paraId="1C0DA92F" w14:textId="77777777" w:rsidR="00FD3E5D" w:rsidRDefault="00B524C5">
      <w:pPr>
        <w:numPr>
          <w:ilvl w:val="0"/>
          <w:numId w:val="15"/>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Línea de investigación: trabajos realizados por los semilleros de investigación. </w:t>
      </w:r>
    </w:p>
    <w:p w14:paraId="532037DB" w14:textId="77777777" w:rsidR="00FD3E5D" w:rsidRDefault="00B524C5">
      <w:pPr>
        <w:numPr>
          <w:ilvl w:val="0"/>
          <w:numId w:val="15"/>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Publicaciones Seriadas (Hemeroteca): La integran publicaciones que se editan por entregas sucesivas, generalmente tienen edición numérica o cronológica y pretenden aparecer indefinidamente, tales como: revistas, diarios, boletines, entre otros. </w:t>
      </w:r>
    </w:p>
    <w:p w14:paraId="160BA6DA" w14:textId="77777777" w:rsidR="00FD3E5D" w:rsidRDefault="00B524C5">
      <w:pPr>
        <w:numPr>
          <w:ilvl w:val="0"/>
          <w:numId w:val="15"/>
        </w:numPr>
        <w:ind w:left="565" w:hanging="279"/>
        <w:rPr>
          <w:rFonts w:ascii="Calibri" w:eastAsia="Calibri" w:hAnsi="Calibri" w:cs="Calibri"/>
          <w:color w:val="000000"/>
          <w:sz w:val="22"/>
          <w:szCs w:val="22"/>
        </w:rPr>
      </w:pPr>
      <w:r>
        <w:rPr>
          <w:rFonts w:ascii="Calibri" w:eastAsia="Calibri" w:hAnsi="Calibri" w:cs="Calibri"/>
          <w:color w:val="000000"/>
          <w:sz w:val="22"/>
          <w:szCs w:val="22"/>
        </w:rPr>
        <w:t xml:space="preserve">Colecciones especiales: 17 equipos portátiles, distribuidos así: siete (7) en la biblioteca especializada de Ciencias Jurídicas y 10 en la biblioteca central. </w:t>
      </w:r>
    </w:p>
    <w:p w14:paraId="580CA7F3" w14:textId="77777777" w:rsidR="00FD3E5D" w:rsidRDefault="00FD3E5D">
      <w:pPr>
        <w:ind w:hanging="2"/>
        <w:jc w:val="both"/>
        <w:rPr>
          <w:rFonts w:ascii="Calibri" w:eastAsia="Calibri" w:hAnsi="Calibri" w:cs="Calibri"/>
          <w:color w:val="000000"/>
          <w:sz w:val="22"/>
          <w:szCs w:val="22"/>
        </w:rPr>
      </w:pPr>
    </w:p>
    <w:p w14:paraId="7893FC4D" w14:textId="77777777" w:rsidR="00FD3E5D" w:rsidRDefault="00FD3E5D">
      <w:pPr>
        <w:ind w:hanging="2"/>
        <w:jc w:val="both"/>
        <w:rPr>
          <w:rFonts w:ascii="Calibri" w:eastAsia="Calibri" w:hAnsi="Calibri" w:cs="Calibri"/>
          <w:color w:val="000000"/>
          <w:sz w:val="22"/>
          <w:szCs w:val="22"/>
        </w:rPr>
      </w:pPr>
    </w:p>
    <w:p w14:paraId="60430CCF" w14:textId="77777777" w:rsidR="00FD3E5D" w:rsidRDefault="00B524C5">
      <w:pPr>
        <w:ind w:hanging="2"/>
        <w:jc w:val="both"/>
      </w:pPr>
      <w:r>
        <w:rPr>
          <w:rFonts w:ascii="Calibri" w:eastAsia="Calibri" w:hAnsi="Calibri" w:cs="Calibri"/>
          <w:color w:val="000000"/>
          <w:sz w:val="22"/>
          <w:szCs w:val="22"/>
        </w:rPr>
        <w:t xml:space="preserve"> </w:t>
      </w:r>
    </w:p>
    <w:p w14:paraId="074F3E57"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Centros Regionales de Educación Superior –CERES.</w:t>
      </w:r>
    </w:p>
    <w:p w14:paraId="06173A9E" w14:textId="77777777" w:rsidR="00FD3E5D" w:rsidRDefault="00FD3E5D">
      <w:pPr>
        <w:ind w:hanging="2"/>
        <w:jc w:val="both"/>
        <w:rPr>
          <w:rFonts w:ascii="Calibri" w:eastAsia="Calibri" w:hAnsi="Calibri" w:cs="Calibri"/>
          <w:b/>
          <w:color w:val="000000"/>
          <w:sz w:val="22"/>
          <w:szCs w:val="22"/>
        </w:rPr>
      </w:pPr>
    </w:p>
    <w:p w14:paraId="44307CEA" w14:textId="77777777" w:rsidR="00FD3E5D" w:rsidRDefault="00B524C5">
      <w:pPr>
        <w:ind w:hanging="2"/>
        <w:jc w:val="center"/>
      </w:pPr>
      <w:r>
        <w:rPr>
          <w:noProof/>
        </w:rPr>
        <w:lastRenderedPageBreak/>
        <w:drawing>
          <wp:inline distT="0" distB="0" distL="114300" distR="114300" wp14:anchorId="5A10C3F6" wp14:editId="503A91A7">
            <wp:extent cx="4572000" cy="3076575"/>
            <wp:effectExtent l="0" t="0" r="0" b="0"/>
            <wp:docPr id="14782572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572000" cy="3076575"/>
                    </a:xfrm>
                    <a:prstGeom prst="rect">
                      <a:avLst/>
                    </a:prstGeom>
                    <a:ln/>
                  </pic:spPr>
                </pic:pic>
              </a:graphicData>
            </a:graphic>
          </wp:inline>
        </w:drawing>
      </w:r>
    </w:p>
    <w:p w14:paraId="1334FBB8"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Estos centros corresponden a una estrategia nacional aprobada por el Ministerio de Educación Nacional, se centra en la oferta de programas de educación superior pertinentes a la comunidad y acordes con la vocación productiva de cada región del departamento de Caldas, además promueve la conformación de alianzas interinstitucionales que posibilitan el uso compartido de recursos humanos, financieros, de infraestructura y conectividad. Estas ofertas educativas se orientan en las cabeceras de los municipios de Colombia.</w:t>
      </w:r>
    </w:p>
    <w:p w14:paraId="72A98C18"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6D707525"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Departamento de Caldas, la Universidad hace presencia en los municipios de: La Dorada, Anserma y Río Sucio, cuyo objetivo es: "Generar oportunidades de desarrollo social y económico a las comunidades, a través de la generación de oportunidades de acceso a la educación superior".</w:t>
      </w:r>
    </w:p>
    <w:p w14:paraId="0E4AF32C"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6C5F93A8"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sz w:val="22"/>
          <w:szCs w:val="22"/>
        </w:rPr>
        <w:t xml:space="preserve">Para más información sobre la infraestructura y mejoramiento de la capacidad instalada en pro de dar respuestas a las necesidades de cada subregión se sintetiza los resultados en el siguiente enlace: </w:t>
      </w:r>
      <w:hyperlink r:id="rId17">
        <w:r>
          <w:rPr>
            <w:rFonts w:ascii="Calibri" w:eastAsia="Calibri" w:hAnsi="Calibri" w:cs="Calibri"/>
            <w:color w:val="1155CC"/>
            <w:sz w:val="22"/>
            <w:szCs w:val="22"/>
            <w:u w:val="single"/>
          </w:rPr>
          <w:t xml:space="preserve">Cartilla educación a distancia </w:t>
        </w:r>
      </w:hyperlink>
    </w:p>
    <w:p w14:paraId="29B08879" w14:textId="77777777" w:rsidR="00FD3E5D" w:rsidRDefault="00FD3E5D">
      <w:pPr>
        <w:ind w:hanging="2"/>
        <w:jc w:val="both"/>
        <w:rPr>
          <w:rFonts w:ascii="Calibri" w:eastAsia="Calibri" w:hAnsi="Calibri" w:cs="Calibri"/>
          <w:color w:val="000000"/>
          <w:sz w:val="22"/>
          <w:szCs w:val="22"/>
        </w:rPr>
      </w:pPr>
    </w:p>
    <w:p w14:paraId="747047EB" w14:textId="77777777" w:rsidR="00FD3E5D" w:rsidRDefault="00B524C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contexto de los municipios de La Dorada, Anserma y Río Sucio, el acceso a los medios educativos, incluyendo libros y bases de datos, es un aspecto fundamental para asegurar una formación integral en energías renovables. Para garantizar el acceso a estos recursos, se implementarán estrategias que permitan que los estudiantes y profesores de estos municipios puedan aprovecharlos de manera efectiva:</w:t>
      </w:r>
    </w:p>
    <w:p w14:paraId="12840AE5" w14:textId="77777777" w:rsidR="00FD3E5D" w:rsidRDefault="00B524C5">
      <w:pPr>
        <w:numPr>
          <w:ilvl w:val="0"/>
          <w:numId w:val="6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Bibliotecas digitales y acceso en línea: La universidad cuenta con bibliotecas digitales (</w:t>
      </w:r>
      <w:hyperlink r:id="rId18">
        <w:r>
          <w:rPr>
            <w:rFonts w:ascii="Calibri" w:eastAsia="Calibri" w:hAnsi="Calibri" w:cs="Calibri"/>
            <w:color w:val="1155CC"/>
            <w:sz w:val="22"/>
            <w:szCs w:val="22"/>
            <w:u w:val="single"/>
          </w:rPr>
          <w:t>Biblioteca virtual</w:t>
        </w:r>
      </w:hyperlink>
      <w:r>
        <w:rPr>
          <w:rFonts w:ascii="Calibri" w:eastAsia="Calibri" w:hAnsi="Calibri" w:cs="Calibri"/>
          <w:sz w:val="22"/>
          <w:szCs w:val="22"/>
        </w:rPr>
        <w:t>)</w:t>
      </w:r>
      <w:r>
        <w:rPr>
          <w:rFonts w:ascii="Calibri" w:eastAsia="Calibri" w:hAnsi="Calibri" w:cs="Calibri"/>
          <w:color w:val="000000"/>
          <w:sz w:val="22"/>
          <w:szCs w:val="22"/>
        </w:rPr>
        <w:t xml:space="preserve"> con una amplia selección de libros y recursos educativos relacionados con energías renovables. Estas bibliotecas estarán disponibles en línea y podrán ser accedidas desde cualquier lugar con conexión a internet. Los estudiantes y profesores de los municipios podrán consultar y descargar materiales de forma gratuita, lo que les permitirá mantenerse actualizados y acceder a información relevante para su formación.</w:t>
      </w:r>
    </w:p>
    <w:p w14:paraId="6EA2A4DE" w14:textId="77777777" w:rsidR="00FD3E5D" w:rsidRDefault="00B524C5">
      <w:pPr>
        <w:numPr>
          <w:ilvl w:val="0"/>
          <w:numId w:val="6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Plataformas virtuales de aprendizaje: la universidad cuenta con una plataforma virtual de aprendizaje (</w:t>
      </w:r>
      <w:proofErr w:type="spellStart"/>
      <w:r>
        <w:fldChar w:fldCharType="begin"/>
      </w:r>
      <w:r>
        <w:instrText>HYPERLINK "https://virtual.ucaldas.edu.co/" \h</w:instrText>
      </w:r>
      <w:r>
        <w:fldChar w:fldCharType="separate"/>
      </w:r>
      <w:r>
        <w:rPr>
          <w:rFonts w:ascii="Calibri" w:eastAsia="Calibri" w:hAnsi="Calibri" w:cs="Calibri"/>
          <w:color w:val="1155CC"/>
          <w:sz w:val="22"/>
          <w:szCs w:val="22"/>
          <w:u w:val="single"/>
        </w:rPr>
        <w:t>Ucaldas</w:t>
      </w:r>
      <w:proofErr w:type="spellEnd"/>
      <w:r>
        <w:rPr>
          <w:rFonts w:ascii="Calibri" w:eastAsia="Calibri" w:hAnsi="Calibri" w:cs="Calibri"/>
          <w:color w:val="1155CC"/>
          <w:sz w:val="22"/>
          <w:szCs w:val="22"/>
          <w:u w:val="single"/>
        </w:rPr>
        <w:t xml:space="preserve"> virtual</w:t>
      </w:r>
      <w:r>
        <w:fldChar w:fldCharType="end"/>
      </w:r>
      <w:r>
        <w:rPr>
          <w:rFonts w:ascii="Calibri" w:eastAsia="Calibri" w:hAnsi="Calibri" w:cs="Calibri"/>
          <w:color w:val="000000"/>
          <w:sz w:val="22"/>
          <w:szCs w:val="22"/>
        </w:rPr>
        <w:t>) donde se aloja</w:t>
      </w:r>
      <w:r>
        <w:rPr>
          <w:rFonts w:ascii="Calibri" w:eastAsia="Calibri" w:hAnsi="Calibri" w:cs="Calibri"/>
          <w:sz w:val="22"/>
          <w:szCs w:val="22"/>
        </w:rPr>
        <w:t>n</w:t>
      </w:r>
      <w:r>
        <w:rPr>
          <w:rFonts w:ascii="Calibri" w:eastAsia="Calibri" w:hAnsi="Calibri" w:cs="Calibri"/>
          <w:color w:val="000000"/>
          <w:sz w:val="22"/>
          <w:szCs w:val="22"/>
        </w:rPr>
        <w:t xml:space="preserve"> contenidos educativos, videos explicativos, tutoriales y otros recursos interactivos relacionados con energías renovables. Esta </w:t>
      </w:r>
      <w:r>
        <w:rPr>
          <w:rFonts w:ascii="Calibri" w:eastAsia="Calibri" w:hAnsi="Calibri" w:cs="Calibri"/>
          <w:color w:val="000000"/>
          <w:sz w:val="22"/>
          <w:szCs w:val="22"/>
        </w:rPr>
        <w:lastRenderedPageBreak/>
        <w:t>plataforma facilita el acceso a la información de manera organizada y dinámica, permitiendo que los estudiantes puedan aprender de forma autónoma y a su propio ritmo.</w:t>
      </w:r>
    </w:p>
    <w:p w14:paraId="709BC2E5" w14:textId="77777777" w:rsidR="00FD3E5D" w:rsidRDefault="00B524C5">
      <w:pPr>
        <w:numPr>
          <w:ilvl w:val="0"/>
          <w:numId w:val="6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préstamo de libros físicos: Aunque el préstamo de libros físicos puede ser más complejo en municipios alejados, se establecerán programas de préstamo que faciliten el acceso a los recursos impresos. Se podrán establecer acuerdos con bibliotecas locales, centros educativos y entidades gubernamentales para asegurar que los libros estén disponibles para préstamo en puntos estratégicos de cada municipio</w:t>
      </w:r>
      <w:r>
        <w:rPr>
          <w:rFonts w:ascii="Calibri" w:eastAsia="Calibri" w:hAnsi="Calibri" w:cs="Calibri"/>
          <w:sz w:val="22"/>
          <w:szCs w:val="22"/>
        </w:rPr>
        <w:t xml:space="preserve"> y a futuro se comenzará a dotar de libros las bibliotecas de los diferentes CERES</w:t>
      </w:r>
      <w:r>
        <w:rPr>
          <w:rFonts w:ascii="Calibri" w:eastAsia="Calibri" w:hAnsi="Calibri" w:cs="Calibri"/>
          <w:color w:val="000000"/>
          <w:sz w:val="22"/>
          <w:szCs w:val="22"/>
        </w:rPr>
        <w:t>.</w:t>
      </w:r>
    </w:p>
    <w:p w14:paraId="2290BAE9" w14:textId="77777777" w:rsidR="00FD3E5D" w:rsidRDefault="00B524C5">
      <w:pPr>
        <w:numPr>
          <w:ilvl w:val="0"/>
          <w:numId w:val="6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Alianzas interinstitucionales: Se buscarán alianzas con otras instituciones educativas, organizaciones gubernamentales y </w:t>
      </w:r>
      <w:proofErr w:type="spellStart"/>
      <w:r>
        <w:rPr>
          <w:rFonts w:ascii="Calibri" w:eastAsia="Calibri" w:hAnsi="Calibri" w:cs="Calibri"/>
          <w:color w:val="000000"/>
          <w:sz w:val="22"/>
          <w:szCs w:val="22"/>
        </w:rPr>
        <w:t>ONGs</w:t>
      </w:r>
      <w:proofErr w:type="spellEnd"/>
      <w:r>
        <w:rPr>
          <w:rFonts w:ascii="Calibri" w:eastAsia="Calibri" w:hAnsi="Calibri" w:cs="Calibri"/>
          <w:color w:val="000000"/>
          <w:sz w:val="22"/>
          <w:szCs w:val="22"/>
        </w:rPr>
        <w:t xml:space="preserve"> que tengan presencia en los municipios. Estas alianzas permitirán ampliar el alcance de los recursos educativos</w:t>
      </w:r>
      <w:r>
        <w:rPr>
          <w:rFonts w:ascii="Calibri" w:eastAsia="Calibri" w:hAnsi="Calibri" w:cs="Calibri"/>
          <w:sz w:val="22"/>
          <w:szCs w:val="22"/>
        </w:rPr>
        <w:t>, como por ejemplo el uso de laboratorios</w:t>
      </w:r>
      <w:r>
        <w:rPr>
          <w:rFonts w:ascii="Calibri" w:eastAsia="Calibri" w:hAnsi="Calibri" w:cs="Calibri"/>
          <w:color w:val="000000"/>
          <w:sz w:val="22"/>
          <w:szCs w:val="22"/>
        </w:rPr>
        <w:t>.</w:t>
      </w:r>
    </w:p>
    <w:p w14:paraId="255F4FE4" w14:textId="77777777" w:rsidR="00FD3E5D" w:rsidRDefault="00B524C5">
      <w:pPr>
        <w:numPr>
          <w:ilvl w:val="0"/>
          <w:numId w:val="6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Capacitación y orientación: Se ofrecerán capacitaciones y orientaciones a docentes y estudiantes sobre cómo utilizar eficientemente los medios educativos disponibles. Esto incluirá el uso adecuado de las bases de datos, la búsqueda y selección de información relevante, así como el aprovechamiento de las herramientas virtuales de aprendizaje.</w:t>
      </w:r>
    </w:p>
    <w:p w14:paraId="5488B019" w14:textId="77777777" w:rsidR="00FD3E5D" w:rsidRDefault="00B524C5">
      <w:pPr>
        <w:numPr>
          <w:ilvl w:val="0"/>
          <w:numId w:val="62"/>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incentivos: Se podrán implementar programas de incentivos que motiven a los estudiantes a utilizar los recursos educativos disponibles. Por ejemplo, se podrían otorgar reconocimientos o certificaciones a aquellos estudiantes que demuestren un alto nivel de aprovechamiento de los medios educativos y su aplicación en proyectos o actividades prácticas.</w:t>
      </w:r>
    </w:p>
    <w:p w14:paraId="1AD899DC" w14:textId="77777777" w:rsidR="00FD3E5D" w:rsidRDefault="00FD3E5D">
      <w:pPr>
        <w:jc w:val="both"/>
        <w:rPr>
          <w:rFonts w:ascii="Calibri" w:eastAsia="Calibri" w:hAnsi="Calibri" w:cs="Calibri"/>
          <w:color w:val="000000"/>
          <w:sz w:val="22"/>
          <w:szCs w:val="22"/>
        </w:rPr>
      </w:pPr>
    </w:p>
    <w:p w14:paraId="02933A2F" w14:textId="77777777" w:rsidR="00FD3E5D" w:rsidRDefault="00B524C5">
      <w:pPr>
        <w:ind w:hanging="2"/>
        <w:jc w:val="both"/>
      </w:pPr>
      <w:r>
        <w:rPr>
          <w:rFonts w:ascii="Calibri" w:eastAsia="Calibri" w:hAnsi="Calibri" w:cs="Calibri"/>
          <w:color w:val="000000"/>
          <w:sz w:val="22"/>
          <w:szCs w:val="22"/>
        </w:rPr>
        <w:t xml:space="preserve">En resumen, el acceso a medios educativos como libros y bases de datos es esencial para la formación en energías renovables en los municipios de La Dorada, Anserma y </w:t>
      </w:r>
      <w:r>
        <w:rPr>
          <w:rFonts w:ascii="Calibri" w:eastAsia="Calibri" w:hAnsi="Calibri" w:cs="Calibri"/>
          <w:sz w:val="22"/>
          <w:szCs w:val="22"/>
        </w:rPr>
        <w:t>Riosucio</w:t>
      </w:r>
      <w:r>
        <w:rPr>
          <w:rFonts w:ascii="Calibri" w:eastAsia="Calibri" w:hAnsi="Calibri" w:cs="Calibri"/>
          <w:color w:val="000000"/>
          <w:sz w:val="22"/>
          <w:szCs w:val="22"/>
        </w:rPr>
        <w:t>. La combinación de bibliotecas digitales, plataformas virtuales, préstamo de libros físicos y alianzas interinstitucionales asegurará que los estudiantes y profesores tengan acceso a la información necesaria para su aprendizaje y desarrollo profesional en esta área clave para el futuro sostenible.</w:t>
      </w:r>
    </w:p>
    <w:p w14:paraId="652BC575" w14:textId="77777777" w:rsidR="00FD3E5D" w:rsidRDefault="00FD3E5D">
      <w:pPr>
        <w:ind w:hanging="2"/>
        <w:jc w:val="both"/>
        <w:rPr>
          <w:rFonts w:ascii="Calibri" w:eastAsia="Calibri" w:hAnsi="Calibri" w:cs="Calibri"/>
          <w:color w:val="000000"/>
          <w:sz w:val="22"/>
          <w:szCs w:val="22"/>
        </w:rPr>
      </w:pPr>
    </w:p>
    <w:p w14:paraId="5B431609" w14:textId="77777777" w:rsidR="00FD3E5D" w:rsidRDefault="00FD3E5D">
      <w:pPr>
        <w:ind w:hanging="2"/>
        <w:jc w:val="both"/>
        <w:rPr>
          <w:rFonts w:ascii="Calibri" w:eastAsia="Calibri" w:hAnsi="Calibri" w:cs="Calibri"/>
          <w:color w:val="000000"/>
          <w:sz w:val="22"/>
          <w:szCs w:val="22"/>
        </w:rPr>
      </w:pPr>
    </w:p>
    <w:p w14:paraId="37B143C4" w14:textId="77777777" w:rsidR="00FD3E5D" w:rsidRDefault="00FD3E5D">
      <w:pPr>
        <w:ind w:hanging="2"/>
        <w:jc w:val="both"/>
        <w:rPr>
          <w:rFonts w:ascii="Calibri" w:eastAsia="Calibri" w:hAnsi="Calibri" w:cs="Calibri"/>
          <w:color w:val="000000"/>
          <w:sz w:val="22"/>
          <w:szCs w:val="22"/>
        </w:rPr>
      </w:pPr>
    </w:p>
    <w:p w14:paraId="268190A5" w14:textId="77777777" w:rsidR="00FD3E5D" w:rsidRDefault="00FD3E5D">
      <w:pPr>
        <w:ind w:hanging="2"/>
        <w:jc w:val="both"/>
        <w:rPr>
          <w:rFonts w:ascii="Calibri" w:eastAsia="Calibri" w:hAnsi="Calibri" w:cs="Calibri"/>
          <w:color w:val="000000"/>
          <w:sz w:val="22"/>
          <w:szCs w:val="22"/>
        </w:rPr>
      </w:pPr>
    </w:p>
    <w:p w14:paraId="5396C6A2" w14:textId="77777777" w:rsidR="00FD3E5D" w:rsidRDefault="00FD3E5D">
      <w:pPr>
        <w:ind w:hanging="2"/>
        <w:jc w:val="both"/>
        <w:rPr>
          <w:rFonts w:ascii="Calibri" w:eastAsia="Calibri" w:hAnsi="Calibri" w:cs="Calibri"/>
          <w:color w:val="000000"/>
          <w:sz w:val="22"/>
          <w:szCs w:val="22"/>
        </w:rPr>
      </w:pPr>
    </w:p>
    <w:p w14:paraId="5A4F13A2" w14:textId="77777777" w:rsidR="00FD3E5D" w:rsidRDefault="00FD3E5D">
      <w:pPr>
        <w:ind w:hanging="2"/>
        <w:jc w:val="both"/>
        <w:rPr>
          <w:rFonts w:ascii="Calibri" w:eastAsia="Calibri" w:hAnsi="Calibri" w:cs="Calibri"/>
          <w:color w:val="000000"/>
          <w:sz w:val="22"/>
          <w:szCs w:val="22"/>
        </w:rPr>
      </w:pPr>
    </w:p>
    <w:p w14:paraId="26B12570" w14:textId="77777777" w:rsidR="00FD3E5D" w:rsidRDefault="00FD3E5D">
      <w:pPr>
        <w:ind w:hanging="2"/>
        <w:jc w:val="both"/>
        <w:rPr>
          <w:rFonts w:ascii="Calibri" w:eastAsia="Calibri" w:hAnsi="Calibri" w:cs="Calibri"/>
          <w:color w:val="000000"/>
          <w:sz w:val="22"/>
          <w:szCs w:val="22"/>
        </w:rPr>
      </w:pPr>
    </w:p>
    <w:p w14:paraId="74F60FA1" w14:textId="77777777" w:rsidR="00FD3E5D" w:rsidRDefault="00B524C5">
      <w:pPr>
        <w:ind w:hanging="2"/>
        <w:jc w:val="both"/>
        <w:rPr>
          <w:rFonts w:ascii="Calibri" w:eastAsia="Calibri" w:hAnsi="Calibri" w:cs="Calibri"/>
          <w:b/>
          <w:color w:val="FF0000"/>
          <w:sz w:val="24"/>
          <w:szCs w:val="24"/>
        </w:rPr>
      </w:pPr>
      <w:r>
        <w:rPr>
          <w:rFonts w:ascii="Calibri" w:eastAsia="Calibri" w:hAnsi="Calibri" w:cs="Calibri"/>
          <w:b/>
          <w:color w:val="FF0000"/>
          <w:sz w:val="24"/>
          <w:szCs w:val="24"/>
        </w:rPr>
        <w:t xml:space="preserve"> </w:t>
      </w:r>
    </w:p>
    <w:p w14:paraId="1EC27A71" w14:textId="77777777" w:rsidR="00FD3E5D" w:rsidRDefault="00FD3E5D">
      <w:pPr>
        <w:ind w:hanging="2"/>
        <w:jc w:val="both"/>
        <w:rPr>
          <w:rFonts w:ascii="Calibri" w:eastAsia="Calibri" w:hAnsi="Calibri" w:cs="Calibri"/>
          <w:color w:val="000000"/>
          <w:sz w:val="22"/>
          <w:szCs w:val="22"/>
        </w:rPr>
      </w:pPr>
    </w:p>
    <w:p w14:paraId="25E00AB5" w14:textId="77777777" w:rsidR="00FD3E5D" w:rsidRDefault="00B524C5">
      <w:pPr>
        <w:jc w:val="both"/>
        <w:rPr>
          <w:rFonts w:ascii="Calibri" w:eastAsia="Calibri" w:hAnsi="Calibri" w:cs="Calibri"/>
          <w:color w:val="000000"/>
          <w:sz w:val="24"/>
          <w:szCs w:val="24"/>
        </w:rPr>
      </w:pPr>
      <w:r>
        <w:rPr>
          <w:rFonts w:ascii="Calibri" w:eastAsia="Calibri" w:hAnsi="Calibri" w:cs="Calibri"/>
          <w:b/>
          <w:i/>
          <w:sz w:val="24"/>
          <w:szCs w:val="24"/>
        </w:rPr>
        <w:t xml:space="preserve">9. </w:t>
      </w:r>
      <w:r>
        <w:rPr>
          <w:rFonts w:ascii="Calibri" w:eastAsia="Calibri" w:hAnsi="Calibri" w:cs="Calibri"/>
          <w:b/>
          <w:i/>
          <w:color w:val="000000"/>
          <w:sz w:val="24"/>
          <w:szCs w:val="24"/>
        </w:rPr>
        <w:t>INFRAESTRUCTURA FÍSICA Y TECNOLÓGICA</w:t>
      </w:r>
    </w:p>
    <w:p w14:paraId="1F078A70" w14:textId="77777777" w:rsidR="00FD3E5D" w:rsidRDefault="00B524C5">
      <w:pPr>
        <w:ind w:left="1" w:hanging="3"/>
        <w:jc w:val="both"/>
        <w:rPr>
          <w:rFonts w:ascii="Calibri" w:eastAsia="Calibri" w:hAnsi="Calibri" w:cs="Calibri"/>
        </w:rPr>
      </w:pPr>
      <w:r>
        <w:rPr>
          <w:rFonts w:ascii="Calibri" w:eastAsia="Calibri" w:hAnsi="Calibri" w:cs="Calibri"/>
          <w:b/>
        </w:rPr>
        <w:t>SEDE MANIZALES</w:t>
      </w:r>
    </w:p>
    <w:p w14:paraId="7F56A581" w14:textId="77777777" w:rsidR="00FD3E5D" w:rsidRDefault="00FD3E5D">
      <w:pPr>
        <w:ind w:left="1" w:hanging="3"/>
        <w:jc w:val="both"/>
        <w:rPr>
          <w:rFonts w:ascii="Calibri" w:eastAsia="Calibri" w:hAnsi="Calibri" w:cs="Calibri"/>
          <w:sz w:val="22"/>
          <w:szCs w:val="22"/>
        </w:rPr>
      </w:pPr>
    </w:p>
    <w:p w14:paraId="3A183642" w14:textId="77777777" w:rsidR="00FD3E5D" w:rsidRDefault="00B524C5">
      <w:pPr>
        <w:ind w:hanging="2"/>
        <w:jc w:val="both"/>
        <w:rPr>
          <w:rFonts w:ascii="Calibri" w:eastAsia="Calibri" w:hAnsi="Calibri" w:cs="Calibri"/>
          <w:sz w:val="22"/>
          <w:szCs w:val="22"/>
        </w:rPr>
      </w:pPr>
      <w:bookmarkStart w:id="3" w:name="_heading=h.4d34og8" w:colFirst="0" w:colLast="0"/>
      <w:bookmarkEnd w:id="3"/>
      <w:r>
        <w:rPr>
          <w:rFonts w:ascii="Calibri" w:eastAsia="Calibri" w:hAnsi="Calibri" w:cs="Calibri"/>
          <w:color w:val="000000"/>
          <w:sz w:val="22"/>
          <w:szCs w:val="22"/>
        </w:rPr>
        <w:t xml:space="preserve">La Universidad de Caldas cuenta con un campus universitario compuesto por </w:t>
      </w:r>
      <w:r>
        <w:rPr>
          <w:rFonts w:ascii="Calibri" w:eastAsia="Calibri" w:hAnsi="Calibri" w:cs="Calibri"/>
          <w:sz w:val="22"/>
          <w:szCs w:val="22"/>
        </w:rPr>
        <w:t>5 sedes</w:t>
      </w:r>
      <w:r>
        <w:rPr>
          <w:rFonts w:ascii="Calibri" w:eastAsia="Calibri" w:hAnsi="Calibri" w:cs="Calibri"/>
          <w:color w:val="000000"/>
          <w:sz w:val="22"/>
          <w:szCs w:val="22"/>
        </w:rPr>
        <w:t xml:space="preserve"> urbanas (</w:t>
      </w:r>
      <w:hyperlink r:id="rId19">
        <w:r>
          <w:rPr>
            <w:rFonts w:ascii="Calibri" w:eastAsia="Calibri" w:hAnsi="Calibri" w:cs="Calibri"/>
            <w:color w:val="0000FF"/>
            <w:sz w:val="22"/>
            <w:szCs w:val="22"/>
            <w:u w:val="single"/>
          </w:rPr>
          <w:t>http://www.ucaldas.edu.co/portal/sedes-y-espacios-institucionales/</w:t>
        </w:r>
      </w:hyperlink>
      <w:r>
        <w:rPr>
          <w:rFonts w:ascii="Calibri" w:eastAsia="Calibri" w:hAnsi="Calibri" w:cs="Calibri"/>
          <w:color w:val="000000"/>
          <w:sz w:val="22"/>
          <w:szCs w:val="22"/>
        </w:rPr>
        <w:t>) con edificios, parques, zonas verdes, parqueaderos, áreas culturales y deportivas, distribuidas así: </w:t>
      </w:r>
    </w:p>
    <w:p w14:paraId="4DE64723" w14:textId="77777777" w:rsidR="00FD3E5D" w:rsidRDefault="00FD3E5D">
      <w:pPr>
        <w:ind w:hanging="2"/>
        <w:rPr>
          <w:rFonts w:ascii="Calibri" w:eastAsia="Calibri" w:hAnsi="Calibri" w:cs="Calibri"/>
          <w:sz w:val="22"/>
          <w:szCs w:val="22"/>
        </w:rPr>
      </w:pPr>
    </w:p>
    <w:p w14:paraId="1643D64B" w14:textId="77777777" w:rsidR="00FD3E5D" w:rsidRDefault="00B524C5">
      <w:pPr>
        <w:numPr>
          <w:ilvl w:val="0"/>
          <w:numId w:val="4"/>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Principal o Sede Central: incluye cinco edificios (con seis bloques), la unidad deportiva, los servicios médicos, las residencias estudiantiles y el Jardín Botánico.</w:t>
      </w:r>
    </w:p>
    <w:p w14:paraId="4380C726" w14:textId="77777777" w:rsidR="00FD3E5D" w:rsidRDefault="00B524C5">
      <w:pPr>
        <w:numPr>
          <w:ilvl w:val="0"/>
          <w:numId w:val="4"/>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Edificio </w:t>
      </w:r>
      <w:proofErr w:type="spellStart"/>
      <w:r>
        <w:rPr>
          <w:rFonts w:ascii="Calibri" w:eastAsia="Calibri" w:hAnsi="Calibri" w:cs="Calibri"/>
          <w:color w:val="000000"/>
          <w:sz w:val="22"/>
          <w:szCs w:val="22"/>
        </w:rPr>
        <w:t>Sancancio</w:t>
      </w:r>
      <w:proofErr w:type="spellEnd"/>
      <w:r>
        <w:rPr>
          <w:rFonts w:ascii="Calibri" w:eastAsia="Calibri" w:hAnsi="Calibri" w:cs="Calibri"/>
          <w:color w:val="000000"/>
          <w:sz w:val="22"/>
          <w:szCs w:val="22"/>
        </w:rPr>
        <w:t xml:space="preserve">: incluye un edificio (dos bloques), la clínica veterinaria y el centro cultural universitario Rogelio </w:t>
      </w:r>
      <w:proofErr w:type="spellStart"/>
      <w:r>
        <w:rPr>
          <w:rFonts w:ascii="Calibri" w:eastAsia="Calibri" w:hAnsi="Calibri" w:cs="Calibri"/>
          <w:color w:val="000000"/>
          <w:sz w:val="22"/>
          <w:szCs w:val="22"/>
        </w:rPr>
        <w:t>Salmona</w:t>
      </w:r>
      <w:proofErr w:type="spellEnd"/>
      <w:r>
        <w:rPr>
          <w:rFonts w:ascii="Calibri" w:eastAsia="Calibri" w:hAnsi="Calibri" w:cs="Calibri"/>
          <w:color w:val="000000"/>
          <w:sz w:val="22"/>
          <w:szCs w:val="22"/>
        </w:rPr>
        <w:t>.</w:t>
      </w:r>
    </w:p>
    <w:p w14:paraId="3E64D6B8" w14:textId="77777777" w:rsidR="00FD3E5D" w:rsidRDefault="00B524C5">
      <w:pPr>
        <w:numPr>
          <w:ilvl w:val="0"/>
          <w:numId w:val="4"/>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Edificio </w:t>
      </w:r>
      <w:proofErr w:type="spellStart"/>
      <w:r>
        <w:rPr>
          <w:rFonts w:ascii="Calibri" w:eastAsia="Calibri" w:hAnsi="Calibri" w:cs="Calibri"/>
          <w:color w:val="000000"/>
          <w:sz w:val="22"/>
          <w:szCs w:val="22"/>
        </w:rPr>
        <w:t>Palogrande</w:t>
      </w:r>
      <w:proofErr w:type="spellEnd"/>
      <w:r>
        <w:rPr>
          <w:rFonts w:ascii="Calibri" w:eastAsia="Calibri" w:hAnsi="Calibri" w:cs="Calibri"/>
          <w:color w:val="000000"/>
          <w:sz w:val="22"/>
          <w:szCs w:val="22"/>
        </w:rPr>
        <w:t>: incluye un edificio que alberga tres bloques y el centro de museos.</w:t>
      </w:r>
    </w:p>
    <w:p w14:paraId="3D8E297C" w14:textId="77777777" w:rsidR="00FD3E5D" w:rsidRDefault="00B524C5">
      <w:pPr>
        <w:numPr>
          <w:ilvl w:val="0"/>
          <w:numId w:val="4"/>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Versalles: conformada por un edificio (tres bloques) y alberga la IPS Universitaria.</w:t>
      </w:r>
    </w:p>
    <w:p w14:paraId="11DA4F52" w14:textId="77777777" w:rsidR="00FD3E5D" w:rsidRDefault="00B524C5">
      <w:pPr>
        <w:numPr>
          <w:ilvl w:val="0"/>
          <w:numId w:val="4"/>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de Bellas Artes: Conformada por el Palacio de Bellas Artes y el Teatro “El Galpón”.</w:t>
      </w:r>
    </w:p>
    <w:p w14:paraId="7F21A506" w14:textId="77777777" w:rsidR="00FD3E5D" w:rsidRDefault="00B524C5">
      <w:pPr>
        <w:numPr>
          <w:ilvl w:val="0"/>
          <w:numId w:val="4"/>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Bicentenario</w:t>
      </w:r>
    </w:p>
    <w:p w14:paraId="48C4C5C6" w14:textId="77777777" w:rsidR="00FD3E5D" w:rsidRDefault="00FD3E5D">
      <w:pPr>
        <w:ind w:hanging="2"/>
        <w:rPr>
          <w:rFonts w:ascii="Calibri" w:eastAsia="Calibri" w:hAnsi="Calibri" w:cs="Calibri"/>
          <w:sz w:val="22"/>
          <w:szCs w:val="22"/>
        </w:rPr>
      </w:pPr>
    </w:p>
    <w:p w14:paraId="3FE41AAA"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Además, la Universidad tiene CERES o Centros de Tutoría en los municipios de La Dorada, Salamina, Riosucio, Aguadas y Pereira. Estos espacios pueden ser utilizados para la implementación de proyectos de electricidad y energía.</w:t>
      </w:r>
    </w:p>
    <w:p w14:paraId="2CDFCE84" w14:textId="77777777" w:rsidR="00FD3E5D" w:rsidRDefault="00FD3E5D">
      <w:pPr>
        <w:ind w:hanging="2"/>
        <w:rPr>
          <w:rFonts w:ascii="Calibri" w:eastAsia="Calibri" w:hAnsi="Calibri" w:cs="Calibri"/>
          <w:sz w:val="22"/>
          <w:szCs w:val="22"/>
        </w:rPr>
      </w:pPr>
    </w:p>
    <w:p w14:paraId="210260DE" w14:textId="77777777" w:rsidR="00FD3E5D" w:rsidRDefault="00B524C5">
      <w:pPr>
        <w:spacing w:after="200"/>
        <w:ind w:hanging="2"/>
        <w:jc w:val="both"/>
        <w:rPr>
          <w:rFonts w:ascii="Calibri" w:eastAsia="Calibri" w:hAnsi="Calibri" w:cs="Calibri"/>
          <w:sz w:val="22"/>
          <w:szCs w:val="22"/>
        </w:rPr>
      </w:pPr>
      <w:r>
        <w:rPr>
          <w:rFonts w:ascii="Calibri" w:eastAsia="Calibri" w:hAnsi="Calibri" w:cs="Calibri"/>
          <w:color w:val="000000"/>
          <w:sz w:val="22"/>
          <w:szCs w:val="22"/>
        </w:rPr>
        <w:t>Es importante anotar que los espacios usados por el programa no son exclusivos, dado que se puede hacer uso de cualquiera de los espacios de la Universidad, previa reserva en el sistema de aulas (</w:t>
      </w:r>
      <w:hyperlink r:id="rId20">
        <w:r>
          <w:rPr>
            <w:rFonts w:ascii="Calibri" w:eastAsia="Calibri" w:hAnsi="Calibri" w:cs="Calibri"/>
            <w:color w:val="0000FF"/>
            <w:sz w:val="22"/>
            <w:szCs w:val="22"/>
            <w:u w:val="single"/>
          </w:rPr>
          <w:t>http://aulas.ucaldas.edu.co/acad.php?planeacion=true</w:t>
        </w:r>
      </w:hyperlink>
      <w:r>
        <w:rPr>
          <w:rFonts w:ascii="Calibri" w:eastAsia="Calibri" w:hAnsi="Calibri" w:cs="Calibri"/>
          <w:color w:val="000000"/>
          <w:sz w:val="22"/>
          <w:szCs w:val="22"/>
        </w:rPr>
        <w:t>) o en la Oficina de Planeación. </w:t>
      </w:r>
    </w:p>
    <w:p w14:paraId="734ADFFD" w14:textId="77777777" w:rsidR="00FD3E5D" w:rsidRDefault="00FD3E5D">
      <w:pPr>
        <w:ind w:hanging="2"/>
        <w:jc w:val="both"/>
        <w:rPr>
          <w:rFonts w:ascii="Calibri" w:eastAsia="Calibri" w:hAnsi="Calibri" w:cs="Calibri"/>
          <w:color w:val="000000"/>
          <w:sz w:val="22"/>
          <w:szCs w:val="22"/>
        </w:rPr>
      </w:pPr>
    </w:p>
    <w:p w14:paraId="1A7FE7B8"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A continuación, puede verse la cantidad de espacios y áreas que tiene la Universidad para llevar a cabo sus funciones (ver tabla 8):</w:t>
      </w:r>
    </w:p>
    <w:p w14:paraId="37E94C98" w14:textId="77777777" w:rsidR="00FD3E5D" w:rsidRDefault="00FD3E5D">
      <w:pPr>
        <w:ind w:hanging="2"/>
        <w:rPr>
          <w:rFonts w:ascii="Calibri" w:eastAsia="Calibri" w:hAnsi="Calibri" w:cs="Calibri"/>
          <w:sz w:val="22"/>
          <w:szCs w:val="22"/>
        </w:rPr>
      </w:pPr>
    </w:p>
    <w:p w14:paraId="0C2C3964" w14:textId="77777777" w:rsidR="00FD3E5D" w:rsidRDefault="00FD3E5D">
      <w:pPr>
        <w:ind w:hanging="2"/>
        <w:rPr>
          <w:rFonts w:ascii="Calibri" w:eastAsia="Calibri" w:hAnsi="Calibri" w:cs="Calibri"/>
          <w:sz w:val="22"/>
          <w:szCs w:val="22"/>
        </w:rPr>
      </w:pPr>
    </w:p>
    <w:p w14:paraId="17A26076" w14:textId="77777777" w:rsidR="00FD3E5D" w:rsidRDefault="00FD3E5D">
      <w:pPr>
        <w:ind w:hanging="2"/>
        <w:rPr>
          <w:rFonts w:ascii="Calibri" w:eastAsia="Calibri" w:hAnsi="Calibri" w:cs="Calibri"/>
          <w:sz w:val="22"/>
          <w:szCs w:val="22"/>
        </w:rPr>
      </w:pPr>
    </w:p>
    <w:p w14:paraId="4B5B4C02" w14:textId="77777777" w:rsidR="00FD3E5D" w:rsidRDefault="00FD3E5D">
      <w:pPr>
        <w:ind w:hanging="2"/>
        <w:rPr>
          <w:rFonts w:ascii="Calibri" w:eastAsia="Calibri" w:hAnsi="Calibri" w:cs="Calibri"/>
          <w:sz w:val="22"/>
          <w:szCs w:val="22"/>
        </w:rPr>
      </w:pPr>
    </w:p>
    <w:p w14:paraId="087FCAF6" w14:textId="77777777" w:rsidR="00FD3E5D" w:rsidRDefault="00FD3E5D">
      <w:pPr>
        <w:ind w:hanging="2"/>
        <w:rPr>
          <w:rFonts w:ascii="Calibri" w:eastAsia="Calibri" w:hAnsi="Calibri" w:cs="Calibri"/>
          <w:sz w:val="22"/>
          <w:szCs w:val="22"/>
        </w:rPr>
      </w:pPr>
    </w:p>
    <w:p w14:paraId="2999F7DD" w14:textId="77777777" w:rsidR="00FD3E5D" w:rsidRDefault="00FD3E5D">
      <w:pPr>
        <w:ind w:hanging="2"/>
        <w:rPr>
          <w:rFonts w:ascii="Calibri" w:eastAsia="Calibri" w:hAnsi="Calibri" w:cs="Calibri"/>
          <w:sz w:val="22"/>
          <w:szCs w:val="22"/>
        </w:rPr>
      </w:pPr>
    </w:p>
    <w:p w14:paraId="12C6B17B" w14:textId="77777777" w:rsidR="00FD3E5D" w:rsidRDefault="00FD3E5D">
      <w:pPr>
        <w:ind w:hanging="2"/>
        <w:rPr>
          <w:rFonts w:ascii="Calibri" w:eastAsia="Calibri" w:hAnsi="Calibri" w:cs="Calibri"/>
          <w:sz w:val="22"/>
          <w:szCs w:val="22"/>
        </w:rPr>
      </w:pPr>
    </w:p>
    <w:p w14:paraId="6B936724" w14:textId="77777777" w:rsidR="00FD3E5D" w:rsidRDefault="00FD3E5D">
      <w:pPr>
        <w:ind w:hanging="2"/>
        <w:rPr>
          <w:rFonts w:ascii="Calibri" w:eastAsia="Calibri" w:hAnsi="Calibri" w:cs="Calibri"/>
          <w:sz w:val="22"/>
          <w:szCs w:val="22"/>
        </w:rPr>
      </w:pPr>
    </w:p>
    <w:p w14:paraId="10E8B768" w14:textId="77777777" w:rsidR="00FD3E5D" w:rsidRDefault="00FD3E5D">
      <w:pPr>
        <w:ind w:hanging="2"/>
        <w:rPr>
          <w:rFonts w:ascii="Calibri" w:eastAsia="Calibri" w:hAnsi="Calibri" w:cs="Calibri"/>
          <w:sz w:val="22"/>
          <w:szCs w:val="22"/>
        </w:rPr>
      </w:pPr>
    </w:p>
    <w:p w14:paraId="4AD0D6D7" w14:textId="77777777" w:rsidR="00FD3E5D" w:rsidRDefault="00B524C5">
      <w:pPr>
        <w:ind w:hanging="2"/>
        <w:jc w:val="both"/>
        <w:rPr>
          <w:rFonts w:ascii="Calibri" w:eastAsia="Calibri" w:hAnsi="Calibri" w:cs="Calibri"/>
          <w:b/>
        </w:rPr>
      </w:pPr>
      <w:r>
        <w:rPr>
          <w:rFonts w:ascii="Calibri" w:eastAsia="Calibri" w:hAnsi="Calibri" w:cs="Calibri"/>
          <w:b/>
          <w:color w:val="000000"/>
        </w:rPr>
        <w:t>Tabla 8. Cantidad de espacios y áreas de la Universidad.</w:t>
      </w:r>
    </w:p>
    <w:tbl>
      <w:tblPr>
        <w:tblStyle w:val="aff9"/>
        <w:tblW w:w="9409" w:type="dxa"/>
        <w:tblInd w:w="-15" w:type="dxa"/>
        <w:tblLayout w:type="fixed"/>
        <w:tblLook w:val="0000" w:firstRow="0" w:lastRow="0" w:firstColumn="0" w:lastColumn="0" w:noHBand="0" w:noVBand="0"/>
      </w:tblPr>
      <w:tblGrid>
        <w:gridCol w:w="831"/>
        <w:gridCol w:w="746"/>
        <w:gridCol w:w="590"/>
        <w:gridCol w:w="932"/>
        <w:gridCol w:w="729"/>
        <w:gridCol w:w="870"/>
        <w:gridCol w:w="718"/>
        <w:gridCol w:w="691"/>
        <w:gridCol w:w="844"/>
        <w:gridCol w:w="825"/>
        <w:gridCol w:w="844"/>
        <w:gridCol w:w="789"/>
      </w:tblGrid>
      <w:tr w:rsidR="00FD3E5D" w14:paraId="4B397182" w14:textId="77777777">
        <w:trPr>
          <w:trHeight w:val="1699"/>
        </w:trPr>
        <w:tc>
          <w:tcPr>
            <w:tcW w:w="832" w:type="dxa"/>
            <w:tcBorders>
              <w:top w:val="single" w:sz="8" w:space="0" w:color="31849B"/>
              <w:left w:val="single" w:sz="8" w:space="0" w:color="31849B"/>
              <w:bottom w:val="single" w:sz="8" w:space="0" w:color="31849B"/>
              <w:right w:val="single" w:sz="8" w:space="0" w:color="31849B"/>
            </w:tcBorders>
            <w:shd w:val="clear" w:color="auto" w:fill="E6EED5"/>
          </w:tcPr>
          <w:p w14:paraId="48CEC993" w14:textId="77777777" w:rsidR="00FD3E5D" w:rsidRDefault="00FD3E5D">
            <w:pPr>
              <w:ind w:hanging="2"/>
              <w:rPr>
                <w:rFonts w:ascii="Calibri" w:eastAsia="Calibri" w:hAnsi="Calibri" w:cs="Calibri"/>
                <w:sz w:val="22"/>
                <w:szCs w:val="22"/>
              </w:rPr>
            </w:pPr>
          </w:p>
        </w:tc>
        <w:tc>
          <w:tcPr>
            <w:tcW w:w="746"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4017F394"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Aulas de clase</w:t>
            </w:r>
          </w:p>
        </w:tc>
        <w:tc>
          <w:tcPr>
            <w:tcW w:w="59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71E8532C"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Laboratorios</w:t>
            </w:r>
          </w:p>
        </w:tc>
        <w:tc>
          <w:tcPr>
            <w:tcW w:w="932"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78CBBA17"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Cubículos de docentes</w:t>
            </w:r>
          </w:p>
        </w:tc>
        <w:tc>
          <w:tcPr>
            <w:tcW w:w="72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AAEEEFB"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Auditorios</w:t>
            </w:r>
          </w:p>
        </w:tc>
        <w:tc>
          <w:tcPr>
            <w:tcW w:w="87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412D8F1"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Bibliotecas</w:t>
            </w:r>
          </w:p>
        </w:tc>
        <w:tc>
          <w:tcPr>
            <w:tcW w:w="718"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42197383"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Salas de cómputo</w:t>
            </w:r>
          </w:p>
        </w:tc>
        <w:tc>
          <w:tcPr>
            <w:tcW w:w="691"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57139E3"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Oficinas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43C69660"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Espacios deportivos</w:t>
            </w:r>
          </w:p>
        </w:tc>
        <w:tc>
          <w:tcPr>
            <w:tcW w:w="825"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483C3B5"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Cafeterías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DF7C0A2"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Zonas de recreación</w:t>
            </w:r>
          </w:p>
        </w:tc>
        <w:tc>
          <w:tcPr>
            <w:tcW w:w="78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4A5E46F" w14:textId="77777777" w:rsidR="00FD3E5D" w:rsidRDefault="00B524C5">
            <w:pPr>
              <w:ind w:right="57" w:hanging="2"/>
              <w:jc w:val="center"/>
              <w:rPr>
                <w:rFonts w:ascii="Calibri" w:eastAsia="Calibri" w:hAnsi="Calibri" w:cs="Calibri"/>
                <w:sz w:val="22"/>
                <w:szCs w:val="22"/>
              </w:rPr>
            </w:pPr>
            <w:r>
              <w:rPr>
                <w:rFonts w:ascii="Calibri" w:eastAsia="Calibri" w:hAnsi="Calibri" w:cs="Calibri"/>
                <w:b/>
                <w:color w:val="000000"/>
                <w:sz w:val="22"/>
                <w:szCs w:val="22"/>
              </w:rPr>
              <w:t>Servicios sanitarios</w:t>
            </w:r>
          </w:p>
        </w:tc>
      </w:tr>
      <w:tr w:rsidR="00FD3E5D" w14:paraId="1E9BF399" w14:textId="77777777">
        <w:trPr>
          <w:trHeight w:val="496"/>
        </w:trPr>
        <w:tc>
          <w:tcPr>
            <w:tcW w:w="832" w:type="dxa"/>
            <w:tcBorders>
              <w:top w:val="single" w:sz="8" w:space="0" w:color="31849B"/>
              <w:left w:val="single" w:sz="8" w:space="0" w:color="31849B"/>
              <w:bottom w:val="single" w:sz="8" w:space="0" w:color="31849B"/>
              <w:right w:val="single" w:sz="8" w:space="0" w:color="31849B"/>
            </w:tcBorders>
            <w:shd w:val="clear" w:color="auto" w:fill="E6EED5"/>
          </w:tcPr>
          <w:p w14:paraId="75C45360" w14:textId="77777777" w:rsidR="00FD3E5D" w:rsidRDefault="00B524C5">
            <w:pPr>
              <w:ind w:hanging="2"/>
              <w:jc w:val="both"/>
              <w:rPr>
                <w:rFonts w:ascii="Calibri" w:eastAsia="Calibri" w:hAnsi="Calibri" w:cs="Calibri"/>
                <w:sz w:val="22"/>
                <w:szCs w:val="22"/>
              </w:rPr>
            </w:pPr>
            <w:r>
              <w:rPr>
                <w:rFonts w:ascii="Calibri" w:eastAsia="Calibri" w:hAnsi="Calibri" w:cs="Calibri"/>
                <w:b/>
                <w:color w:val="000000"/>
                <w:sz w:val="22"/>
                <w:szCs w:val="22"/>
              </w:rPr>
              <w:t>Espacios</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07BF9133"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172</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5B3206CD"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95</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293BC5EF"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502</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75252508"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12</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2D0AA17D"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4</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0BE1FC60"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22</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779B98AF"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319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273D590D"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778E1BB7"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21CA2D13"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642FF376"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156</w:t>
            </w:r>
          </w:p>
        </w:tc>
      </w:tr>
      <w:tr w:rsidR="00FD3E5D" w14:paraId="2C9688D1" w14:textId="77777777">
        <w:trPr>
          <w:trHeight w:val="508"/>
        </w:trPr>
        <w:tc>
          <w:tcPr>
            <w:tcW w:w="832" w:type="dxa"/>
            <w:tcBorders>
              <w:top w:val="single" w:sz="8" w:space="0" w:color="31849B"/>
              <w:left w:val="single" w:sz="8" w:space="0" w:color="31849B"/>
              <w:bottom w:val="single" w:sz="8" w:space="0" w:color="31849B"/>
              <w:right w:val="single" w:sz="8" w:space="0" w:color="31849B"/>
            </w:tcBorders>
            <w:shd w:val="clear" w:color="auto" w:fill="E6EED5"/>
          </w:tcPr>
          <w:p w14:paraId="5FDD067A" w14:textId="77777777" w:rsidR="00FD3E5D" w:rsidRDefault="00B524C5">
            <w:pPr>
              <w:ind w:hanging="2"/>
              <w:jc w:val="both"/>
              <w:rPr>
                <w:rFonts w:ascii="Calibri" w:eastAsia="Calibri" w:hAnsi="Calibri" w:cs="Calibri"/>
                <w:sz w:val="22"/>
                <w:szCs w:val="22"/>
              </w:rPr>
            </w:pPr>
            <w:r>
              <w:rPr>
                <w:rFonts w:ascii="Calibri" w:eastAsia="Calibri" w:hAnsi="Calibri" w:cs="Calibri"/>
                <w:b/>
                <w:color w:val="000000"/>
                <w:sz w:val="22"/>
                <w:szCs w:val="22"/>
              </w:rPr>
              <w:t>Área (m2)</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3D4E649E"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9.331</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0376C344"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6.278</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7E2DAE36"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3.253</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39815BC2"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2.477</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32A9EAFB"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2.419</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3BA8804B"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771</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4A4E804E"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5.079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09D1FFB"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8.967</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66E0AC62"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756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54422163"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3.465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0807C17D"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1.513</w:t>
            </w:r>
          </w:p>
        </w:tc>
      </w:tr>
    </w:tbl>
    <w:p w14:paraId="260B7A71" w14:textId="77777777" w:rsidR="00FD3E5D" w:rsidRDefault="00B524C5">
      <w:pPr>
        <w:ind w:hanging="2"/>
        <w:jc w:val="both"/>
        <w:rPr>
          <w:rFonts w:ascii="Calibri" w:eastAsia="Calibri" w:hAnsi="Calibri" w:cs="Calibri"/>
        </w:rPr>
      </w:pPr>
      <w:r>
        <w:rPr>
          <w:rFonts w:ascii="Calibri" w:eastAsia="Calibri" w:hAnsi="Calibri" w:cs="Calibri"/>
          <w:color w:val="000000"/>
        </w:rPr>
        <w:t>Fuente: Oficina Asesora de Planeación y Sistemas. Año 2021.</w:t>
      </w:r>
    </w:p>
    <w:p w14:paraId="21650397" w14:textId="77777777" w:rsidR="00FD3E5D" w:rsidRDefault="00FD3E5D">
      <w:pPr>
        <w:spacing w:after="240"/>
        <w:ind w:hanging="2"/>
        <w:rPr>
          <w:rFonts w:ascii="Calibri" w:eastAsia="Calibri" w:hAnsi="Calibri" w:cs="Calibri"/>
        </w:rPr>
      </w:pPr>
    </w:p>
    <w:p w14:paraId="3B4776B9" w14:textId="77777777" w:rsidR="00FD3E5D" w:rsidRDefault="00B524C5">
      <w:pPr>
        <w:ind w:hanging="2"/>
        <w:jc w:val="both"/>
        <w:rPr>
          <w:rFonts w:ascii="Calibri" w:eastAsia="Calibri" w:hAnsi="Calibri" w:cs="Calibri"/>
        </w:rPr>
      </w:pPr>
      <w:r>
        <w:rPr>
          <w:rFonts w:ascii="Calibri" w:eastAsia="Calibri" w:hAnsi="Calibri" w:cs="Calibri"/>
          <w:color w:val="000000"/>
        </w:rPr>
        <w:t>En lo relacionado con áreas dedicadas al bienestar institucional, la Universidad de Caldas dispone de espacios de uso común para todos sus integrantes. En la tabla 9 se relacionan los espacios y las áreas destinadas para los programas de bienestar universitario.</w:t>
      </w:r>
    </w:p>
    <w:p w14:paraId="3FA259E5" w14:textId="77777777" w:rsidR="00FD3E5D" w:rsidRDefault="00FD3E5D">
      <w:pPr>
        <w:spacing w:after="200"/>
        <w:jc w:val="both"/>
        <w:rPr>
          <w:rFonts w:ascii="Calibri" w:eastAsia="Calibri" w:hAnsi="Calibri" w:cs="Calibri"/>
          <w:color w:val="000000"/>
        </w:rPr>
      </w:pPr>
    </w:p>
    <w:p w14:paraId="525F72FE" w14:textId="77777777" w:rsidR="00FD3E5D" w:rsidRDefault="00B524C5">
      <w:pPr>
        <w:spacing w:after="200"/>
        <w:jc w:val="both"/>
        <w:rPr>
          <w:rFonts w:ascii="Calibri" w:eastAsia="Calibri" w:hAnsi="Calibri" w:cs="Calibri"/>
          <w:b/>
        </w:rPr>
      </w:pPr>
      <w:r>
        <w:rPr>
          <w:rFonts w:ascii="Calibri" w:eastAsia="Calibri" w:hAnsi="Calibri" w:cs="Calibri"/>
          <w:b/>
          <w:color w:val="000000"/>
        </w:rPr>
        <w:t>Tabla 9. Espacios destinados a programas de bienestar universitario.</w:t>
      </w:r>
    </w:p>
    <w:tbl>
      <w:tblPr>
        <w:tblStyle w:val="affa"/>
        <w:tblW w:w="7356" w:type="dxa"/>
        <w:jc w:val="center"/>
        <w:tblInd w:w="0" w:type="dxa"/>
        <w:tblLayout w:type="fixed"/>
        <w:tblLook w:val="0000" w:firstRow="0" w:lastRow="0" w:firstColumn="0" w:lastColumn="0" w:noHBand="0" w:noVBand="0"/>
      </w:tblPr>
      <w:tblGrid>
        <w:gridCol w:w="4921"/>
        <w:gridCol w:w="2435"/>
      </w:tblGrid>
      <w:tr w:rsidR="00FD3E5D" w14:paraId="36CA787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32CB5B15"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2435"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3E72022E" w14:textId="77777777" w:rsidR="00FD3E5D" w:rsidRDefault="00B524C5">
            <w:pPr>
              <w:ind w:hanging="2"/>
              <w:jc w:val="center"/>
              <w:rPr>
                <w:rFonts w:ascii="Calibri" w:eastAsia="Calibri" w:hAnsi="Calibri" w:cs="Calibri"/>
                <w:sz w:val="22"/>
                <w:szCs w:val="22"/>
              </w:rPr>
            </w:pPr>
            <w:r>
              <w:rPr>
                <w:rFonts w:ascii="Calibri" w:eastAsia="Calibri" w:hAnsi="Calibri" w:cs="Calibri"/>
                <w:b/>
                <w:color w:val="000000"/>
                <w:sz w:val="22"/>
                <w:szCs w:val="22"/>
              </w:rPr>
              <w:t>Área (m</w:t>
            </w:r>
            <w:r>
              <w:rPr>
                <w:rFonts w:ascii="Calibri" w:eastAsia="Calibri" w:hAnsi="Calibri" w:cs="Calibri"/>
                <w:b/>
                <w:color w:val="000000"/>
                <w:sz w:val="22"/>
                <w:szCs w:val="22"/>
                <w:vertAlign w:val="superscript"/>
              </w:rPr>
              <w:t>2</w:t>
            </w:r>
            <w:r>
              <w:rPr>
                <w:rFonts w:ascii="Calibri" w:eastAsia="Calibri" w:hAnsi="Calibri" w:cs="Calibri"/>
                <w:b/>
                <w:color w:val="000000"/>
                <w:sz w:val="22"/>
                <w:szCs w:val="22"/>
              </w:rPr>
              <w:t xml:space="preserve"> construidos)</w:t>
            </w:r>
          </w:p>
        </w:tc>
      </w:tr>
      <w:tr w:rsidR="00FD3E5D" w14:paraId="0B3A6E2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07CAB07"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Residencias masculinas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B9E2B1"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1.500</w:t>
            </w:r>
          </w:p>
        </w:tc>
      </w:tr>
      <w:tr w:rsidR="00FD3E5D" w14:paraId="09B79DDD"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BA09D71"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lastRenderedPageBreak/>
              <w:t>Gimnasio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BC4D8A2"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488</w:t>
            </w:r>
          </w:p>
        </w:tc>
      </w:tr>
      <w:tr w:rsidR="00FD3E5D" w14:paraId="7F821D0B"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642FE70C"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Escenarios recreativos deportivos a cielo abierto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CBFA74E"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17.195</w:t>
            </w:r>
          </w:p>
        </w:tc>
      </w:tr>
      <w:tr w:rsidR="00FD3E5D" w14:paraId="575D8C30"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DA13AAA"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Velódromo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6D545569"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13.900</w:t>
            </w:r>
          </w:p>
        </w:tc>
      </w:tr>
      <w:tr w:rsidR="00FD3E5D" w14:paraId="7392EBAF"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AD7EEC5"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Canchas de tenis</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08EFD389"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2.039</w:t>
            </w:r>
          </w:p>
        </w:tc>
      </w:tr>
      <w:tr w:rsidR="00FD3E5D" w14:paraId="66495861"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66688C43"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Residencias femeninas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3D9D190"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256</w:t>
            </w:r>
          </w:p>
        </w:tc>
      </w:tr>
      <w:tr w:rsidR="00FD3E5D" w14:paraId="1FEFE3DD"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6D05DA0"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Canchas y patios - Bicentenario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2A49B8B"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3.465</w:t>
            </w:r>
          </w:p>
        </w:tc>
      </w:tr>
      <w:tr w:rsidR="00FD3E5D" w14:paraId="684FD956"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10549E2"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Área administrativa Bienestar Universitario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2F05092"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167</w:t>
            </w:r>
          </w:p>
        </w:tc>
      </w:tr>
      <w:tr w:rsidR="00FD3E5D" w14:paraId="76377120"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A51B273"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Sala Carlos Nader</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0B37C96F"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158</w:t>
            </w:r>
          </w:p>
        </w:tc>
      </w:tr>
      <w:tr w:rsidR="00FD3E5D" w14:paraId="2DFE860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7FBD59B"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Sala Humberto Gallego Gamboa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33E7440"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72</w:t>
            </w:r>
          </w:p>
        </w:tc>
      </w:tr>
      <w:tr w:rsidR="00FD3E5D" w14:paraId="7FAA244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8689F06"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 xml:space="preserve">Teatro 8 de </w:t>
            </w:r>
            <w:proofErr w:type="gramStart"/>
            <w:r>
              <w:rPr>
                <w:rFonts w:ascii="Calibri" w:eastAsia="Calibri" w:hAnsi="Calibri" w:cs="Calibri"/>
                <w:color w:val="000000"/>
                <w:sz w:val="22"/>
                <w:szCs w:val="22"/>
              </w:rPr>
              <w:t>Junio</w:t>
            </w:r>
            <w:proofErr w:type="gramEnd"/>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00A972EA"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895</w:t>
            </w:r>
          </w:p>
        </w:tc>
      </w:tr>
      <w:tr w:rsidR="00FD3E5D" w14:paraId="2A35148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D3F2E4F" w14:textId="77777777" w:rsidR="00FD3E5D" w:rsidRDefault="00B524C5">
            <w:pPr>
              <w:ind w:hanging="2"/>
              <w:jc w:val="both"/>
              <w:rPr>
                <w:rFonts w:ascii="Calibri" w:eastAsia="Calibri" w:hAnsi="Calibri" w:cs="Calibri"/>
                <w:sz w:val="22"/>
                <w:szCs w:val="22"/>
              </w:rPr>
            </w:pPr>
            <w:r>
              <w:rPr>
                <w:rFonts w:ascii="Calibri" w:eastAsia="Calibri" w:hAnsi="Calibri" w:cs="Calibri"/>
                <w:color w:val="000000"/>
                <w:sz w:val="22"/>
                <w:szCs w:val="22"/>
              </w:rPr>
              <w:t>Sala de música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BE062A4"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80</w:t>
            </w:r>
          </w:p>
        </w:tc>
      </w:tr>
      <w:tr w:rsidR="00FD3E5D" w14:paraId="795DCC2C"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1616EE9" w14:textId="77777777" w:rsidR="00FD3E5D" w:rsidRDefault="00B524C5">
            <w:pPr>
              <w:ind w:hanging="2"/>
              <w:jc w:val="right"/>
              <w:rPr>
                <w:rFonts w:ascii="Calibri" w:eastAsia="Calibri" w:hAnsi="Calibri" w:cs="Calibri"/>
                <w:sz w:val="22"/>
                <w:szCs w:val="22"/>
              </w:rPr>
            </w:pPr>
            <w:r>
              <w:rPr>
                <w:rFonts w:ascii="Calibri" w:eastAsia="Calibri" w:hAnsi="Calibri" w:cs="Calibri"/>
                <w:b/>
                <w:color w:val="000000"/>
                <w:sz w:val="22"/>
                <w:szCs w:val="22"/>
              </w:rPr>
              <w:t>TOTAL</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1E8C1C1" w14:textId="77777777" w:rsidR="00FD3E5D" w:rsidRDefault="00B524C5">
            <w:pPr>
              <w:ind w:hanging="2"/>
              <w:jc w:val="center"/>
              <w:rPr>
                <w:rFonts w:ascii="Calibri" w:eastAsia="Calibri" w:hAnsi="Calibri" w:cs="Calibri"/>
                <w:sz w:val="22"/>
                <w:szCs w:val="22"/>
              </w:rPr>
            </w:pPr>
            <w:r>
              <w:rPr>
                <w:rFonts w:ascii="Calibri" w:eastAsia="Calibri" w:hAnsi="Calibri" w:cs="Calibri"/>
                <w:color w:val="000000"/>
                <w:sz w:val="22"/>
                <w:szCs w:val="22"/>
              </w:rPr>
              <w:t>40.215</w:t>
            </w:r>
          </w:p>
        </w:tc>
      </w:tr>
    </w:tbl>
    <w:p w14:paraId="1E6EA3A1" w14:textId="77777777" w:rsidR="00FD3E5D" w:rsidRDefault="00B524C5">
      <w:pPr>
        <w:ind w:hanging="2"/>
        <w:jc w:val="both"/>
        <w:rPr>
          <w:rFonts w:ascii="Calibri" w:eastAsia="Calibri" w:hAnsi="Calibri" w:cs="Calibri"/>
          <w:i/>
        </w:rPr>
      </w:pPr>
      <w:r>
        <w:rPr>
          <w:rFonts w:ascii="Calibri" w:eastAsia="Calibri" w:hAnsi="Calibri" w:cs="Calibri"/>
          <w:i/>
          <w:color w:val="000000"/>
        </w:rPr>
        <w:t xml:space="preserve">Fuente: Oficina asesora de Planeación y </w:t>
      </w:r>
      <w:proofErr w:type="spellStart"/>
      <w:r>
        <w:rPr>
          <w:rFonts w:ascii="Calibri" w:eastAsia="Calibri" w:hAnsi="Calibri" w:cs="Calibri"/>
          <w:i/>
          <w:color w:val="000000"/>
        </w:rPr>
        <w:t>Sistemas.Año</w:t>
      </w:r>
      <w:proofErr w:type="spellEnd"/>
      <w:r>
        <w:rPr>
          <w:rFonts w:ascii="Calibri" w:eastAsia="Calibri" w:hAnsi="Calibri" w:cs="Calibri"/>
          <w:i/>
          <w:color w:val="000000"/>
        </w:rPr>
        <w:t xml:space="preserve"> 2021.</w:t>
      </w:r>
    </w:p>
    <w:p w14:paraId="158823D8" w14:textId="77777777" w:rsidR="00FD3E5D" w:rsidRDefault="00FD3E5D">
      <w:pPr>
        <w:ind w:left="1" w:hanging="3"/>
        <w:jc w:val="both"/>
        <w:rPr>
          <w:rFonts w:ascii="Calibri" w:eastAsia="Calibri" w:hAnsi="Calibri" w:cs="Calibri"/>
          <w:i/>
        </w:rPr>
      </w:pPr>
    </w:p>
    <w:p w14:paraId="22D3CC78" w14:textId="77777777" w:rsidR="00FD3E5D" w:rsidRDefault="00FD3E5D">
      <w:pPr>
        <w:jc w:val="both"/>
        <w:rPr>
          <w:rFonts w:ascii="Calibri" w:eastAsia="Calibri" w:hAnsi="Calibri" w:cs="Calibri"/>
        </w:rPr>
      </w:pPr>
    </w:p>
    <w:p w14:paraId="3257D782" w14:textId="77777777" w:rsidR="00FD3E5D" w:rsidRDefault="00FD3E5D">
      <w:pPr>
        <w:jc w:val="both"/>
        <w:rPr>
          <w:rFonts w:ascii="Calibri" w:eastAsia="Calibri" w:hAnsi="Calibri" w:cs="Calibri"/>
        </w:rPr>
      </w:pPr>
    </w:p>
    <w:p w14:paraId="6EF36DB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Conectividad</w:t>
      </w:r>
    </w:p>
    <w:p w14:paraId="0BC5F1DC" w14:textId="77777777" w:rsidR="00FD3E5D" w:rsidRDefault="00B524C5">
      <w:pPr>
        <w:numPr>
          <w:ilvl w:val="0"/>
          <w:numId w:val="6"/>
        </w:numPr>
        <w:ind w:left="517" w:hanging="257"/>
        <w:jc w:val="both"/>
        <w:rPr>
          <w:rFonts w:ascii="Calibri" w:eastAsia="Calibri" w:hAnsi="Calibri" w:cs="Calibri"/>
          <w:sz w:val="22"/>
          <w:szCs w:val="22"/>
        </w:rPr>
      </w:pPr>
      <w:r>
        <w:rPr>
          <w:rFonts w:ascii="Calibri" w:eastAsia="Calibri" w:hAnsi="Calibri" w:cs="Calibri"/>
          <w:sz w:val="22"/>
          <w:szCs w:val="22"/>
        </w:rPr>
        <w:t xml:space="preserve">Cableado de datos: 1178 puntos de red, velocidades de transmisión de 1 Gbps hasta 10 Gbps. </w:t>
      </w:r>
    </w:p>
    <w:p w14:paraId="43DC44B0" w14:textId="77777777" w:rsidR="00FD3E5D" w:rsidRDefault="00B524C5">
      <w:pPr>
        <w:numPr>
          <w:ilvl w:val="0"/>
          <w:numId w:val="6"/>
        </w:numPr>
        <w:ind w:left="517" w:hanging="257"/>
        <w:jc w:val="both"/>
        <w:rPr>
          <w:rFonts w:ascii="Calibri" w:eastAsia="Calibri" w:hAnsi="Calibri" w:cs="Calibri"/>
          <w:sz w:val="22"/>
          <w:szCs w:val="22"/>
        </w:rPr>
      </w:pPr>
      <w:proofErr w:type="spellStart"/>
      <w:r>
        <w:rPr>
          <w:rFonts w:ascii="Calibri" w:eastAsia="Calibri" w:hAnsi="Calibri" w:cs="Calibri"/>
          <w:sz w:val="22"/>
          <w:szCs w:val="22"/>
        </w:rPr>
        <w:t>WiFi</w:t>
      </w:r>
      <w:proofErr w:type="spellEnd"/>
      <w:r>
        <w:rPr>
          <w:rFonts w:ascii="Calibri" w:eastAsia="Calibri" w:hAnsi="Calibri" w:cs="Calibri"/>
          <w:sz w:val="22"/>
          <w:szCs w:val="22"/>
        </w:rPr>
        <w:t>: 353 Access Point de última generación beneficio potencial de 19 mil 380 usuarios de la comunidad universitaria.</w:t>
      </w:r>
    </w:p>
    <w:p w14:paraId="7443DD84" w14:textId="77777777" w:rsidR="00FD3E5D" w:rsidRDefault="00B524C5">
      <w:pPr>
        <w:numPr>
          <w:ilvl w:val="0"/>
          <w:numId w:val="6"/>
        </w:numPr>
        <w:ind w:left="517" w:hanging="257"/>
        <w:jc w:val="both"/>
        <w:rPr>
          <w:rFonts w:ascii="Calibri" w:eastAsia="Calibri" w:hAnsi="Calibri" w:cs="Calibri"/>
          <w:sz w:val="22"/>
          <w:szCs w:val="22"/>
        </w:rPr>
      </w:pPr>
      <w:r>
        <w:rPr>
          <w:rFonts w:ascii="Calibri" w:eastAsia="Calibri" w:hAnsi="Calibri" w:cs="Calibri"/>
          <w:sz w:val="22"/>
          <w:szCs w:val="22"/>
        </w:rPr>
        <w:t>Red (Switches): 2021 equipos que administran de una manera dinámica e inteligente el tráfico de la red</w:t>
      </w:r>
    </w:p>
    <w:p w14:paraId="6A95F907" w14:textId="77777777" w:rsidR="00FD3E5D" w:rsidRDefault="00FD3E5D">
      <w:pPr>
        <w:ind w:left="541" w:hanging="281"/>
        <w:jc w:val="both"/>
        <w:rPr>
          <w:rFonts w:ascii="Calibri" w:eastAsia="Calibri" w:hAnsi="Calibri" w:cs="Calibri"/>
          <w:sz w:val="24"/>
          <w:szCs w:val="24"/>
        </w:rPr>
      </w:pPr>
    </w:p>
    <w:p w14:paraId="167F66EC" w14:textId="77777777" w:rsidR="00FD3E5D" w:rsidRDefault="00FD3E5D">
      <w:pPr>
        <w:ind w:left="541" w:hanging="281"/>
        <w:jc w:val="both"/>
        <w:rPr>
          <w:rFonts w:ascii="Calibri" w:eastAsia="Calibri" w:hAnsi="Calibri" w:cs="Calibri"/>
          <w:sz w:val="24"/>
          <w:szCs w:val="24"/>
        </w:rPr>
      </w:pPr>
    </w:p>
    <w:p w14:paraId="309C3C5C" w14:textId="77777777" w:rsidR="00FD3E5D" w:rsidRDefault="00FD3E5D">
      <w:pPr>
        <w:ind w:left="541" w:hanging="281"/>
        <w:jc w:val="both"/>
        <w:rPr>
          <w:rFonts w:ascii="Calibri" w:eastAsia="Calibri" w:hAnsi="Calibri" w:cs="Calibri"/>
          <w:sz w:val="24"/>
          <w:szCs w:val="24"/>
        </w:rPr>
      </w:pPr>
    </w:p>
    <w:p w14:paraId="74C459FA" w14:textId="77777777" w:rsidR="00FD3E5D" w:rsidRDefault="00B524C5">
      <w:pPr>
        <w:ind w:left="1" w:hanging="3"/>
        <w:jc w:val="both"/>
        <w:rPr>
          <w:rFonts w:ascii="Calibri" w:eastAsia="Calibri" w:hAnsi="Calibri" w:cs="Calibri"/>
          <w:b/>
          <w:sz w:val="22"/>
          <w:szCs w:val="22"/>
        </w:rPr>
      </w:pPr>
      <w:r>
        <w:rPr>
          <w:rFonts w:ascii="Calibri" w:eastAsia="Calibri" w:hAnsi="Calibri" w:cs="Calibri"/>
          <w:b/>
          <w:sz w:val="22"/>
          <w:szCs w:val="22"/>
        </w:rPr>
        <w:t>EDIFICIO ROGELIO SALMONA</w:t>
      </w:r>
    </w:p>
    <w:p w14:paraId="2BBCD3BE" w14:textId="77777777" w:rsidR="00FD3E5D" w:rsidRDefault="00FD3E5D">
      <w:pPr>
        <w:ind w:left="1" w:hanging="3"/>
        <w:jc w:val="both"/>
        <w:rPr>
          <w:rFonts w:ascii="Calibri" w:eastAsia="Calibri" w:hAnsi="Calibri" w:cs="Calibri"/>
          <w:sz w:val="22"/>
          <w:szCs w:val="22"/>
        </w:rPr>
      </w:pPr>
    </w:p>
    <w:p w14:paraId="0613E6AF"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 xml:space="preserve">El Sistema de Bibliotecas de la Universidad de Caldas, adscrito a la Vicerrectoría Académica, </w:t>
      </w:r>
      <w:proofErr w:type="spellStart"/>
      <w:r>
        <w:rPr>
          <w:rFonts w:ascii="Calibri" w:eastAsia="Calibri" w:hAnsi="Calibri" w:cs="Calibri"/>
          <w:sz w:val="22"/>
          <w:szCs w:val="22"/>
        </w:rPr>
        <w:t>tieneun</w:t>
      </w:r>
      <w:proofErr w:type="spellEnd"/>
      <w:r>
        <w:rPr>
          <w:rFonts w:ascii="Calibri" w:eastAsia="Calibri" w:hAnsi="Calibri" w:cs="Calibri"/>
          <w:sz w:val="22"/>
          <w:szCs w:val="22"/>
        </w:rPr>
        <w:t xml:space="preserve"> acervo bibliográfico general y especializado en las diversas áreas del conocimiento de </w:t>
      </w:r>
      <w:proofErr w:type="spellStart"/>
      <w:r>
        <w:rPr>
          <w:rFonts w:ascii="Calibri" w:eastAsia="Calibri" w:hAnsi="Calibri" w:cs="Calibri"/>
          <w:sz w:val="22"/>
          <w:szCs w:val="22"/>
        </w:rPr>
        <w:t>laUniversidad</w:t>
      </w:r>
      <w:proofErr w:type="spellEnd"/>
      <w:r>
        <w:rPr>
          <w:rFonts w:ascii="Calibri" w:eastAsia="Calibri" w:hAnsi="Calibri" w:cs="Calibri"/>
          <w:sz w:val="22"/>
          <w:szCs w:val="22"/>
        </w:rPr>
        <w:t xml:space="preserve"> y en la cual se presentan servicios como: préstamo interbibliotecario, consulta en sala, préstamo a domicilio, búsqueda guiada con funcionario de referencia, renovación telefónica, sala </w:t>
      </w:r>
      <w:proofErr w:type="spellStart"/>
      <w:r>
        <w:rPr>
          <w:rFonts w:ascii="Calibri" w:eastAsia="Calibri" w:hAnsi="Calibri" w:cs="Calibri"/>
          <w:sz w:val="22"/>
          <w:szCs w:val="22"/>
        </w:rPr>
        <w:t>demedios</w:t>
      </w:r>
      <w:proofErr w:type="spellEnd"/>
      <w:r>
        <w:rPr>
          <w:rFonts w:ascii="Calibri" w:eastAsia="Calibri" w:hAnsi="Calibri" w:cs="Calibri"/>
          <w:sz w:val="22"/>
          <w:szCs w:val="22"/>
        </w:rPr>
        <w:t xml:space="preserve"> audiovisuales, catálogo en línea, sala de internet, hemeroteca, reservas para grupo </w:t>
      </w:r>
      <w:proofErr w:type="spellStart"/>
      <w:r>
        <w:rPr>
          <w:rFonts w:ascii="Calibri" w:eastAsia="Calibri" w:hAnsi="Calibri" w:cs="Calibri"/>
          <w:sz w:val="22"/>
          <w:szCs w:val="22"/>
        </w:rPr>
        <w:t>deestudiantes</w:t>
      </w:r>
      <w:proofErr w:type="spellEnd"/>
      <w:r>
        <w:rPr>
          <w:rFonts w:ascii="Calibri" w:eastAsia="Calibri" w:hAnsi="Calibri" w:cs="Calibri"/>
          <w:sz w:val="22"/>
          <w:szCs w:val="22"/>
        </w:rPr>
        <w:t xml:space="preserve"> y docentes en las diversas salas y el sistema de consulta abierta. Los procesos se encuentran automatizados desde la adquisición del material bibliográfico hasta que se realiza su préstamo al usuario, existen equipos de cómputo dedicados exclusivamente a suministrar este servicio (catalogación, referencia y préstamo).</w:t>
      </w:r>
    </w:p>
    <w:p w14:paraId="44858611" w14:textId="77777777" w:rsidR="00FD3E5D" w:rsidRDefault="00FD3E5D">
      <w:pPr>
        <w:ind w:hanging="2"/>
        <w:jc w:val="both"/>
        <w:rPr>
          <w:rFonts w:ascii="Calibri" w:eastAsia="Calibri" w:hAnsi="Calibri" w:cs="Calibri"/>
          <w:sz w:val="22"/>
          <w:szCs w:val="22"/>
        </w:rPr>
      </w:pPr>
    </w:p>
    <w:p w14:paraId="51750062" w14:textId="77777777" w:rsidR="00FD3E5D" w:rsidRDefault="00FD3E5D">
      <w:pPr>
        <w:ind w:hanging="2"/>
        <w:jc w:val="both"/>
        <w:rPr>
          <w:rFonts w:ascii="Calibri" w:eastAsia="Calibri" w:hAnsi="Calibri" w:cs="Calibri"/>
          <w:sz w:val="22"/>
          <w:szCs w:val="22"/>
        </w:rPr>
      </w:pPr>
    </w:p>
    <w:p w14:paraId="109C9103" w14:textId="77777777" w:rsidR="00FD3E5D" w:rsidRDefault="00FD3E5D">
      <w:pPr>
        <w:ind w:hanging="2"/>
        <w:jc w:val="both"/>
        <w:rPr>
          <w:rFonts w:ascii="Calibri" w:eastAsia="Calibri" w:hAnsi="Calibri" w:cs="Calibri"/>
          <w:sz w:val="22"/>
          <w:szCs w:val="22"/>
        </w:rPr>
      </w:pPr>
    </w:p>
    <w:p w14:paraId="6173D8A9"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La universidad de Caldas se preocupa por promover la inclusión y la diversidad, garantizando el acceso y la participación de todos los estudiantes, independientemente de su origen social, cultural o económico. Ofrece programas de becas, apoyos económicos y servicios de orientación y acompañamiento para garantizar el éxito académico y personal de todos los estudiantes.</w:t>
      </w:r>
    </w:p>
    <w:p w14:paraId="344BAA8E" w14:textId="77777777" w:rsidR="00FD3E5D" w:rsidRDefault="00FD3E5D">
      <w:pPr>
        <w:ind w:hanging="2"/>
        <w:jc w:val="both"/>
        <w:rPr>
          <w:rFonts w:ascii="Calibri" w:eastAsia="Calibri" w:hAnsi="Calibri" w:cs="Calibri"/>
          <w:sz w:val="22"/>
          <w:szCs w:val="22"/>
        </w:rPr>
      </w:pPr>
    </w:p>
    <w:p w14:paraId="55DAD749"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 xml:space="preserve">Además, la Universidad de Caldas está comprometida con la modalidad de enseñanza a distancia y virtual, así como con el desarrollo de nuevos modelos de educación que combinen </w:t>
      </w:r>
      <w:proofErr w:type="spellStart"/>
      <w:r>
        <w:rPr>
          <w:rFonts w:ascii="Calibri" w:eastAsia="Calibri" w:hAnsi="Calibri" w:cs="Calibri"/>
          <w:sz w:val="22"/>
          <w:szCs w:val="22"/>
        </w:rPr>
        <w:t>y</w:t>
      </w:r>
      <w:proofErr w:type="spellEnd"/>
      <w:r>
        <w:rPr>
          <w:rFonts w:ascii="Calibri" w:eastAsia="Calibri" w:hAnsi="Calibri" w:cs="Calibri"/>
          <w:sz w:val="22"/>
          <w:szCs w:val="22"/>
        </w:rPr>
        <w:t xml:space="preserve"> integren las anteriores modalidades. La institución cuenta con plataformas virtuales de aprendizaje y </w:t>
      </w:r>
      <w:r>
        <w:rPr>
          <w:rFonts w:ascii="Calibri" w:eastAsia="Calibri" w:hAnsi="Calibri" w:cs="Calibri"/>
          <w:sz w:val="22"/>
          <w:szCs w:val="22"/>
        </w:rPr>
        <w:lastRenderedPageBreak/>
        <w:t>tecnologías de comunicación que permiten a los estudiantes acceder a los contenidos desde cualquier lugar del mundo, y a los profesores interactuar con ellos en tiempo real.</w:t>
      </w:r>
    </w:p>
    <w:p w14:paraId="4781F338" w14:textId="77777777" w:rsidR="00FD3E5D" w:rsidRDefault="00FD3E5D">
      <w:pPr>
        <w:ind w:hanging="2"/>
        <w:jc w:val="both"/>
        <w:rPr>
          <w:rFonts w:ascii="Calibri" w:eastAsia="Calibri" w:hAnsi="Calibri" w:cs="Calibri"/>
          <w:sz w:val="22"/>
          <w:szCs w:val="22"/>
        </w:rPr>
      </w:pPr>
    </w:p>
    <w:p w14:paraId="5F5C942B"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La Universidad de Caldas es una reconocida institución educativa ubicada en su sede principal en el municipio de Manizales, Caldas, Colombia. Además de su sede principal en Manizales, la universidad también tiene sedes en La Dorada, Anserma y Riosucio, en el departamento de Caldas. Estas sedes están diseñadas para proporcionar a los estudiantes un entorno propicio para el desarrollo de sus actividades de trabajo independiente.</w:t>
      </w:r>
    </w:p>
    <w:p w14:paraId="7DAD13E1" w14:textId="77777777" w:rsidR="00FD3E5D" w:rsidRDefault="00FD3E5D">
      <w:pPr>
        <w:ind w:hanging="2"/>
        <w:jc w:val="both"/>
        <w:rPr>
          <w:rFonts w:ascii="Calibri" w:eastAsia="Calibri" w:hAnsi="Calibri" w:cs="Calibri"/>
          <w:sz w:val="22"/>
          <w:szCs w:val="22"/>
        </w:rPr>
      </w:pPr>
    </w:p>
    <w:p w14:paraId="73E08BE8"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Además de los espacios físicos, la universidad también proporciona a los estudiantes acceso a espacios virtuales a través de plataformas en línea y sistemas de gestión del aprendizaje. Estas herramientas tecnológicas permiten a los estudiantes acceder a recursos digitales, participar en foros de discusión, enviar y recibir tareas, y colaborar en proyectos grupales de forma remota. Los estudiantes tienen la posibilidad de interactuar con sus compañeros y profesores a través de estas plataformas, lo que fomenta la creación de comunidades de aprendizaje y el intercambio de conocimientos.</w:t>
      </w:r>
    </w:p>
    <w:p w14:paraId="08643626" w14:textId="77777777" w:rsidR="00FD3E5D" w:rsidRDefault="00FD3E5D">
      <w:pPr>
        <w:ind w:hanging="2"/>
        <w:jc w:val="both"/>
        <w:rPr>
          <w:rFonts w:ascii="Calibri" w:eastAsia="Calibri" w:hAnsi="Calibri" w:cs="Calibri"/>
          <w:sz w:val="22"/>
          <w:szCs w:val="22"/>
        </w:rPr>
      </w:pPr>
    </w:p>
    <w:p w14:paraId="077E14D1"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En términos de infraestructura tecnológica, la Universidad de Caldas se esfuerza por mantenerse actualizada y proporcionar a los estudiantes los recursos necesarios para llevar a cabo sus actividades de trabajo independiente. Esto incluye el acceso a computadoras, conexión a Internet de alta velocidad y software especializado en áreas de estudio específicas. La universidad también ofrece servicios de soporte técnico para garantizar que los estudiantes tengan un entorno tecnológico adecuado y puedan resolver cualquier problema que puedan enfrentar.</w:t>
      </w:r>
    </w:p>
    <w:p w14:paraId="0AF15492" w14:textId="77777777" w:rsidR="00FD3E5D" w:rsidRDefault="00FD3E5D">
      <w:pPr>
        <w:ind w:hanging="2"/>
        <w:jc w:val="both"/>
        <w:rPr>
          <w:rFonts w:ascii="Calibri" w:eastAsia="Calibri" w:hAnsi="Calibri" w:cs="Calibri"/>
          <w:sz w:val="22"/>
          <w:szCs w:val="22"/>
        </w:rPr>
      </w:pPr>
    </w:p>
    <w:p w14:paraId="674612D1"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La Universidad de Caldas y sus sedes en Manizales y la Dorada y los Ceres de Anserma y Riosucio ofrecen a los estudiantes espacios físicos y virtuales, así como infraestructura tecnológica, que les permiten realizar sus obligaciones académicas de manera efectiva y participar en comunidades de aprendizaje. Estas instalaciones y recursos están diseñados para promover el trabajo independiente y facilitar el desarrollo de los estudiantes en su proceso educativo.</w:t>
      </w:r>
    </w:p>
    <w:p w14:paraId="064CDB75" w14:textId="77777777" w:rsidR="00FD3E5D" w:rsidRDefault="00FD3E5D">
      <w:pPr>
        <w:ind w:hanging="2"/>
        <w:jc w:val="both"/>
        <w:rPr>
          <w:rFonts w:ascii="Calibri" w:eastAsia="Calibri" w:hAnsi="Calibri" w:cs="Calibri"/>
          <w:sz w:val="22"/>
          <w:szCs w:val="22"/>
        </w:rPr>
      </w:pPr>
    </w:p>
    <w:p w14:paraId="4D8BD0D3" w14:textId="77777777" w:rsidR="00FD3E5D" w:rsidRDefault="00FD3E5D">
      <w:pPr>
        <w:ind w:hanging="2"/>
        <w:jc w:val="both"/>
        <w:rPr>
          <w:rFonts w:ascii="Calibri" w:eastAsia="Calibri" w:hAnsi="Calibri" w:cs="Calibri"/>
          <w:b/>
          <w:sz w:val="22"/>
          <w:szCs w:val="22"/>
        </w:rPr>
      </w:pPr>
    </w:p>
    <w:p w14:paraId="07D706C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Evidencias:</w:t>
      </w:r>
    </w:p>
    <w:p w14:paraId="5F2B7E6B" w14:textId="77777777" w:rsidR="00FD3E5D" w:rsidRDefault="00FD3E5D">
      <w:pPr>
        <w:ind w:hanging="2"/>
        <w:jc w:val="both"/>
        <w:rPr>
          <w:rFonts w:ascii="Calibri" w:eastAsia="Calibri" w:hAnsi="Calibri" w:cs="Calibri"/>
          <w:sz w:val="22"/>
          <w:szCs w:val="22"/>
        </w:rPr>
      </w:pPr>
    </w:p>
    <w:p w14:paraId="229DBA52"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 xml:space="preserve">La Universidad cuenta con cinco campus universitarios urbanos que albergan 16 edificios, parques, zonas verdes, parqueaderos, áreas culturales y deportivas, donde se concentran las actividades investigativas, docentes, administrativas, culturales, deportivas y recreativas, con importancia y características diferentes; los campus son: Central, </w:t>
      </w:r>
      <w:proofErr w:type="spellStart"/>
      <w:r>
        <w:rPr>
          <w:rFonts w:ascii="Calibri" w:eastAsia="Calibri" w:hAnsi="Calibri" w:cs="Calibri"/>
          <w:sz w:val="22"/>
          <w:szCs w:val="22"/>
        </w:rPr>
        <w:t>Sancancio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Palogrande</w:t>
      </w:r>
      <w:proofErr w:type="spellEnd"/>
      <w:r>
        <w:rPr>
          <w:rFonts w:ascii="Calibri" w:eastAsia="Calibri" w:hAnsi="Calibri" w:cs="Calibri"/>
          <w:sz w:val="22"/>
          <w:szCs w:val="22"/>
        </w:rPr>
        <w:t>, Versalles y Bellas Artes (ver tabla 10); cuenta también con un campus suburbano, Granja Tesorito y dos más rurales, las Granjas de Monte lindo y la Cruz. Además, la Universidad tiene CERES o Centros de Tutoría en los municipios de La Dorada, Anserma, Salamina, Riosucio, Aguadas y Pereira.</w:t>
      </w:r>
    </w:p>
    <w:p w14:paraId="1801A166" w14:textId="77777777" w:rsidR="00FD3E5D" w:rsidRDefault="00FD3E5D">
      <w:pPr>
        <w:ind w:hanging="2"/>
        <w:jc w:val="both"/>
        <w:rPr>
          <w:rFonts w:ascii="Calibri" w:eastAsia="Calibri" w:hAnsi="Calibri" w:cs="Calibri"/>
          <w:sz w:val="22"/>
          <w:szCs w:val="22"/>
        </w:rPr>
      </w:pPr>
    </w:p>
    <w:p w14:paraId="11999615" w14:textId="77777777" w:rsidR="00FD3E5D" w:rsidRDefault="00B524C5">
      <w:pPr>
        <w:ind w:hanging="2"/>
        <w:jc w:val="both"/>
        <w:rPr>
          <w:rFonts w:ascii="Calibri" w:eastAsia="Calibri" w:hAnsi="Calibri" w:cs="Calibri"/>
          <w:b/>
          <w:sz w:val="22"/>
          <w:szCs w:val="22"/>
        </w:rPr>
      </w:pPr>
      <w:r>
        <w:rPr>
          <w:rFonts w:ascii="Calibri" w:eastAsia="Calibri" w:hAnsi="Calibri" w:cs="Calibri"/>
          <w:b/>
          <w:sz w:val="22"/>
          <w:szCs w:val="22"/>
        </w:rPr>
        <w:t xml:space="preserve">Tabla 10. Área construida </w:t>
      </w:r>
    </w:p>
    <w:tbl>
      <w:tblPr>
        <w:tblStyle w:val="affb"/>
        <w:tblW w:w="8774" w:type="dxa"/>
        <w:tblInd w:w="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66"/>
        <w:gridCol w:w="2808"/>
      </w:tblGrid>
      <w:tr w:rsidR="00FD3E5D" w14:paraId="08CA3884" w14:textId="77777777">
        <w:trPr>
          <w:trHeight w:val="297"/>
        </w:trPr>
        <w:tc>
          <w:tcPr>
            <w:tcW w:w="5966" w:type="dxa"/>
            <w:shd w:val="clear" w:color="auto" w:fill="DBDBDB"/>
          </w:tcPr>
          <w:p w14:paraId="4C1F56C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Edificios</w:t>
            </w:r>
          </w:p>
        </w:tc>
        <w:tc>
          <w:tcPr>
            <w:tcW w:w="2808" w:type="dxa"/>
            <w:shd w:val="clear" w:color="auto" w:fill="DBDBDB"/>
          </w:tcPr>
          <w:p w14:paraId="6951F8F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Construida (m²)</w:t>
            </w:r>
          </w:p>
        </w:tc>
      </w:tr>
      <w:tr w:rsidR="00FD3E5D" w14:paraId="48186160" w14:textId="77777777">
        <w:trPr>
          <w:trHeight w:val="273"/>
        </w:trPr>
        <w:tc>
          <w:tcPr>
            <w:tcW w:w="5966" w:type="dxa"/>
          </w:tcPr>
          <w:p w14:paraId="50E6C65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Edificio Central (bloques B y C)</w:t>
            </w:r>
          </w:p>
        </w:tc>
        <w:tc>
          <w:tcPr>
            <w:tcW w:w="2808" w:type="dxa"/>
          </w:tcPr>
          <w:p w14:paraId="4052EB4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12.132</w:t>
            </w:r>
          </w:p>
        </w:tc>
      </w:tr>
      <w:tr w:rsidR="00FD3E5D" w14:paraId="6B2EBD36" w14:textId="77777777">
        <w:trPr>
          <w:trHeight w:val="278"/>
        </w:trPr>
        <w:tc>
          <w:tcPr>
            <w:tcW w:w="5966" w:type="dxa"/>
          </w:tcPr>
          <w:p w14:paraId="6A5C794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Edificio Administrativo (bloque A)</w:t>
            </w:r>
          </w:p>
        </w:tc>
        <w:tc>
          <w:tcPr>
            <w:tcW w:w="2808" w:type="dxa"/>
          </w:tcPr>
          <w:p w14:paraId="78A4F3E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6.598</w:t>
            </w:r>
          </w:p>
        </w:tc>
      </w:tr>
      <w:tr w:rsidR="00FD3E5D" w14:paraId="2BA0BFD2" w14:textId="77777777">
        <w:trPr>
          <w:trHeight w:val="273"/>
        </w:trPr>
        <w:tc>
          <w:tcPr>
            <w:tcW w:w="5966" w:type="dxa"/>
          </w:tcPr>
          <w:p w14:paraId="7B1DB30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Edificio del Parque (bloque D)</w:t>
            </w:r>
          </w:p>
        </w:tc>
        <w:tc>
          <w:tcPr>
            <w:tcW w:w="2808" w:type="dxa"/>
          </w:tcPr>
          <w:p w14:paraId="3D6A21D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4.761</w:t>
            </w:r>
          </w:p>
        </w:tc>
      </w:tr>
      <w:tr w:rsidR="00FD3E5D" w14:paraId="12AAC035" w14:textId="77777777">
        <w:trPr>
          <w:trHeight w:val="277"/>
        </w:trPr>
        <w:tc>
          <w:tcPr>
            <w:tcW w:w="5966" w:type="dxa"/>
          </w:tcPr>
          <w:p w14:paraId="50EBB42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Edificio Laboratorios (bloque E)</w:t>
            </w:r>
          </w:p>
        </w:tc>
        <w:tc>
          <w:tcPr>
            <w:tcW w:w="2808" w:type="dxa"/>
          </w:tcPr>
          <w:p w14:paraId="7D6B265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2.307</w:t>
            </w:r>
          </w:p>
        </w:tc>
      </w:tr>
      <w:tr w:rsidR="00FD3E5D" w14:paraId="30D37AC6" w14:textId="77777777">
        <w:trPr>
          <w:trHeight w:val="273"/>
        </w:trPr>
        <w:tc>
          <w:tcPr>
            <w:tcW w:w="5966" w:type="dxa"/>
          </w:tcPr>
          <w:p w14:paraId="3B9C7A9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lastRenderedPageBreak/>
              <w:t>Edificio Bellas Artes (bloque N)</w:t>
            </w:r>
          </w:p>
        </w:tc>
        <w:tc>
          <w:tcPr>
            <w:tcW w:w="2808" w:type="dxa"/>
          </w:tcPr>
          <w:p w14:paraId="7D1885D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2.829</w:t>
            </w:r>
          </w:p>
        </w:tc>
      </w:tr>
      <w:tr w:rsidR="00FD3E5D" w14:paraId="5C2344B2" w14:textId="77777777">
        <w:trPr>
          <w:trHeight w:val="278"/>
        </w:trPr>
        <w:tc>
          <w:tcPr>
            <w:tcW w:w="5966" w:type="dxa"/>
          </w:tcPr>
          <w:p w14:paraId="3C19C68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 xml:space="preserve">Edificio </w:t>
            </w: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 H, I, J)</w:t>
            </w:r>
          </w:p>
        </w:tc>
        <w:tc>
          <w:tcPr>
            <w:tcW w:w="2808" w:type="dxa"/>
          </w:tcPr>
          <w:p w14:paraId="43E24FF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5.550</w:t>
            </w:r>
          </w:p>
        </w:tc>
      </w:tr>
      <w:tr w:rsidR="00FD3E5D" w14:paraId="1CC345E8" w14:textId="77777777">
        <w:trPr>
          <w:trHeight w:val="277"/>
        </w:trPr>
        <w:tc>
          <w:tcPr>
            <w:tcW w:w="5966" w:type="dxa"/>
          </w:tcPr>
          <w:p w14:paraId="500F4BD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Edificio Centro de Museos (bloque O)</w:t>
            </w:r>
          </w:p>
        </w:tc>
        <w:tc>
          <w:tcPr>
            <w:tcW w:w="2808" w:type="dxa"/>
          </w:tcPr>
          <w:p w14:paraId="75DC3AA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1.787</w:t>
            </w:r>
          </w:p>
        </w:tc>
      </w:tr>
      <w:tr w:rsidR="00FD3E5D" w14:paraId="036039D2" w14:textId="77777777">
        <w:trPr>
          <w:trHeight w:val="273"/>
        </w:trPr>
        <w:tc>
          <w:tcPr>
            <w:tcW w:w="5966" w:type="dxa"/>
          </w:tcPr>
          <w:p w14:paraId="0A5D86F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c>
          <w:tcPr>
            <w:tcW w:w="2808" w:type="dxa"/>
          </w:tcPr>
          <w:p w14:paraId="410F4F4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4.281</w:t>
            </w:r>
          </w:p>
        </w:tc>
      </w:tr>
      <w:tr w:rsidR="00FD3E5D" w14:paraId="12A7C2DB" w14:textId="77777777">
        <w:trPr>
          <w:trHeight w:val="277"/>
        </w:trPr>
        <w:tc>
          <w:tcPr>
            <w:tcW w:w="5966" w:type="dxa"/>
          </w:tcPr>
          <w:p w14:paraId="1D96F28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Veterinaria (bloque F)</w:t>
            </w:r>
          </w:p>
        </w:tc>
        <w:tc>
          <w:tcPr>
            <w:tcW w:w="2808" w:type="dxa"/>
          </w:tcPr>
          <w:p w14:paraId="42E2D23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4.333</w:t>
            </w:r>
          </w:p>
        </w:tc>
      </w:tr>
      <w:tr w:rsidR="00FD3E5D" w14:paraId="1EFDEB49" w14:textId="77777777">
        <w:trPr>
          <w:trHeight w:val="273"/>
        </w:trPr>
        <w:tc>
          <w:tcPr>
            <w:tcW w:w="5966" w:type="dxa"/>
          </w:tcPr>
          <w:p w14:paraId="48EAFF7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 xml:space="preserve">Edificio Ciencias para La Salud (bloques </w:t>
            </w:r>
            <w:proofErr w:type="gramStart"/>
            <w:r>
              <w:rPr>
                <w:rFonts w:ascii="Calibri" w:eastAsia="Calibri" w:hAnsi="Calibri" w:cs="Calibri"/>
                <w:b/>
                <w:sz w:val="22"/>
                <w:szCs w:val="22"/>
              </w:rPr>
              <w:t>K,L</w:t>
            </w:r>
            <w:proofErr w:type="gramEnd"/>
            <w:r>
              <w:rPr>
                <w:rFonts w:ascii="Calibri" w:eastAsia="Calibri" w:hAnsi="Calibri" w:cs="Calibri"/>
                <w:b/>
                <w:sz w:val="22"/>
                <w:szCs w:val="22"/>
              </w:rPr>
              <w:t>,M)</w:t>
            </w:r>
          </w:p>
        </w:tc>
        <w:tc>
          <w:tcPr>
            <w:tcW w:w="2808" w:type="dxa"/>
          </w:tcPr>
          <w:p w14:paraId="7A580D2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9.248</w:t>
            </w:r>
          </w:p>
        </w:tc>
      </w:tr>
      <w:tr w:rsidR="00FD3E5D" w14:paraId="33FEA7AB" w14:textId="77777777">
        <w:trPr>
          <w:trHeight w:val="277"/>
        </w:trPr>
        <w:tc>
          <w:tcPr>
            <w:tcW w:w="5966" w:type="dxa"/>
          </w:tcPr>
          <w:p w14:paraId="0E38201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Edificio Bicentenario (bloque U)</w:t>
            </w:r>
          </w:p>
        </w:tc>
        <w:tc>
          <w:tcPr>
            <w:tcW w:w="2808" w:type="dxa"/>
          </w:tcPr>
          <w:p w14:paraId="1A33102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7.433</w:t>
            </w:r>
          </w:p>
        </w:tc>
      </w:tr>
      <w:tr w:rsidR="00FD3E5D" w14:paraId="2CB966C8" w14:textId="77777777">
        <w:trPr>
          <w:trHeight w:val="278"/>
        </w:trPr>
        <w:tc>
          <w:tcPr>
            <w:tcW w:w="5966" w:type="dxa"/>
          </w:tcPr>
          <w:p w14:paraId="4B73114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Total</w:t>
            </w:r>
          </w:p>
        </w:tc>
        <w:tc>
          <w:tcPr>
            <w:tcW w:w="2808" w:type="dxa"/>
          </w:tcPr>
          <w:p w14:paraId="1869C50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61.259</w:t>
            </w:r>
          </w:p>
        </w:tc>
      </w:tr>
    </w:tbl>
    <w:p w14:paraId="5FA8BF13" w14:textId="77777777" w:rsidR="00FD3E5D" w:rsidRDefault="00B524C5">
      <w:pPr>
        <w:ind w:hanging="2"/>
        <w:jc w:val="both"/>
        <w:rPr>
          <w:rFonts w:ascii="Calibri" w:eastAsia="Calibri" w:hAnsi="Calibri" w:cs="Calibri"/>
          <w:i/>
          <w:sz w:val="22"/>
          <w:szCs w:val="22"/>
        </w:rPr>
      </w:pPr>
      <w:r>
        <w:rPr>
          <w:rFonts w:ascii="Calibri" w:eastAsia="Calibri" w:hAnsi="Calibri" w:cs="Calibri"/>
          <w:i/>
          <w:sz w:val="22"/>
          <w:szCs w:val="22"/>
        </w:rPr>
        <w:t>Fuente: Oficina de Planeación - actualizado marzo 2017.</w:t>
      </w:r>
    </w:p>
    <w:p w14:paraId="67B7337C" w14:textId="77777777" w:rsidR="00FD3E5D" w:rsidRDefault="00B524C5">
      <w:pPr>
        <w:ind w:hanging="2"/>
        <w:jc w:val="both"/>
        <w:rPr>
          <w:rFonts w:ascii="Calibri" w:eastAsia="Calibri" w:hAnsi="Calibri" w:cs="Calibri"/>
          <w:i/>
          <w:sz w:val="22"/>
          <w:szCs w:val="22"/>
        </w:rPr>
      </w:pPr>
      <w:r>
        <w:rPr>
          <w:noProof/>
        </w:rPr>
        <w:drawing>
          <wp:anchor distT="0" distB="0" distL="0" distR="0" simplePos="0" relativeHeight="251658240" behindDoc="0" locked="0" layoutInCell="1" hidden="0" allowOverlap="1" wp14:anchorId="71F292F9" wp14:editId="01FD5C76">
            <wp:simplePos x="0" y="0"/>
            <wp:positionH relativeFrom="column">
              <wp:posOffset>83185</wp:posOffset>
            </wp:positionH>
            <wp:positionV relativeFrom="paragraph">
              <wp:posOffset>-8254</wp:posOffset>
            </wp:positionV>
            <wp:extent cx="5850890" cy="2505075"/>
            <wp:effectExtent l="0" t="0" r="0" b="0"/>
            <wp:wrapTopAndBottom distT="0" distB="0"/>
            <wp:docPr id="147825727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850890" cy="2505075"/>
                    </a:xfrm>
                    <a:prstGeom prst="rect">
                      <a:avLst/>
                    </a:prstGeom>
                    <a:ln/>
                  </pic:spPr>
                </pic:pic>
              </a:graphicData>
            </a:graphic>
          </wp:anchor>
        </w:drawing>
      </w:r>
    </w:p>
    <w:p w14:paraId="7A3F185A" w14:textId="77777777" w:rsidR="00FD3E5D" w:rsidRDefault="00B524C5">
      <w:pPr>
        <w:tabs>
          <w:tab w:val="left" w:pos="924"/>
        </w:tabs>
        <w:rPr>
          <w:rFonts w:ascii="Calibri" w:eastAsia="Calibri" w:hAnsi="Calibri" w:cs="Calibri"/>
          <w:sz w:val="22"/>
          <w:szCs w:val="22"/>
        </w:rPr>
      </w:pPr>
      <w:r>
        <w:rPr>
          <w:rFonts w:ascii="Calibri" w:eastAsia="Calibri" w:hAnsi="Calibri" w:cs="Calibri"/>
          <w:b/>
          <w:sz w:val="22"/>
          <w:szCs w:val="22"/>
        </w:rPr>
        <w:t>Tabla 11. Área de Predios, Área Construida y Área Libre por Campus.</w:t>
      </w:r>
    </w:p>
    <w:p w14:paraId="61961BA5" w14:textId="77777777" w:rsidR="00FD3E5D" w:rsidRDefault="00FD3E5D">
      <w:pPr>
        <w:ind w:hanging="2"/>
        <w:jc w:val="both"/>
        <w:rPr>
          <w:rFonts w:ascii="Calibri" w:eastAsia="Calibri" w:hAnsi="Calibri" w:cs="Calibri"/>
          <w:sz w:val="22"/>
          <w:szCs w:val="22"/>
        </w:rPr>
      </w:pPr>
    </w:p>
    <w:tbl>
      <w:tblPr>
        <w:tblStyle w:val="affc"/>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7"/>
        <w:gridCol w:w="2549"/>
        <w:gridCol w:w="4397"/>
      </w:tblGrid>
      <w:tr w:rsidR="00FD3E5D" w14:paraId="27DB2587" w14:textId="77777777">
        <w:trPr>
          <w:trHeight w:val="287"/>
        </w:trPr>
        <w:tc>
          <w:tcPr>
            <w:tcW w:w="1987" w:type="dxa"/>
            <w:shd w:val="clear" w:color="auto" w:fill="DBDBDB"/>
          </w:tcPr>
          <w:p w14:paraId="56AF78F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Campus</w:t>
            </w:r>
          </w:p>
        </w:tc>
        <w:tc>
          <w:tcPr>
            <w:tcW w:w="2549" w:type="dxa"/>
            <w:shd w:val="clear" w:color="auto" w:fill="DBDBDB"/>
          </w:tcPr>
          <w:p w14:paraId="24C03E0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Construida (m²)</w:t>
            </w:r>
          </w:p>
        </w:tc>
        <w:tc>
          <w:tcPr>
            <w:tcW w:w="4397" w:type="dxa"/>
            <w:shd w:val="clear" w:color="auto" w:fill="DBDBDB"/>
          </w:tcPr>
          <w:p w14:paraId="7E19338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Libre (m²)</w:t>
            </w:r>
          </w:p>
        </w:tc>
      </w:tr>
      <w:tr w:rsidR="00FD3E5D" w14:paraId="28A2585D" w14:textId="77777777">
        <w:trPr>
          <w:trHeight w:val="551"/>
        </w:trPr>
        <w:tc>
          <w:tcPr>
            <w:tcW w:w="1987" w:type="dxa"/>
          </w:tcPr>
          <w:p w14:paraId="1D3B713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Campus Principal</w:t>
            </w:r>
          </w:p>
        </w:tc>
        <w:tc>
          <w:tcPr>
            <w:tcW w:w="2549" w:type="dxa"/>
          </w:tcPr>
          <w:p w14:paraId="0C72A47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36.473</w:t>
            </w:r>
          </w:p>
        </w:tc>
        <w:tc>
          <w:tcPr>
            <w:tcW w:w="4397" w:type="dxa"/>
          </w:tcPr>
          <w:p w14:paraId="251C5B8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143.530 (áreas construidas no cubiertas y</w:t>
            </w:r>
          </w:p>
          <w:p w14:paraId="4BEEF10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libres)</w:t>
            </w:r>
          </w:p>
        </w:tc>
      </w:tr>
      <w:tr w:rsidR="00FD3E5D" w14:paraId="2EDDC73A" w14:textId="77777777">
        <w:trPr>
          <w:trHeight w:val="292"/>
        </w:trPr>
        <w:tc>
          <w:tcPr>
            <w:tcW w:w="1987" w:type="dxa"/>
          </w:tcPr>
          <w:p w14:paraId="7724BD0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Sancancio</w:t>
            </w:r>
            <w:proofErr w:type="spellEnd"/>
          </w:p>
        </w:tc>
        <w:tc>
          <w:tcPr>
            <w:tcW w:w="2549" w:type="dxa"/>
          </w:tcPr>
          <w:p w14:paraId="577590A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10.567</w:t>
            </w:r>
          </w:p>
        </w:tc>
        <w:tc>
          <w:tcPr>
            <w:tcW w:w="4397" w:type="dxa"/>
          </w:tcPr>
          <w:p w14:paraId="543C783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56.027</w:t>
            </w:r>
          </w:p>
        </w:tc>
      </w:tr>
      <w:tr w:rsidR="00FD3E5D" w14:paraId="4D5E7E21" w14:textId="77777777">
        <w:trPr>
          <w:trHeight w:val="287"/>
        </w:trPr>
        <w:tc>
          <w:tcPr>
            <w:tcW w:w="1987" w:type="dxa"/>
          </w:tcPr>
          <w:p w14:paraId="0D30DAB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Palogrande</w:t>
            </w:r>
            <w:proofErr w:type="spellEnd"/>
          </w:p>
        </w:tc>
        <w:tc>
          <w:tcPr>
            <w:tcW w:w="2549" w:type="dxa"/>
          </w:tcPr>
          <w:p w14:paraId="2643150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7.632</w:t>
            </w:r>
          </w:p>
        </w:tc>
        <w:tc>
          <w:tcPr>
            <w:tcW w:w="4397" w:type="dxa"/>
          </w:tcPr>
          <w:p w14:paraId="768AFED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4.271</w:t>
            </w:r>
          </w:p>
        </w:tc>
      </w:tr>
      <w:tr w:rsidR="00FD3E5D" w14:paraId="0A5FDB9A" w14:textId="77777777">
        <w:trPr>
          <w:trHeight w:val="292"/>
        </w:trPr>
        <w:tc>
          <w:tcPr>
            <w:tcW w:w="1987" w:type="dxa"/>
          </w:tcPr>
          <w:p w14:paraId="3D19888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Campus Versalles</w:t>
            </w:r>
          </w:p>
        </w:tc>
        <w:tc>
          <w:tcPr>
            <w:tcW w:w="2549" w:type="dxa"/>
          </w:tcPr>
          <w:p w14:paraId="1797D3B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9.336</w:t>
            </w:r>
          </w:p>
        </w:tc>
        <w:tc>
          <w:tcPr>
            <w:tcW w:w="4397" w:type="dxa"/>
          </w:tcPr>
          <w:p w14:paraId="36A245E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4.485</w:t>
            </w:r>
          </w:p>
        </w:tc>
      </w:tr>
      <w:tr w:rsidR="00FD3E5D" w14:paraId="4371CD55" w14:textId="77777777">
        <w:trPr>
          <w:trHeight w:val="551"/>
        </w:trPr>
        <w:tc>
          <w:tcPr>
            <w:tcW w:w="1987" w:type="dxa"/>
          </w:tcPr>
          <w:p w14:paraId="1A78570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Campus</w:t>
            </w:r>
            <w:r>
              <w:rPr>
                <w:rFonts w:ascii="Calibri" w:eastAsia="Calibri" w:hAnsi="Calibri" w:cs="Calibri"/>
                <w:b/>
                <w:sz w:val="22"/>
                <w:szCs w:val="22"/>
              </w:rPr>
              <w:tab/>
              <w:t>Bellas Artes</w:t>
            </w:r>
          </w:p>
        </w:tc>
        <w:tc>
          <w:tcPr>
            <w:tcW w:w="2549" w:type="dxa"/>
          </w:tcPr>
          <w:p w14:paraId="15AF3DE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3.424</w:t>
            </w:r>
          </w:p>
        </w:tc>
        <w:tc>
          <w:tcPr>
            <w:tcW w:w="4397" w:type="dxa"/>
          </w:tcPr>
          <w:p w14:paraId="7EE572C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2.649</w:t>
            </w:r>
          </w:p>
        </w:tc>
      </w:tr>
      <w:tr w:rsidR="00FD3E5D" w14:paraId="02FDBF65" w14:textId="77777777">
        <w:trPr>
          <w:trHeight w:val="287"/>
        </w:trPr>
        <w:tc>
          <w:tcPr>
            <w:tcW w:w="1987" w:type="dxa"/>
          </w:tcPr>
          <w:p w14:paraId="7FDF0BD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Total</w:t>
            </w:r>
          </w:p>
        </w:tc>
        <w:tc>
          <w:tcPr>
            <w:tcW w:w="2549" w:type="dxa"/>
          </w:tcPr>
          <w:p w14:paraId="2AD55E3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69.932</w:t>
            </w:r>
          </w:p>
        </w:tc>
        <w:tc>
          <w:tcPr>
            <w:tcW w:w="4397" w:type="dxa"/>
          </w:tcPr>
          <w:p w14:paraId="568D3A2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210.962</w:t>
            </w:r>
          </w:p>
        </w:tc>
      </w:tr>
    </w:tbl>
    <w:p w14:paraId="5BA44082"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Fuente: oficina de planeación. 2017.</w:t>
      </w:r>
    </w:p>
    <w:p w14:paraId="474BAB9F" w14:textId="77777777" w:rsidR="00FD3E5D" w:rsidRDefault="00FD3E5D">
      <w:pPr>
        <w:ind w:hanging="2"/>
        <w:jc w:val="both"/>
        <w:rPr>
          <w:rFonts w:ascii="Calibri" w:eastAsia="Calibri" w:hAnsi="Calibri" w:cs="Calibri"/>
          <w:sz w:val="22"/>
          <w:szCs w:val="22"/>
        </w:rPr>
      </w:pPr>
    </w:p>
    <w:p w14:paraId="3D03CEED" w14:textId="77777777" w:rsidR="00FD3E5D" w:rsidRDefault="00B524C5">
      <w:pPr>
        <w:ind w:hanging="2"/>
        <w:jc w:val="both"/>
        <w:rPr>
          <w:rFonts w:ascii="Calibri" w:eastAsia="Calibri" w:hAnsi="Calibri" w:cs="Calibri"/>
          <w:sz w:val="22"/>
          <w:szCs w:val="22"/>
        </w:rPr>
      </w:pPr>
      <w:r>
        <w:rPr>
          <w:rFonts w:ascii="Calibri" w:eastAsia="Calibri" w:hAnsi="Calibri" w:cs="Calibri"/>
          <w:sz w:val="22"/>
          <w:szCs w:val="22"/>
        </w:rPr>
        <w:t>La Universidad cuenta con predios que suman 280.894 m² de campus universitario, en los cuales existe 69.932 m² de área construida y 210.962 m² de áreas libres; además la Universidad dispone de 170 Hectáreas de lotes dedicados al Sistema de Granjas, en las cuales existen 14.771 m² de infraestructura cubierta y de apoyo, dentro de los cuales hay 2.631 m² construidos.</w:t>
      </w:r>
    </w:p>
    <w:p w14:paraId="56261D9B" w14:textId="77777777" w:rsidR="00FD3E5D" w:rsidRDefault="00FD3E5D">
      <w:pPr>
        <w:ind w:hanging="2"/>
        <w:jc w:val="both"/>
        <w:rPr>
          <w:rFonts w:ascii="Calibri" w:eastAsia="Calibri" w:hAnsi="Calibri" w:cs="Calibri"/>
          <w:sz w:val="22"/>
          <w:szCs w:val="22"/>
        </w:rPr>
      </w:pPr>
    </w:p>
    <w:p w14:paraId="0F4AB66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Además, se cuenta con espacios de apoyo a las actividades académicas (ver tabla 12):</w:t>
      </w:r>
    </w:p>
    <w:p w14:paraId="404440E5" w14:textId="77777777" w:rsidR="00FD3E5D" w:rsidRDefault="00FD3E5D">
      <w:pPr>
        <w:ind w:hanging="2"/>
        <w:jc w:val="both"/>
        <w:rPr>
          <w:rFonts w:ascii="Calibri" w:eastAsia="Calibri" w:hAnsi="Calibri" w:cs="Calibri"/>
          <w:sz w:val="22"/>
          <w:szCs w:val="22"/>
        </w:rPr>
      </w:pPr>
    </w:p>
    <w:p w14:paraId="157A62DE" w14:textId="77777777" w:rsidR="00FD3E5D" w:rsidRDefault="00B524C5">
      <w:pPr>
        <w:ind w:hanging="2"/>
        <w:jc w:val="both"/>
        <w:rPr>
          <w:rFonts w:ascii="Calibri" w:eastAsia="Calibri" w:hAnsi="Calibri" w:cs="Calibri"/>
          <w:b/>
          <w:sz w:val="22"/>
          <w:szCs w:val="22"/>
        </w:rPr>
      </w:pPr>
      <w:r>
        <w:rPr>
          <w:rFonts w:ascii="Calibri" w:eastAsia="Calibri" w:hAnsi="Calibri" w:cs="Calibri"/>
          <w:b/>
          <w:sz w:val="22"/>
          <w:szCs w:val="22"/>
        </w:rPr>
        <w:t>Tabla 12. Otros espacios</w:t>
      </w:r>
    </w:p>
    <w:tbl>
      <w:tblPr>
        <w:tblStyle w:val="affd"/>
        <w:tblW w:w="8794" w:type="dxa"/>
        <w:tblInd w:w="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25"/>
        <w:gridCol w:w="3269"/>
      </w:tblGrid>
      <w:tr w:rsidR="00FD3E5D" w14:paraId="15496CA8" w14:textId="77777777">
        <w:trPr>
          <w:trHeight w:val="278"/>
        </w:trPr>
        <w:tc>
          <w:tcPr>
            <w:tcW w:w="5525" w:type="dxa"/>
            <w:shd w:val="clear" w:color="auto" w:fill="DBDBDB"/>
          </w:tcPr>
          <w:p w14:paraId="132F91A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Espacio</w:t>
            </w:r>
          </w:p>
        </w:tc>
        <w:tc>
          <w:tcPr>
            <w:tcW w:w="3269" w:type="dxa"/>
            <w:shd w:val="clear" w:color="auto" w:fill="DBDBDB"/>
          </w:tcPr>
          <w:p w14:paraId="22F4681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M² Construidos</w:t>
            </w:r>
          </w:p>
        </w:tc>
      </w:tr>
      <w:tr w:rsidR="00FD3E5D" w14:paraId="4F102B31" w14:textId="77777777">
        <w:trPr>
          <w:trHeight w:val="292"/>
        </w:trPr>
        <w:tc>
          <w:tcPr>
            <w:tcW w:w="5525" w:type="dxa"/>
          </w:tcPr>
          <w:p w14:paraId="3CDA350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Residencias Masculinas- Sede Central</w:t>
            </w:r>
          </w:p>
        </w:tc>
        <w:tc>
          <w:tcPr>
            <w:tcW w:w="3269" w:type="dxa"/>
          </w:tcPr>
          <w:p w14:paraId="1A306E9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1.500</w:t>
            </w:r>
          </w:p>
        </w:tc>
      </w:tr>
      <w:tr w:rsidR="00FD3E5D" w14:paraId="3D3347C3" w14:textId="77777777">
        <w:trPr>
          <w:trHeight w:val="297"/>
        </w:trPr>
        <w:tc>
          <w:tcPr>
            <w:tcW w:w="5525" w:type="dxa"/>
          </w:tcPr>
          <w:p w14:paraId="3A55CC7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Pabellón egresados Rafael Arango Villegas</w:t>
            </w:r>
          </w:p>
        </w:tc>
        <w:tc>
          <w:tcPr>
            <w:tcW w:w="3269" w:type="dxa"/>
          </w:tcPr>
          <w:p w14:paraId="0890FC7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102</w:t>
            </w:r>
          </w:p>
        </w:tc>
      </w:tr>
      <w:tr w:rsidR="00FD3E5D" w14:paraId="011FEA27" w14:textId="77777777">
        <w:trPr>
          <w:trHeight w:val="297"/>
        </w:trPr>
        <w:tc>
          <w:tcPr>
            <w:tcW w:w="5525" w:type="dxa"/>
          </w:tcPr>
          <w:p w14:paraId="7354E37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Gimnasio -Sede Central</w:t>
            </w:r>
          </w:p>
        </w:tc>
        <w:tc>
          <w:tcPr>
            <w:tcW w:w="3269" w:type="dxa"/>
          </w:tcPr>
          <w:p w14:paraId="1AA683E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488</w:t>
            </w:r>
          </w:p>
        </w:tc>
      </w:tr>
      <w:tr w:rsidR="00FD3E5D" w14:paraId="1A0B728E" w14:textId="77777777">
        <w:trPr>
          <w:trHeight w:val="551"/>
        </w:trPr>
        <w:tc>
          <w:tcPr>
            <w:tcW w:w="5525" w:type="dxa"/>
          </w:tcPr>
          <w:p w14:paraId="40667F7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Escenarios Recreativos, Deportivos a</w:t>
            </w:r>
            <w:r>
              <w:rPr>
                <w:rFonts w:ascii="Calibri" w:eastAsia="Calibri" w:hAnsi="Calibri" w:cs="Calibri"/>
                <w:b/>
                <w:sz w:val="22"/>
                <w:szCs w:val="22"/>
              </w:rPr>
              <w:tab/>
              <w:t>Cielo Abierto - Sede Central</w:t>
            </w:r>
          </w:p>
        </w:tc>
        <w:tc>
          <w:tcPr>
            <w:tcW w:w="3269" w:type="dxa"/>
          </w:tcPr>
          <w:p w14:paraId="37357D0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17.195</w:t>
            </w:r>
          </w:p>
        </w:tc>
      </w:tr>
      <w:tr w:rsidR="00FD3E5D" w14:paraId="7C94CC76" w14:textId="77777777">
        <w:trPr>
          <w:trHeight w:val="273"/>
        </w:trPr>
        <w:tc>
          <w:tcPr>
            <w:tcW w:w="5525" w:type="dxa"/>
          </w:tcPr>
          <w:p w14:paraId="44367DB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Velódromo</w:t>
            </w:r>
          </w:p>
        </w:tc>
        <w:tc>
          <w:tcPr>
            <w:tcW w:w="3269" w:type="dxa"/>
          </w:tcPr>
          <w:p w14:paraId="79819DE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5.900</w:t>
            </w:r>
          </w:p>
        </w:tc>
      </w:tr>
      <w:tr w:rsidR="00FD3E5D" w14:paraId="1ECAF4C4" w14:textId="77777777">
        <w:trPr>
          <w:trHeight w:val="278"/>
        </w:trPr>
        <w:tc>
          <w:tcPr>
            <w:tcW w:w="5525" w:type="dxa"/>
          </w:tcPr>
          <w:p w14:paraId="7374C7C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Canchas de tenis</w:t>
            </w:r>
          </w:p>
        </w:tc>
        <w:tc>
          <w:tcPr>
            <w:tcW w:w="3269" w:type="dxa"/>
          </w:tcPr>
          <w:p w14:paraId="6220C8F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2.039</w:t>
            </w:r>
          </w:p>
        </w:tc>
      </w:tr>
      <w:tr w:rsidR="00FD3E5D" w14:paraId="3632D46F" w14:textId="77777777">
        <w:trPr>
          <w:trHeight w:val="273"/>
        </w:trPr>
        <w:tc>
          <w:tcPr>
            <w:tcW w:w="5525" w:type="dxa"/>
          </w:tcPr>
          <w:p w14:paraId="6B1CC3C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Servicios Médicos- Campus Central</w:t>
            </w:r>
          </w:p>
        </w:tc>
        <w:tc>
          <w:tcPr>
            <w:tcW w:w="3269" w:type="dxa"/>
          </w:tcPr>
          <w:p w14:paraId="49900C4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381</w:t>
            </w:r>
          </w:p>
        </w:tc>
      </w:tr>
      <w:tr w:rsidR="00FD3E5D" w14:paraId="7690E8EB" w14:textId="77777777">
        <w:trPr>
          <w:trHeight w:val="277"/>
        </w:trPr>
        <w:tc>
          <w:tcPr>
            <w:tcW w:w="5525" w:type="dxa"/>
          </w:tcPr>
          <w:p w14:paraId="570C705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Antigua sede veterinaria</w:t>
            </w:r>
          </w:p>
        </w:tc>
        <w:tc>
          <w:tcPr>
            <w:tcW w:w="3269" w:type="dxa"/>
          </w:tcPr>
          <w:p w14:paraId="133F183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1.587</w:t>
            </w:r>
          </w:p>
        </w:tc>
      </w:tr>
      <w:tr w:rsidR="00FD3E5D" w14:paraId="3C532E80" w14:textId="77777777">
        <w:trPr>
          <w:trHeight w:val="278"/>
        </w:trPr>
        <w:tc>
          <w:tcPr>
            <w:tcW w:w="5525" w:type="dxa"/>
          </w:tcPr>
          <w:p w14:paraId="304471A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Bioterio</w:t>
            </w:r>
          </w:p>
        </w:tc>
        <w:tc>
          <w:tcPr>
            <w:tcW w:w="3269" w:type="dxa"/>
          </w:tcPr>
          <w:p w14:paraId="4CC8543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1.630</w:t>
            </w:r>
          </w:p>
        </w:tc>
      </w:tr>
      <w:tr w:rsidR="00FD3E5D" w14:paraId="4FB43EDD" w14:textId="77777777">
        <w:trPr>
          <w:trHeight w:val="292"/>
        </w:trPr>
        <w:tc>
          <w:tcPr>
            <w:tcW w:w="5525" w:type="dxa"/>
          </w:tcPr>
          <w:p w14:paraId="5E2BB5A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Jardín Botánico área libre-Campus Central</w:t>
            </w:r>
          </w:p>
        </w:tc>
        <w:tc>
          <w:tcPr>
            <w:tcW w:w="3269" w:type="dxa"/>
          </w:tcPr>
          <w:p w14:paraId="4DE4704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95.000</w:t>
            </w:r>
          </w:p>
        </w:tc>
      </w:tr>
      <w:tr w:rsidR="00FD3E5D" w14:paraId="536EBE66" w14:textId="77777777">
        <w:trPr>
          <w:trHeight w:val="297"/>
        </w:trPr>
        <w:tc>
          <w:tcPr>
            <w:tcW w:w="5525" w:type="dxa"/>
          </w:tcPr>
          <w:p w14:paraId="50DC93C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Jardín Botánico edificios-Campus Central</w:t>
            </w:r>
          </w:p>
        </w:tc>
        <w:tc>
          <w:tcPr>
            <w:tcW w:w="3269" w:type="dxa"/>
          </w:tcPr>
          <w:p w14:paraId="391E1DE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686</w:t>
            </w:r>
          </w:p>
        </w:tc>
      </w:tr>
      <w:tr w:rsidR="00FD3E5D" w14:paraId="3B4DC097" w14:textId="77777777">
        <w:trPr>
          <w:trHeight w:val="292"/>
        </w:trPr>
        <w:tc>
          <w:tcPr>
            <w:tcW w:w="5525" w:type="dxa"/>
          </w:tcPr>
          <w:p w14:paraId="5A8B3CD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Residencias femeninas- Campus Central</w:t>
            </w:r>
          </w:p>
        </w:tc>
        <w:tc>
          <w:tcPr>
            <w:tcW w:w="3269" w:type="dxa"/>
          </w:tcPr>
          <w:p w14:paraId="2AA9487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256</w:t>
            </w:r>
          </w:p>
        </w:tc>
      </w:tr>
      <w:tr w:rsidR="00FD3E5D" w14:paraId="0D208220" w14:textId="77777777">
        <w:trPr>
          <w:trHeight w:val="297"/>
        </w:trPr>
        <w:tc>
          <w:tcPr>
            <w:tcW w:w="5525" w:type="dxa"/>
          </w:tcPr>
          <w:p w14:paraId="30E2460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Bicentenario-canchas y patios</w:t>
            </w:r>
          </w:p>
        </w:tc>
        <w:tc>
          <w:tcPr>
            <w:tcW w:w="3269" w:type="dxa"/>
          </w:tcPr>
          <w:p w14:paraId="73A49CC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3.465</w:t>
            </w:r>
          </w:p>
        </w:tc>
      </w:tr>
      <w:tr w:rsidR="00FD3E5D" w14:paraId="0D347AAB" w14:textId="77777777">
        <w:trPr>
          <w:trHeight w:val="292"/>
        </w:trPr>
        <w:tc>
          <w:tcPr>
            <w:tcW w:w="5525" w:type="dxa"/>
          </w:tcPr>
          <w:p w14:paraId="332CBFB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Bicentenario - áreas libres</w:t>
            </w:r>
          </w:p>
        </w:tc>
        <w:tc>
          <w:tcPr>
            <w:tcW w:w="3269" w:type="dxa"/>
          </w:tcPr>
          <w:p w14:paraId="56C2E0B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9.110</w:t>
            </w:r>
          </w:p>
        </w:tc>
      </w:tr>
      <w:tr w:rsidR="00FD3E5D" w14:paraId="628569D7" w14:textId="77777777">
        <w:trPr>
          <w:trHeight w:val="277"/>
        </w:trPr>
        <w:tc>
          <w:tcPr>
            <w:tcW w:w="5525" w:type="dxa"/>
            <w:shd w:val="clear" w:color="auto" w:fill="D8D8D8"/>
          </w:tcPr>
          <w:p w14:paraId="3152BAF4"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w:t>
            </w:r>
          </w:p>
        </w:tc>
        <w:tc>
          <w:tcPr>
            <w:tcW w:w="3269" w:type="dxa"/>
            <w:shd w:val="clear" w:color="auto" w:fill="D8D8D8"/>
          </w:tcPr>
          <w:p w14:paraId="4DDAEB6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7.949</w:t>
            </w:r>
          </w:p>
        </w:tc>
      </w:tr>
      <w:tr w:rsidR="00FD3E5D" w14:paraId="39521BFC" w14:textId="77777777">
        <w:trPr>
          <w:trHeight w:val="278"/>
        </w:trPr>
        <w:tc>
          <w:tcPr>
            <w:tcW w:w="5525" w:type="dxa"/>
            <w:shd w:val="clear" w:color="auto" w:fill="D8D8D8"/>
          </w:tcPr>
          <w:p w14:paraId="333A4961"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 No Construido</w:t>
            </w:r>
          </w:p>
        </w:tc>
        <w:tc>
          <w:tcPr>
            <w:tcW w:w="3269" w:type="dxa"/>
            <w:shd w:val="clear" w:color="auto" w:fill="D8D8D8"/>
          </w:tcPr>
          <w:p w14:paraId="5E1DD3C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39.420</w:t>
            </w:r>
          </w:p>
        </w:tc>
      </w:tr>
      <w:tr w:rsidR="00FD3E5D" w14:paraId="675AD607" w14:textId="77777777">
        <w:trPr>
          <w:trHeight w:val="273"/>
        </w:trPr>
        <w:tc>
          <w:tcPr>
            <w:tcW w:w="5525" w:type="dxa"/>
            <w:shd w:val="clear" w:color="auto" w:fill="D8D8D8"/>
          </w:tcPr>
          <w:p w14:paraId="1E087036"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Áreas Libres</w:t>
            </w:r>
          </w:p>
        </w:tc>
        <w:tc>
          <w:tcPr>
            <w:tcW w:w="3269" w:type="dxa"/>
            <w:shd w:val="clear" w:color="auto" w:fill="D8D8D8"/>
          </w:tcPr>
          <w:p w14:paraId="44C57D0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104.110</w:t>
            </w:r>
          </w:p>
        </w:tc>
      </w:tr>
    </w:tbl>
    <w:p w14:paraId="22D1ABE0" w14:textId="77777777" w:rsidR="00FD3E5D" w:rsidRDefault="00FD3E5D">
      <w:pPr>
        <w:ind w:hanging="2"/>
        <w:jc w:val="both"/>
        <w:rPr>
          <w:rFonts w:ascii="Calibri" w:eastAsia="Calibri" w:hAnsi="Calibri" w:cs="Calibri"/>
          <w:sz w:val="22"/>
          <w:szCs w:val="22"/>
        </w:rPr>
      </w:pPr>
    </w:p>
    <w:p w14:paraId="60BB8857" w14:textId="77777777" w:rsidR="00FD3E5D" w:rsidRDefault="00FD3E5D">
      <w:pPr>
        <w:ind w:hanging="2"/>
        <w:jc w:val="both"/>
        <w:rPr>
          <w:rFonts w:ascii="Calibri" w:eastAsia="Calibri" w:hAnsi="Calibri" w:cs="Calibri"/>
          <w:sz w:val="22"/>
          <w:szCs w:val="22"/>
        </w:rPr>
      </w:pPr>
    </w:p>
    <w:p w14:paraId="156A54E3" w14:textId="77777777" w:rsidR="00FD3E5D" w:rsidRDefault="00B524C5">
      <w:pPr>
        <w:ind w:hanging="2"/>
        <w:jc w:val="both"/>
        <w:rPr>
          <w:rFonts w:ascii="Calibri" w:eastAsia="Calibri" w:hAnsi="Calibri" w:cs="Calibri"/>
          <w:b/>
          <w:sz w:val="22"/>
          <w:szCs w:val="22"/>
        </w:rPr>
      </w:pPr>
      <w:r>
        <w:rPr>
          <w:rFonts w:ascii="Calibri" w:eastAsia="Calibri" w:hAnsi="Calibri" w:cs="Calibri"/>
          <w:b/>
          <w:sz w:val="22"/>
          <w:szCs w:val="22"/>
        </w:rPr>
        <w:t>Según las características de utilización de los espacios, las áreas generales se clasifican así:</w:t>
      </w:r>
    </w:p>
    <w:p w14:paraId="2B4755CB" w14:textId="77777777" w:rsidR="00FD3E5D" w:rsidRDefault="00FD3E5D">
      <w:pPr>
        <w:rPr>
          <w:rFonts w:ascii="Calibri" w:eastAsia="Calibri" w:hAnsi="Calibri" w:cs="Calibri"/>
          <w:b/>
          <w:sz w:val="22"/>
          <w:szCs w:val="22"/>
        </w:rPr>
      </w:pPr>
    </w:p>
    <w:p w14:paraId="6AB3119A" w14:textId="77777777" w:rsidR="00FD3E5D" w:rsidRDefault="00B524C5">
      <w:pPr>
        <w:numPr>
          <w:ilvl w:val="0"/>
          <w:numId w:val="12"/>
        </w:numPr>
        <w:ind w:left="517" w:hanging="257"/>
        <w:jc w:val="both"/>
        <w:rPr>
          <w:rFonts w:ascii="Calibri" w:eastAsia="Calibri" w:hAnsi="Calibri" w:cs="Calibri"/>
          <w:sz w:val="22"/>
          <w:szCs w:val="22"/>
        </w:rPr>
      </w:pPr>
      <w:r>
        <w:rPr>
          <w:rFonts w:ascii="Calibri" w:eastAsia="Calibri" w:hAnsi="Calibri" w:cs="Calibri"/>
          <w:sz w:val="22"/>
          <w:szCs w:val="22"/>
        </w:rPr>
        <w:t>Laboratorios</w:t>
      </w:r>
    </w:p>
    <w:p w14:paraId="72B73E5F" w14:textId="77777777" w:rsidR="00FD3E5D" w:rsidRDefault="00B524C5">
      <w:pPr>
        <w:numPr>
          <w:ilvl w:val="0"/>
          <w:numId w:val="12"/>
        </w:numPr>
        <w:ind w:left="517" w:hanging="257"/>
        <w:jc w:val="both"/>
        <w:rPr>
          <w:rFonts w:ascii="Calibri" w:eastAsia="Calibri" w:hAnsi="Calibri" w:cs="Calibri"/>
          <w:sz w:val="22"/>
          <w:szCs w:val="22"/>
        </w:rPr>
      </w:pPr>
      <w:r>
        <w:rPr>
          <w:rFonts w:ascii="Calibri" w:eastAsia="Calibri" w:hAnsi="Calibri" w:cs="Calibri"/>
          <w:sz w:val="22"/>
          <w:szCs w:val="22"/>
        </w:rPr>
        <w:t>Áreas académicas y de experimentación</w:t>
      </w:r>
    </w:p>
    <w:p w14:paraId="7AE0C542" w14:textId="77777777" w:rsidR="00FD3E5D" w:rsidRDefault="00B524C5">
      <w:pPr>
        <w:numPr>
          <w:ilvl w:val="0"/>
          <w:numId w:val="12"/>
        </w:numPr>
        <w:ind w:left="517" w:hanging="257"/>
        <w:jc w:val="both"/>
        <w:rPr>
          <w:rFonts w:ascii="Calibri" w:eastAsia="Calibri" w:hAnsi="Calibri" w:cs="Calibri"/>
          <w:sz w:val="22"/>
          <w:szCs w:val="22"/>
        </w:rPr>
      </w:pPr>
      <w:r>
        <w:rPr>
          <w:rFonts w:ascii="Calibri" w:eastAsia="Calibri" w:hAnsi="Calibri" w:cs="Calibri"/>
          <w:sz w:val="22"/>
          <w:szCs w:val="22"/>
        </w:rPr>
        <w:t>Aulas, salas de cómputo y talleres</w:t>
      </w:r>
    </w:p>
    <w:p w14:paraId="1BFC73D5" w14:textId="77777777" w:rsidR="00FD3E5D" w:rsidRDefault="00B524C5">
      <w:pPr>
        <w:numPr>
          <w:ilvl w:val="0"/>
          <w:numId w:val="12"/>
        </w:numPr>
        <w:ind w:left="517" w:hanging="257"/>
        <w:jc w:val="both"/>
        <w:rPr>
          <w:rFonts w:ascii="Calibri" w:eastAsia="Calibri" w:hAnsi="Calibri" w:cs="Calibri"/>
          <w:sz w:val="22"/>
          <w:szCs w:val="22"/>
        </w:rPr>
      </w:pPr>
      <w:r>
        <w:rPr>
          <w:rFonts w:ascii="Calibri" w:eastAsia="Calibri" w:hAnsi="Calibri" w:cs="Calibri"/>
          <w:sz w:val="22"/>
          <w:szCs w:val="22"/>
        </w:rPr>
        <w:t>Espacios Culturales: Auditorios, teatros, bibliotecas, centros de documentación, salas de exposición, salas de música y Museos</w:t>
      </w:r>
    </w:p>
    <w:p w14:paraId="3EF479C9" w14:textId="77777777" w:rsidR="00FD3E5D" w:rsidRDefault="00B524C5">
      <w:pPr>
        <w:numPr>
          <w:ilvl w:val="0"/>
          <w:numId w:val="12"/>
        </w:numPr>
        <w:ind w:left="517" w:hanging="257"/>
        <w:jc w:val="both"/>
        <w:rPr>
          <w:rFonts w:ascii="Calibri" w:eastAsia="Calibri" w:hAnsi="Calibri" w:cs="Calibri"/>
          <w:sz w:val="22"/>
          <w:szCs w:val="22"/>
        </w:rPr>
      </w:pPr>
      <w:r>
        <w:rPr>
          <w:rFonts w:ascii="Calibri" w:eastAsia="Calibri" w:hAnsi="Calibri" w:cs="Calibri"/>
          <w:sz w:val="22"/>
          <w:szCs w:val="22"/>
        </w:rPr>
        <w:t>Administrativas: oficinas, salas de docentes, servicios complementarios: baños, aseo, depósitos, cafeterías, subestaciones eléctricas. Espacios Comunes: circulaciones y lugares de estancia.</w:t>
      </w:r>
    </w:p>
    <w:p w14:paraId="43F0F1D4" w14:textId="77777777" w:rsidR="00FD3E5D" w:rsidRDefault="00FD3E5D">
      <w:pPr>
        <w:ind w:left="517" w:hanging="257"/>
        <w:jc w:val="both"/>
        <w:rPr>
          <w:rFonts w:ascii="Calibri" w:eastAsia="Calibri" w:hAnsi="Calibri" w:cs="Calibri"/>
          <w:sz w:val="22"/>
          <w:szCs w:val="22"/>
        </w:rPr>
      </w:pPr>
    </w:p>
    <w:p w14:paraId="0D7A3BBE" w14:textId="77777777" w:rsidR="00FD3E5D" w:rsidRDefault="00FD3E5D">
      <w:pPr>
        <w:ind w:hanging="2"/>
        <w:jc w:val="both"/>
        <w:rPr>
          <w:rFonts w:ascii="Calibri" w:eastAsia="Calibri" w:hAnsi="Calibri" w:cs="Calibri"/>
          <w:b/>
          <w:sz w:val="22"/>
          <w:szCs w:val="22"/>
        </w:rPr>
      </w:pPr>
    </w:p>
    <w:p w14:paraId="2552A6D1" w14:textId="77777777" w:rsidR="00FD3E5D" w:rsidRDefault="00FD3E5D">
      <w:pPr>
        <w:ind w:hanging="2"/>
        <w:jc w:val="both"/>
        <w:rPr>
          <w:rFonts w:ascii="Calibri" w:eastAsia="Calibri" w:hAnsi="Calibri" w:cs="Calibri"/>
          <w:b/>
          <w:sz w:val="22"/>
          <w:szCs w:val="22"/>
        </w:rPr>
      </w:pPr>
    </w:p>
    <w:p w14:paraId="6ED65BA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Tabla 13.  Áreas del Campus Universitario, según su utilización</w:t>
      </w:r>
    </w:p>
    <w:p w14:paraId="308699DD" w14:textId="77777777" w:rsidR="00FD3E5D" w:rsidRDefault="00FD3E5D">
      <w:pPr>
        <w:ind w:hanging="2"/>
        <w:jc w:val="both"/>
        <w:rPr>
          <w:rFonts w:ascii="Calibri" w:eastAsia="Calibri" w:hAnsi="Calibri" w:cs="Calibri"/>
          <w:sz w:val="22"/>
          <w:szCs w:val="22"/>
        </w:rPr>
      </w:pPr>
    </w:p>
    <w:tbl>
      <w:tblPr>
        <w:tblStyle w:val="affe"/>
        <w:tblW w:w="73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0"/>
        <w:gridCol w:w="3404"/>
      </w:tblGrid>
      <w:tr w:rsidR="00FD3E5D" w14:paraId="7A596160" w14:textId="77777777">
        <w:trPr>
          <w:trHeight w:val="277"/>
          <w:jc w:val="center"/>
        </w:trPr>
        <w:tc>
          <w:tcPr>
            <w:tcW w:w="3970" w:type="dxa"/>
            <w:shd w:val="clear" w:color="auto" w:fill="DBDBDB"/>
          </w:tcPr>
          <w:p w14:paraId="36C993B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Áreas Generales</w:t>
            </w:r>
          </w:p>
        </w:tc>
        <w:tc>
          <w:tcPr>
            <w:tcW w:w="3404" w:type="dxa"/>
            <w:shd w:val="clear" w:color="auto" w:fill="DBDBDB"/>
          </w:tcPr>
          <w:p w14:paraId="6E34CAE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(m2)</w:t>
            </w:r>
          </w:p>
        </w:tc>
      </w:tr>
      <w:tr w:rsidR="00FD3E5D" w14:paraId="76C76528" w14:textId="77777777">
        <w:trPr>
          <w:trHeight w:val="287"/>
          <w:jc w:val="center"/>
        </w:trPr>
        <w:tc>
          <w:tcPr>
            <w:tcW w:w="3970" w:type="dxa"/>
          </w:tcPr>
          <w:p w14:paraId="51F98F2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laboratorios</w:t>
            </w:r>
          </w:p>
        </w:tc>
        <w:tc>
          <w:tcPr>
            <w:tcW w:w="3404" w:type="dxa"/>
          </w:tcPr>
          <w:p w14:paraId="6DF54E3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5.849</w:t>
            </w:r>
          </w:p>
        </w:tc>
      </w:tr>
      <w:tr w:rsidR="00FD3E5D" w14:paraId="10F87DE8" w14:textId="77777777">
        <w:trPr>
          <w:trHeight w:val="292"/>
          <w:jc w:val="center"/>
        </w:trPr>
        <w:tc>
          <w:tcPr>
            <w:tcW w:w="3970" w:type="dxa"/>
          </w:tcPr>
          <w:p w14:paraId="5A80980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aulas</w:t>
            </w:r>
          </w:p>
        </w:tc>
        <w:tc>
          <w:tcPr>
            <w:tcW w:w="3404" w:type="dxa"/>
          </w:tcPr>
          <w:p w14:paraId="125639E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9.628</w:t>
            </w:r>
          </w:p>
        </w:tc>
      </w:tr>
      <w:tr w:rsidR="00FD3E5D" w14:paraId="7DBAF6FB" w14:textId="77777777">
        <w:trPr>
          <w:trHeight w:val="287"/>
          <w:jc w:val="center"/>
        </w:trPr>
        <w:tc>
          <w:tcPr>
            <w:tcW w:w="3970" w:type="dxa"/>
          </w:tcPr>
          <w:p w14:paraId="2802F41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aulas de sistemas</w:t>
            </w:r>
          </w:p>
        </w:tc>
        <w:tc>
          <w:tcPr>
            <w:tcW w:w="3404" w:type="dxa"/>
          </w:tcPr>
          <w:p w14:paraId="145AE2C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1.030</w:t>
            </w:r>
          </w:p>
        </w:tc>
      </w:tr>
      <w:tr w:rsidR="00FD3E5D" w14:paraId="0205AE37" w14:textId="77777777">
        <w:trPr>
          <w:trHeight w:val="292"/>
          <w:jc w:val="center"/>
        </w:trPr>
        <w:tc>
          <w:tcPr>
            <w:tcW w:w="3970" w:type="dxa"/>
          </w:tcPr>
          <w:p w14:paraId="08A203B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administrativa</w:t>
            </w:r>
          </w:p>
        </w:tc>
        <w:tc>
          <w:tcPr>
            <w:tcW w:w="3404" w:type="dxa"/>
          </w:tcPr>
          <w:p w14:paraId="4A74E86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8.500</w:t>
            </w:r>
          </w:p>
        </w:tc>
      </w:tr>
      <w:tr w:rsidR="00FD3E5D" w14:paraId="41D12C03" w14:textId="77777777">
        <w:trPr>
          <w:trHeight w:val="287"/>
          <w:jc w:val="center"/>
        </w:trPr>
        <w:tc>
          <w:tcPr>
            <w:tcW w:w="3970" w:type="dxa"/>
          </w:tcPr>
          <w:p w14:paraId="2EF916D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espacios culturales Auditorios</w:t>
            </w:r>
          </w:p>
        </w:tc>
        <w:tc>
          <w:tcPr>
            <w:tcW w:w="3404" w:type="dxa"/>
          </w:tcPr>
          <w:p w14:paraId="24ED61E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2.750</w:t>
            </w:r>
          </w:p>
        </w:tc>
      </w:tr>
      <w:tr w:rsidR="00FD3E5D" w14:paraId="055B9158" w14:textId="77777777">
        <w:trPr>
          <w:trHeight w:val="277"/>
          <w:jc w:val="center"/>
        </w:trPr>
        <w:tc>
          <w:tcPr>
            <w:tcW w:w="3970" w:type="dxa"/>
          </w:tcPr>
          <w:p w14:paraId="1092542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Bibliotecas</w:t>
            </w:r>
          </w:p>
        </w:tc>
        <w:tc>
          <w:tcPr>
            <w:tcW w:w="3404" w:type="dxa"/>
          </w:tcPr>
          <w:p w14:paraId="58B3D0B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2.672</w:t>
            </w:r>
          </w:p>
        </w:tc>
      </w:tr>
      <w:tr w:rsidR="00FD3E5D" w14:paraId="0E07754F" w14:textId="77777777">
        <w:trPr>
          <w:trHeight w:val="287"/>
          <w:jc w:val="center"/>
        </w:trPr>
        <w:tc>
          <w:tcPr>
            <w:tcW w:w="3970" w:type="dxa"/>
          </w:tcPr>
          <w:p w14:paraId="24E396A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lastRenderedPageBreak/>
              <w:t>Área total servicios</w:t>
            </w:r>
          </w:p>
        </w:tc>
        <w:tc>
          <w:tcPr>
            <w:tcW w:w="3404" w:type="dxa"/>
          </w:tcPr>
          <w:p w14:paraId="4A17CC5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14.316</w:t>
            </w:r>
          </w:p>
        </w:tc>
      </w:tr>
      <w:tr w:rsidR="00FD3E5D" w14:paraId="3AC017C7" w14:textId="77777777">
        <w:trPr>
          <w:trHeight w:val="292"/>
          <w:jc w:val="center"/>
        </w:trPr>
        <w:tc>
          <w:tcPr>
            <w:tcW w:w="3970" w:type="dxa"/>
          </w:tcPr>
          <w:p w14:paraId="4F2C1EA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espacios comunes</w:t>
            </w:r>
          </w:p>
        </w:tc>
        <w:tc>
          <w:tcPr>
            <w:tcW w:w="3404" w:type="dxa"/>
          </w:tcPr>
          <w:p w14:paraId="6AA0ED6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17.529</w:t>
            </w:r>
          </w:p>
        </w:tc>
      </w:tr>
      <w:tr w:rsidR="00FD3E5D" w14:paraId="0EC94D6B" w14:textId="77777777">
        <w:trPr>
          <w:trHeight w:val="287"/>
          <w:jc w:val="center"/>
        </w:trPr>
        <w:tc>
          <w:tcPr>
            <w:tcW w:w="3970" w:type="dxa"/>
          </w:tcPr>
          <w:p w14:paraId="765D103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espacios complementarios</w:t>
            </w:r>
          </w:p>
        </w:tc>
        <w:tc>
          <w:tcPr>
            <w:tcW w:w="3404" w:type="dxa"/>
          </w:tcPr>
          <w:p w14:paraId="6B43455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5.414</w:t>
            </w:r>
          </w:p>
        </w:tc>
      </w:tr>
      <w:tr w:rsidR="00FD3E5D" w14:paraId="67BCE140" w14:textId="77777777">
        <w:trPr>
          <w:trHeight w:val="292"/>
          <w:jc w:val="center"/>
        </w:trPr>
        <w:tc>
          <w:tcPr>
            <w:tcW w:w="3970" w:type="dxa"/>
          </w:tcPr>
          <w:p w14:paraId="5BABB7B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deportiva cubierta</w:t>
            </w:r>
          </w:p>
        </w:tc>
        <w:tc>
          <w:tcPr>
            <w:tcW w:w="3404" w:type="dxa"/>
          </w:tcPr>
          <w:p w14:paraId="65B4E4D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488</w:t>
            </w:r>
          </w:p>
        </w:tc>
      </w:tr>
      <w:tr w:rsidR="00FD3E5D" w14:paraId="3CC69168" w14:textId="77777777">
        <w:trPr>
          <w:trHeight w:val="287"/>
          <w:jc w:val="center"/>
        </w:trPr>
        <w:tc>
          <w:tcPr>
            <w:tcW w:w="3970" w:type="dxa"/>
          </w:tcPr>
          <w:p w14:paraId="541A54D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total residencias</w:t>
            </w:r>
          </w:p>
        </w:tc>
        <w:tc>
          <w:tcPr>
            <w:tcW w:w="3404" w:type="dxa"/>
          </w:tcPr>
          <w:p w14:paraId="1135172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1.756</w:t>
            </w:r>
          </w:p>
        </w:tc>
      </w:tr>
      <w:tr w:rsidR="00FD3E5D" w14:paraId="5498A2ED" w14:textId="77777777">
        <w:trPr>
          <w:trHeight w:val="292"/>
          <w:jc w:val="center"/>
        </w:trPr>
        <w:tc>
          <w:tcPr>
            <w:tcW w:w="3970" w:type="dxa"/>
          </w:tcPr>
          <w:p w14:paraId="28C512E2"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 Construida</w:t>
            </w:r>
          </w:p>
        </w:tc>
        <w:tc>
          <w:tcPr>
            <w:tcW w:w="3404" w:type="dxa"/>
          </w:tcPr>
          <w:p w14:paraId="2B72223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69.932</w:t>
            </w:r>
          </w:p>
        </w:tc>
      </w:tr>
    </w:tbl>
    <w:p w14:paraId="7EAF4858" w14:textId="77777777" w:rsidR="00FD3E5D" w:rsidRDefault="00FD3E5D">
      <w:pPr>
        <w:ind w:hanging="2"/>
        <w:jc w:val="both"/>
        <w:rPr>
          <w:rFonts w:ascii="Calibri" w:eastAsia="Calibri" w:hAnsi="Calibri" w:cs="Calibri"/>
          <w:sz w:val="22"/>
          <w:szCs w:val="22"/>
        </w:rPr>
      </w:pPr>
    </w:p>
    <w:p w14:paraId="2577478A" w14:textId="77777777" w:rsidR="00FD3E5D" w:rsidRDefault="00B524C5">
      <w:pPr>
        <w:ind w:hanging="2"/>
        <w:jc w:val="both"/>
        <w:rPr>
          <w:rFonts w:ascii="Calibri" w:eastAsia="Calibri" w:hAnsi="Calibri" w:cs="Calibri"/>
          <w:b/>
          <w:sz w:val="22"/>
          <w:szCs w:val="22"/>
        </w:rPr>
      </w:pPr>
      <w:r>
        <w:rPr>
          <w:rFonts w:ascii="Calibri" w:eastAsia="Calibri" w:hAnsi="Calibri" w:cs="Calibri"/>
          <w:b/>
          <w:sz w:val="22"/>
          <w:szCs w:val="22"/>
        </w:rPr>
        <w:t>Tabla 14. Área Total de Aulas por Campus</w:t>
      </w:r>
    </w:p>
    <w:p w14:paraId="6C003E70" w14:textId="77777777" w:rsidR="00FD3E5D" w:rsidRDefault="00FD3E5D">
      <w:pPr>
        <w:ind w:hanging="2"/>
        <w:jc w:val="both"/>
        <w:rPr>
          <w:rFonts w:ascii="Calibri" w:eastAsia="Calibri" w:hAnsi="Calibri" w:cs="Calibri"/>
          <w:sz w:val="22"/>
          <w:szCs w:val="22"/>
        </w:rPr>
      </w:pPr>
    </w:p>
    <w:tbl>
      <w:tblPr>
        <w:tblStyle w:val="afff"/>
        <w:tblW w:w="64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9"/>
        <w:gridCol w:w="1137"/>
        <w:gridCol w:w="1415"/>
        <w:gridCol w:w="2233"/>
      </w:tblGrid>
      <w:tr w:rsidR="00FD3E5D" w14:paraId="37620529" w14:textId="77777777">
        <w:trPr>
          <w:trHeight w:val="551"/>
          <w:jc w:val="center"/>
        </w:trPr>
        <w:tc>
          <w:tcPr>
            <w:tcW w:w="1699" w:type="dxa"/>
            <w:shd w:val="clear" w:color="auto" w:fill="DBDBDB"/>
          </w:tcPr>
          <w:p w14:paraId="60684F9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Campus</w:t>
            </w:r>
          </w:p>
        </w:tc>
        <w:tc>
          <w:tcPr>
            <w:tcW w:w="1137" w:type="dxa"/>
            <w:shd w:val="clear" w:color="auto" w:fill="DBDBDB"/>
          </w:tcPr>
          <w:p w14:paraId="1CC13157"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Aulas</w:t>
            </w:r>
          </w:p>
        </w:tc>
        <w:tc>
          <w:tcPr>
            <w:tcW w:w="1415" w:type="dxa"/>
            <w:shd w:val="clear" w:color="auto" w:fill="DBDBDB"/>
          </w:tcPr>
          <w:p w14:paraId="3A8E8AE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Áreas (m2)</w:t>
            </w:r>
          </w:p>
        </w:tc>
        <w:tc>
          <w:tcPr>
            <w:tcW w:w="2233" w:type="dxa"/>
            <w:shd w:val="clear" w:color="auto" w:fill="DBDBDB"/>
          </w:tcPr>
          <w:p w14:paraId="0973B7E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Capacidad (m²contruidos/1.5m² por estudiante)</w:t>
            </w:r>
          </w:p>
        </w:tc>
      </w:tr>
      <w:tr w:rsidR="00FD3E5D" w14:paraId="456A6A48" w14:textId="77777777">
        <w:trPr>
          <w:trHeight w:val="287"/>
          <w:jc w:val="center"/>
        </w:trPr>
        <w:tc>
          <w:tcPr>
            <w:tcW w:w="1699" w:type="dxa"/>
          </w:tcPr>
          <w:p w14:paraId="466CC83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Central</w:t>
            </w:r>
          </w:p>
        </w:tc>
        <w:tc>
          <w:tcPr>
            <w:tcW w:w="1137" w:type="dxa"/>
          </w:tcPr>
          <w:p w14:paraId="564ABDE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74</w:t>
            </w:r>
          </w:p>
        </w:tc>
        <w:tc>
          <w:tcPr>
            <w:tcW w:w="1415" w:type="dxa"/>
          </w:tcPr>
          <w:p w14:paraId="0C64166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4.141</w:t>
            </w:r>
          </w:p>
        </w:tc>
        <w:tc>
          <w:tcPr>
            <w:tcW w:w="2233" w:type="dxa"/>
          </w:tcPr>
          <w:p w14:paraId="76BCD5F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2.760</w:t>
            </w:r>
          </w:p>
        </w:tc>
      </w:tr>
      <w:tr w:rsidR="00FD3E5D" w14:paraId="47705B4D" w14:textId="77777777">
        <w:trPr>
          <w:trHeight w:val="292"/>
          <w:jc w:val="center"/>
        </w:trPr>
        <w:tc>
          <w:tcPr>
            <w:tcW w:w="1699" w:type="dxa"/>
          </w:tcPr>
          <w:p w14:paraId="1E7C337C" w14:textId="77777777" w:rsidR="00FD3E5D" w:rsidRDefault="00B524C5">
            <w:pPr>
              <w:ind w:hanging="2"/>
              <w:jc w:val="both"/>
              <w:rPr>
                <w:rFonts w:ascii="Calibri" w:eastAsia="Calibri" w:hAnsi="Calibri" w:cs="Calibri"/>
                <w:sz w:val="22"/>
                <w:szCs w:val="22"/>
              </w:rPr>
            </w:pPr>
            <w:proofErr w:type="spellStart"/>
            <w:r>
              <w:rPr>
                <w:rFonts w:ascii="Calibri" w:eastAsia="Calibri" w:hAnsi="Calibri" w:cs="Calibri"/>
                <w:b/>
                <w:sz w:val="22"/>
                <w:szCs w:val="22"/>
              </w:rPr>
              <w:t>Sancancio</w:t>
            </w:r>
            <w:proofErr w:type="spellEnd"/>
          </w:p>
        </w:tc>
        <w:tc>
          <w:tcPr>
            <w:tcW w:w="1137" w:type="dxa"/>
          </w:tcPr>
          <w:p w14:paraId="1DCFE20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w:t>
            </w:r>
          </w:p>
        </w:tc>
        <w:tc>
          <w:tcPr>
            <w:tcW w:w="1415" w:type="dxa"/>
          </w:tcPr>
          <w:p w14:paraId="4B1F196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1.288</w:t>
            </w:r>
          </w:p>
        </w:tc>
        <w:tc>
          <w:tcPr>
            <w:tcW w:w="2233" w:type="dxa"/>
          </w:tcPr>
          <w:p w14:paraId="031E961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858</w:t>
            </w:r>
          </w:p>
        </w:tc>
      </w:tr>
      <w:tr w:rsidR="00FD3E5D" w14:paraId="5A914979" w14:textId="77777777">
        <w:trPr>
          <w:trHeight w:val="287"/>
          <w:jc w:val="center"/>
        </w:trPr>
        <w:tc>
          <w:tcPr>
            <w:tcW w:w="1699" w:type="dxa"/>
          </w:tcPr>
          <w:p w14:paraId="3C6B713E" w14:textId="77777777" w:rsidR="00FD3E5D" w:rsidRDefault="00B524C5">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p>
        </w:tc>
        <w:tc>
          <w:tcPr>
            <w:tcW w:w="1137" w:type="dxa"/>
          </w:tcPr>
          <w:p w14:paraId="00E420F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w:t>
            </w:r>
          </w:p>
        </w:tc>
        <w:tc>
          <w:tcPr>
            <w:tcW w:w="1415" w:type="dxa"/>
          </w:tcPr>
          <w:p w14:paraId="4AD10AC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1.317</w:t>
            </w:r>
          </w:p>
        </w:tc>
        <w:tc>
          <w:tcPr>
            <w:tcW w:w="2233" w:type="dxa"/>
          </w:tcPr>
          <w:p w14:paraId="509761D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878</w:t>
            </w:r>
          </w:p>
        </w:tc>
      </w:tr>
      <w:tr w:rsidR="00FD3E5D" w14:paraId="612EAEDF" w14:textId="77777777">
        <w:trPr>
          <w:trHeight w:val="292"/>
          <w:jc w:val="center"/>
        </w:trPr>
        <w:tc>
          <w:tcPr>
            <w:tcW w:w="1699" w:type="dxa"/>
          </w:tcPr>
          <w:p w14:paraId="12BC950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Versalles</w:t>
            </w:r>
          </w:p>
        </w:tc>
        <w:tc>
          <w:tcPr>
            <w:tcW w:w="1137" w:type="dxa"/>
          </w:tcPr>
          <w:p w14:paraId="67AE00D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22</w:t>
            </w:r>
          </w:p>
        </w:tc>
        <w:tc>
          <w:tcPr>
            <w:tcW w:w="1415" w:type="dxa"/>
          </w:tcPr>
          <w:p w14:paraId="1963F78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1.465</w:t>
            </w:r>
          </w:p>
        </w:tc>
        <w:tc>
          <w:tcPr>
            <w:tcW w:w="2233" w:type="dxa"/>
          </w:tcPr>
          <w:p w14:paraId="2B1BB65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976</w:t>
            </w:r>
          </w:p>
        </w:tc>
      </w:tr>
      <w:tr w:rsidR="00FD3E5D" w14:paraId="203DC064" w14:textId="77777777">
        <w:trPr>
          <w:trHeight w:val="287"/>
          <w:jc w:val="center"/>
        </w:trPr>
        <w:tc>
          <w:tcPr>
            <w:tcW w:w="1699" w:type="dxa"/>
          </w:tcPr>
          <w:p w14:paraId="56F7929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Bellas Artes</w:t>
            </w:r>
          </w:p>
        </w:tc>
        <w:tc>
          <w:tcPr>
            <w:tcW w:w="1137" w:type="dxa"/>
          </w:tcPr>
          <w:p w14:paraId="72C005D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33</w:t>
            </w:r>
          </w:p>
        </w:tc>
        <w:tc>
          <w:tcPr>
            <w:tcW w:w="1415" w:type="dxa"/>
          </w:tcPr>
          <w:p w14:paraId="4BAE136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1.417</w:t>
            </w:r>
          </w:p>
        </w:tc>
        <w:tc>
          <w:tcPr>
            <w:tcW w:w="2233" w:type="dxa"/>
          </w:tcPr>
          <w:p w14:paraId="702A424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944</w:t>
            </w:r>
          </w:p>
        </w:tc>
      </w:tr>
      <w:tr w:rsidR="00FD3E5D" w14:paraId="51E8F6A7" w14:textId="77777777">
        <w:trPr>
          <w:trHeight w:val="292"/>
          <w:jc w:val="center"/>
        </w:trPr>
        <w:tc>
          <w:tcPr>
            <w:tcW w:w="1699" w:type="dxa"/>
          </w:tcPr>
          <w:p w14:paraId="7C0A761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Totales</w:t>
            </w:r>
          </w:p>
        </w:tc>
        <w:tc>
          <w:tcPr>
            <w:tcW w:w="1137" w:type="dxa"/>
          </w:tcPr>
          <w:p w14:paraId="386178A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174</w:t>
            </w:r>
          </w:p>
        </w:tc>
        <w:tc>
          <w:tcPr>
            <w:tcW w:w="1415" w:type="dxa"/>
          </w:tcPr>
          <w:p w14:paraId="0E5E2A9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9.628</w:t>
            </w:r>
          </w:p>
        </w:tc>
        <w:tc>
          <w:tcPr>
            <w:tcW w:w="2233" w:type="dxa"/>
          </w:tcPr>
          <w:p w14:paraId="4D946B6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6.418</w:t>
            </w:r>
          </w:p>
        </w:tc>
      </w:tr>
    </w:tbl>
    <w:p w14:paraId="714B5342" w14:textId="77777777" w:rsidR="00FD3E5D" w:rsidRDefault="00FD3E5D">
      <w:pPr>
        <w:ind w:hanging="2"/>
        <w:jc w:val="both"/>
        <w:rPr>
          <w:rFonts w:ascii="Calibri" w:eastAsia="Calibri" w:hAnsi="Calibri" w:cs="Calibri"/>
          <w:sz w:val="22"/>
          <w:szCs w:val="22"/>
        </w:rPr>
        <w:sectPr w:rsidR="00FD3E5D">
          <w:pgSz w:w="12240" w:h="15840"/>
          <w:pgMar w:top="1417" w:right="1701" w:bottom="1417" w:left="1701" w:header="720" w:footer="720" w:gutter="0"/>
          <w:pgNumType w:start="1"/>
          <w:cols w:space="720"/>
        </w:sectPr>
      </w:pPr>
    </w:p>
    <w:p w14:paraId="71C60F13" w14:textId="77777777" w:rsidR="00FD3E5D" w:rsidRDefault="00B524C5">
      <w:pPr>
        <w:ind w:hanging="2"/>
        <w:jc w:val="both"/>
        <w:rPr>
          <w:rFonts w:ascii="Calibri" w:eastAsia="Calibri" w:hAnsi="Calibri" w:cs="Calibri"/>
          <w:sz w:val="22"/>
          <w:szCs w:val="22"/>
        </w:rPr>
      </w:pPr>
      <w:r>
        <w:rPr>
          <w:noProof/>
          <w:sz w:val="22"/>
          <w:szCs w:val="22"/>
        </w:rPr>
        <w:lastRenderedPageBreak/>
        <mc:AlternateContent>
          <mc:Choice Requires="wps">
            <w:drawing>
              <wp:anchor distT="0" distB="0" distL="0" distR="0" simplePos="0" relativeHeight="251659264" behindDoc="1" locked="0" layoutInCell="1" hidden="0" allowOverlap="1" wp14:anchorId="6FD0D409" wp14:editId="39634DD1">
                <wp:simplePos x="0" y="0"/>
                <wp:positionH relativeFrom="page">
                  <wp:posOffset>5666423</wp:posOffset>
                </wp:positionH>
                <wp:positionV relativeFrom="page">
                  <wp:posOffset>5370513</wp:posOffset>
                </wp:positionV>
                <wp:extent cx="1896745" cy="1007110"/>
                <wp:effectExtent l="0" t="0" r="0" b="0"/>
                <wp:wrapNone/>
                <wp:docPr id="1478257270" name="Forma libre 1478257270"/>
                <wp:cNvGraphicFramePr/>
                <a:graphic xmlns:a="http://schemas.openxmlformats.org/drawingml/2006/main">
                  <a:graphicData uri="http://schemas.microsoft.com/office/word/2010/wordprocessingShape">
                    <wps:wsp>
                      <wps:cNvSpPr/>
                      <wps:spPr>
                        <a:xfrm>
                          <a:off x="4402390" y="3281208"/>
                          <a:ext cx="1887220" cy="997585"/>
                        </a:xfrm>
                        <a:custGeom>
                          <a:avLst/>
                          <a:gdLst/>
                          <a:ahLst/>
                          <a:cxnLst/>
                          <a:rect l="l" t="t" r="r" b="b"/>
                          <a:pathLst>
                            <a:path w="120000" h="120000" extrusionOk="0">
                              <a:moveTo>
                                <a:pt x="3947" y="60000"/>
                              </a:moveTo>
                              <a:lnTo>
                                <a:pt x="3947" y="60000"/>
                              </a:lnTo>
                              <a:cubicBezTo>
                                <a:pt x="3947" y="36446"/>
                                <a:pt x="20695" y="15775"/>
                                <a:pt x="44915" y="9437"/>
                              </a:cubicBezTo>
                              <a:cubicBezTo>
                                <a:pt x="69136" y="3098"/>
                                <a:pt x="94899" y="12644"/>
                                <a:pt x="107935" y="32786"/>
                              </a:cubicBezTo>
                              <a:lnTo>
                                <a:pt x="109391" y="32786"/>
                              </a:lnTo>
                              <a:lnTo>
                                <a:pt x="112107" y="60000"/>
                              </a:lnTo>
                              <a:lnTo>
                                <a:pt x="93605" y="32786"/>
                              </a:lnTo>
                              <a:lnTo>
                                <a:pt x="93134" y="32786"/>
                              </a:lnTo>
                              <a:lnTo>
                                <a:pt x="93134" y="32786"/>
                              </a:lnTo>
                              <a:cubicBezTo>
                                <a:pt x="79168" y="22476"/>
                                <a:pt x="58659" y="19630"/>
                                <a:pt x="40978" y="25549"/>
                              </a:cubicBezTo>
                              <a:cubicBezTo>
                                <a:pt x="23297" y="31468"/>
                                <a:pt x="11840" y="45015"/>
                                <a:pt x="11840" y="60000"/>
                              </a:cubicBezTo>
                              <a:close/>
                            </a:path>
                          </a:pathLst>
                        </a:custGeom>
                        <a:solidFill>
                          <a:srgbClr val="FFFFFF"/>
                        </a:solidFill>
                        <a:ln>
                          <a:noFill/>
                        </a:ln>
                      </wps:spPr>
                      <wps:txbx>
                        <w:txbxContent>
                          <w:p w14:paraId="770D2F7D" w14:textId="77777777" w:rsidR="00C46E7E" w:rsidRDefault="00C46E7E">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6FD0D409" id="Forma libre 1478257270" o:spid="_x0000_s1026" style="position:absolute;left:0;text-align:left;margin-left:446.2pt;margin-top:422.9pt;width:149.35pt;height:79.3pt;z-index:-251657216;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" adj="-11796480,,5400" path="m3947,60000r,c3947,36446,20695,15775,44915,9437v24221,-6339,49984,3207,63020,23349l109391,32786r2716,27214l93605,32786r-471,l93134,32786c79168,22476,58659,19630,40978,25549,23297,31468,11840,45015,11840,60000r-7893,xe" stroked="f">
                <v:stroke joinstyle="miter"/>
                <v:formulas/>
                <v:path arrowok="t" o:extrusionok="f" o:connecttype="custom" textboxrect="0,0,120000,120000"/>
                <v:textbox inset="2.53958mm,2.53958mm,2.53958mm,2.53958mm">
                  <w:txbxContent>
                    <w:p w14:paraId="770D2F7D" w14:textId="77777777" w:rsidR="00C46E7E" w:rsidRDefault="00C46E7E">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0288" behindDoc="1" locked="0" layoutInCell="1" hidden="0" allowOverlap="1" wp14:anchorId="31AD0EBD" wp14:editId="571B2AE5">
                <wp:simplePos x="0" y="0"/>
                <wp:positionH relativeFrom="page">
                  <wp:posOffset>5666423</wp:posOffset>
                </wp:positionH>
                <wp:positionV relativeFrom="page">
                  <wp:posOffset>3746183</wp:posOffset>
                </wp:positionV>
                <wp:extent cx="1156335" cy="290830"/>
                <wp:effectExtent l="0" t="0" r="0" b="0"/>
                <wp:wrapNone/>
                <wp:docPr id="1478257268" name="Forma libre 1478257268"/>
                <wp:cNvGraphicFramePr/>
                <a:graphic xmlns:a="http://schemas.openxmlformats.org/drawingml/2006/main">
                  <a:graphicData uri="http://schemas.microsoft.com/office/word/2010/wordprocessingShape">
                    <wps:wsp>
                      <wps:cNvSpPr/>
                      <wps:spPr>
                        <a:xfrm>
                          <a:off x="4772595" y="3639348"/>
                          <a:ext cx="1146810" cy="281305"/>
                        </a:xfrm>
                        <a:custGeom>
                          <a:avLst/>
                          <a:gdLst/>
                          <a:ahLst/>
                          <a:cxnLst/>
                          <a:rect l="l" t="t" r="r" b="b"/>
                          <a:pathLst>
                            <a:path w="120000" h="120000" extrusionOk="0">
                              <a:moveTo>
                                <a:pt x="1792" y="60000"/>
                              </a:moveTo>
                              <a:lnTo>
                                <a:pt x="1792" y="60000"/>
                              </a:lnTo>
                              <a:cubicBezTo>
                                <a:pt x="1792" y="39564"/>
                                <a:pt x="14940" y="20985"/>
                                <a:pt x="35491" y="12381"/>
                              </a:cubicBezTo>
                              <a:cubicBezTo>
                                <a:pt x="56042" y="3776"/>
                                <a:pt x="80262" y="6709"/>
                                <a:pt x="97568" y="19899"/>
                              </a:cubicBezTo>
                              <a:lnTo>
                                <a:pt x="97568" y="19899"/>
                              </a:lnTo>
                              <a:lnTo>
                                <a:pt x="116205" y="56116"/>
                              </a:lnTo>
                              <a:lnTo>
                                <a:pt x="59926" y="22500"/>
                              </a:lnTo>
                              <a:lnTo>
                                <a:pt x="59926" y="22500"/>
                              </a:lnTo>
                              <a:cubicBezTo>
                                <a:pt x="29787" y="22528"/>
                                <a:pt x="5377" y="39309"/>
                                <a:pt x="5377" y="60000"/>
                              </a:cubicBezTo>
                              <a:close/>
                            </a:path>
                          </a:pathLst>
                        </a:custGeom>
                        <a:solidFill>
                          <a:srgbClr val="FFFFFF"/>
                        </a:solidFill>
                        <a:ln>
                          <a:noFill/>
                        </a:ln>
                      </wps:spPr>
                      <wps:txbx>
                        <w:txbxContent>
                          <w:p w14:paraId="71EA49CF" w14:textId="77777777" w:rsidR="00C46E7E" w:rsidRDefault="00C46E7E">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31AD0EBD" id="Forma libre 1478257268" o:spid="_x0000_s1027" style="position:absolute;left:0;text-align:left;margin-left:446.2pt;margin-top:295pt;width:91.05pt;height:22.9pt;z-index:-25165619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" adj="-11796480,,5400" path="m1792,60000r,c1792,39564,14940,20985,35491,12381,56042,3776,80262,6709,97568,19899r,l116205,56116,59926,22500r,c29787,22528,5377,39309,5377,60000r-3585,xe" stroked="f">
                <v:stroke joinstyle="miter"/>
                <v:formulas/>
                <v:path arrowok="t" o:extrusionok="f" o:connecttype="custom" textboxrect="0,0,120000,120000"/>
                <v:textbox inset="2.53958mm,2.53958mm,2.53958mm,2.53958mm">
                  <w:txbxContent>
                    <w:p w14:paraId="71EA49CF" w14:textId="77777777" w:rsidR="00C46E7E" w:rsidRDefault="00C46E7E">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1312" behindDoc="1" locked="0" layoutInCell="1" hidden="0" allowOverlap="1" wp14:anchorId="484982E9" wp14:editId="472FF7D1">
                <wp:simplePos x="0" y="0"/>
                <wp:positionH relativeFrom="page">
                  <wp:posOffset>5666423</wp:posOffset>
                </wp:positionH>
                <wp:positionV relativeFrom="page">
                  <wp:posOffset>4736783</wp:posOffset>
                </wp:positionV>
                <wp:extent cx="1156335" cy="314960"/>
                <wp:effectExtent l="0" t="0" r="0" b="0"/>
                <wp:wrapNone/>
                <wp:docPr id="1478257272" name="Forma libre 1478257272"/>
                <wp:cNvGraphicFramePr/>
                <a:graphic xmlns:a="http://schemas.openxmlformats.org/drawingml/2006/main">
                  <a:graphicData uri="http://schemas.microsoft.com/office/word/2010/wordprocessingShape">
                    <wps:wsp>
                      <wps:cNvSpPr/>
                      <wps:spPr>
                        <a:xfrm>
                          <a:off x="4772595" y="3627283"/>
                          <a:ext cx="1146810" cy="305435"/>
                        </a:xfrm>
                        <a:custGeom>
                          <a:avLst/>
                          <a:gdLst/>
                          <a:ahLst/>
                          <a:cxnLst/>
                          <a:rect l="l" t="t" r="r" b="b"/>
                          <a:pathLst>
                            <a:path w="120000" h="120000" extrusionOk="0">
                              <a:moveTo>
                                <a:pt x="1951" y="60000"/>
                              </a:moveTo>
                              <a:lnTo>
                                <a:pt x="1951" y="60000"/>
                              </a:lnTo>
                              <a:cubicBezTo>
                                <a:pt x="1951" y="39221"/>
                                <a:pt x="15502" y="20397"/>
                                <a:pt x="36513" y="11989"/>
                              </a:cubicBezTo>
                              <a:cubicBezTo>
                                <a:pt x="57524" y="3582"/>
                                <a:pt x="82041" y="7173"/>
                                <a:pt x="99043" y="21149"/>
                              </a:cubicBezTo>
                              <a:lnTo>
                                <a:pt x="99043" y="21149"/>
                              </a:lnTo>
                              <a:lnTo>
                                <a:pt x="116045" y="58063"/>
                              </a:lnTo>
                              <a:lnTo>
                                <a:pt x="59956" y="22500"/>
                              </a:lnTo>
                              <a:lnTo>
                                <a:pt x="59956" y="22500"/>
                              </a:lnTo>
                              <a:lnTo>
                                <a:pt x="59956" y="22500"/>
                              </a:lnTo>
                              <a:cubicBezTo>
                                <a:pt x="30069" y="22517"/>
                                <a:pt x="5854" y="39301"/>
                                <a:pt x="5854" y="60000"/>
                              </a:cubicBezTo>
                              <a:close/>
                            </a:path>
                          </a:pathLst>
                        </a:custGeom>
                        <a:solidFill>
                          <a:srgbClr val="FFFFFF"/>
                        </a:solidFill>
                        <a:ln>
                          <a:noFill/>
                        </a:ln>
                      </wps:spPr>
                      <wps:txbx>
                        <w:txbxContent>
                          <w:p w14:paraId="639EF881" w14:textId="77777777" w:rsidR="00C46E7E" w:rsidRDefault="00C46E7E">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484982E9" id="Forma libre 1478257272" o:spid="_x0000_s1028" style="position:absolute;left:0;text-align:left;margin-left:446.2pt;margin-top:373pt;width:91.05pt;height:24.8pt;z-index:-251655168;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" adj="-11796480,,5400" path="m1951,60000r,c1951,39221,15502,20397,36513,11989,57524,3582,82041,7173,99043,21149r,l116045,58063,59956,22500r,l59956,22500c30069,22517,5854,39301,5854,60000r-3903,xe" stroked="f">
                <v:stroke joinstyle="miter"/>
                <v:formulas/>
                <v:path arrowok="t" o:extrusionok="f" o:connecttype="custom" textboxrect="0,0,120000,120000"/>
                <v:textbox inset="2.53958mm,2.53958mm,2.53958mm,2.53958mm">
                  <w:txbxContent>
                    <w:p w14:paraId="639EF881" w14:textId="77777777" w:rsidR="00C46E7E" w:rsidRDefault="00C46E7E">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2336" behindDoc="1" locked="0" layoutInCell="1" hidden="0" allowOverlap="1" wp14:anchorId="1642D83B" wp14:editId="1D6E17F7">
                <wp:simplePos x="0" y="0"/>
                <wp:positionH relativeFrom="page">
                  <wp:posOffset>4675823</wp:posOffset>
                </wp:positionH>
                <wp:positionV relativeFrom="page">
                  <wp:posOffset>5370513</wp:posOffset>
                </wp:positionV>
                <wp:extent cx="640715" cy="372745"/>
                <wp:effectExtent l="0" t="0" r="0" b="0"/>
                <wp:wrapNone/>
                <wp:docPr id="1478257276" name="Rectángulo 1478257276"/>
                <wp:cNvGraphicFramePr/>
                <a:graphic xmlns:a="http://schemas.openxmlformats.org/drawingml/2006/main">
                  <a:graphicData uri="http://schemas.microsoft.com/office/word/2010/wordprocessingShape">
                    <wps:wsp>
                      <wps:cNvSpPr/>
                      <wps:spPr>
                        <a:xfrm>
                          <a:off x="5030405" y="3598390"/>
                          <a:ext cx="631190" cy="363220"/>
                        </a:xfrm>
                        <a:prstGeom prst="rect">
                          <a:avLst/>
                        </a:prstGeom>
                        <a:solidFill>
                          <a:srgbClr val="FFFFFF"/>
                        </a:solidFill>
                        <a:ln>
                          <a:noFill/>
                        </a:ln>
                      </wps:spPr>
                      <wps:txbx>
                        <w:txbxContent>
                          <w:p w14:paraId="5C163C39" w14:textId="77777777" w:rsidR="00C46E7E" w:rsidRDefault="00C46E7E">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1642D83B" id="Rectángulo 1478257276" o:spid="_x0000_s1029" style="position:absolute;left:0;text-align:left;margin-left:368.2pt;margin-top:422.9pt;width:50.45pt;height:29.35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" stroked="f">
                <v:textbox inset="2.53958mm,2.53958mm,2.53958mm,2.53958mm">
                  <w:txbxContent>
                    <w:p w14:paraId="5C163C39" w14:textId="77777777" w:rsidR="00C46E7E" w:rsidRDefault="00C46E7E">
                      <w:pPr>
                        <w:ind w:hanging="2"/>
                        <w:textDirection w:val="btLr"/>
                      </w:pPr>
                    </w:p>
                  </w:txbxContent>
                </v:textbox>
                <w10:wrap anchorx="page" anchory="page"/>
              </v:rect>
            </w:pict>
          </mc:Fallback>
        </mc:AlternateContent>
      </w:r>
      <w:r>
        <w:rPr>
          <w:noProof/>
          <w:sz w:val="22"/>
          <w:szCs w:val="22"/>
        </w:rPr>
        <mc:AlternateContent>
          <mc:Choice Requires="wps">
            <w:drawing>
              <wp:anchor distT="0" distB="0" distL="0" distR="0" simplePos="0" relativeHeight="251663360" behindDoc="1" locked="0" layoutInCell="1" hidden="0" allowOverlap="1" wp14:anchorId="239A31FA" wp14:editId="6D7C1617">
                <wp:simplePos x="0" y="0"/>
                <wp:positionH relativeFrom="page">
                  <wp:posOffset>2852420</wp:posOffset>
                </wp:positionH>
                <wp:positionV relativeFrom="page">
                  <wp:posOffset>5123815</wp:posOffset>
                </wp:positionV>
                <wp:extent cx="3175" cy="170815"/>
                <wp:effectExtent l="0" t="0" r="0" b="0"/>
                <wp:wrapNone/>
                <wp:docPr id="1478257267" name="Rectángulo 1478257267"/>
                <wp:cNvGraphicFramePr/>
                <a:graphic xmlns:a="http://schemas.openxmlformats.org/drawingml/2006/main">
                  <a:graphicData uri="http://schemas.microsoft.com/office/word/2010/wordprocessingShape">
                    <wps:wsp>
                      <wps:cNvSpPr/>
                      <wps:spPr>
                        <a:xfrm>
                          <a:off x="5344413" y="3694593"/>
                          <a:ext cx="3175" cy="170815"/>
                        </a:xfrm>
                        <a:prstGeom prst="rect">
                          <a:avLst/>
                        </a:prstGeom>
                        <a:solidFill>
                          <a:srgbClr val="FFFF00"/>
                        </a:solidFill>
                        <a:ln>
                          <a:noFill/>
                        </a:ln>
                      </wps:spPr>
                      <wps:txbx>
                        <w:txbxContent>
                          <w:p w14:paraId="1AB11A56" w14:textId="77777777" w:rsidR="00C46E7E" w:rsidRDefault="00C46E7E">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239A31FA" id="Rectángulo 1478257267" o:spid="_x0000_s1030" style="position:absolute;left:0;text-align:left;margin-left:224.6pt;margin-top:403.45pt;width:.25pt;height:13.4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" fillcolor="yellow" stroked="f">
                <v:textbox inset="2.53958mm,2.53958mm,2.53958mm,2.53958mm">
                  <w:txbxContent>
                    <w:p w14:paraId="1AB11A56" w14:textId="77777777" w:rsidR="00C46E7E" w:rsidRDefault="00C46E7E">
                      <w:pPr>
                        <w:ind w:hanging="2"/>
                        <w:textDirection w:val="btLr"/>
                      </w:pPr>
                    </w:p>
                  </w:txbxContent>
                </v:textbox>
                <w10:wrap anchorx="page" anchory="page"/>
              </v:rect>
            </w:pict>
          </mc:Fallback>
        </mc:AlternateContent>
      </w:r>
    </w:p>
    <w:p w14:paraId="563D2EBB" w14:textId="77777777" w:rsidR="00FD3E5D" w:rsidRDefault="00FD3E5D">
      <w:pPr>
        <w:ind w:hanging="2"/>
        <w:jc w:val="both"/>
        <w:rPr>
          <w:rFonts w:ascii="Calibri" w:eastAsia="Calibri" w:hAnsi="Calibri" w:cs="Calibri"/>
          <w:sz w:val="22"/>
          <w:szCs w:val="22"/>
        </w:rPr>
      </w:pPr>
    </w:p>
    <w:p w14:paraId="0436AC41" w14:textId="77777777" w:rsidR="00FD3E5D" w:rsidRDefault="00FD3E5D">
      <w:pPr>
        <w:ind w:hanging="2"/>
        <w:jc w:val="both"/>
        <w:rPr>
          <w:rFonts w:ascii="Calibri" w:eastAsia="Calibri" w:hAnsi="Calibri" w:cs="Calibri"/>
          <w:sz w:val="22"/>
          <w:szCs w:val="22"/>
        </w:rPr>
      </w:pPr>
    </w:p>
    <w:tbl>
      <w:tblPr>
        <w:tblStyle w:val="afff0"/>
        <w:tblW w:w="1172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
        <w:gridCol w:w="763"/>
        <w:gridCol w:w="811"/>
        <w:gridCol w:w="1037"/>
        <w:gridCol w:w="763"/>
        <w:gridCol w:w="849"/>
        <w:gridCol w:w="988"/>
        <w:gridCol w:w="570"/>
        <w:gridCol w:w="762"/>
        <w:gridCol w:w="1036"/>
        <w:gridCol w:w="1049"/>
        <w:gridCol w:w="2126"/>
      </w:tblGrid>
      <w:tr w:rsidR="00FD3E5D" w14:paraId="327139E9" w14:textId="77777777">
        <w:trPr>
          <w:trHeight w:val="1833"/>
        </w:trPr>
        <w:tc>
          <w:tcPr>
            <w:tcW w:w="974" w:type="dxa"/>
          </w:tcPr>
          <w:p w14:paraId="407AF7C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Auditorios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tcPr>
          <w:p w14:paraId="48816A8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laboratorios</w:t>
            </w:r>
          </w:p>
        </w:tc>
        <w:tc>
          <w:tcPr>
            <w:tcW w:w="811" w:type="dxa"/>
          </w:tcPr>
          <w:p w14:paraId="27E0D54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7" w:type="dxa"/>
          </w:tcPr>
          <w:p w14:paraId="7763A20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Laboratorios área</w:t>
            </w:r>
            <w:r>
              <w:rPr>
                <w:rFonts w:ascii="Calibri" w:eastAsia="Calibri" w:hAnsi="Calibri" w:cs="Calibri"/>
                <w:b/>
                <w:sz w:val="22"/>
                <w:szCs w:val="22"/>
              </w:rPr>
              <w:tab/>
              <w:t>construida en M</w:t>
            </w:r>
            <w:r>
              <w:rPr>
                <w:rFonts w:ascii="Calibri" w:eastAsia="Calibri" w:hAnsi="Calibri" w:cs="Calibri"/>
                <w:b/>
                <w:sz w:val="22"/>
                <w:szCs w:val="22"/>
                <w:vertAlign w:val="superscript"/>
              </w:rPr>
              <w:t>2</w:t>
            </w:r>
          </w:p>
        </w:tc>
        <w:tc>
          <w:tcPr>
            <w:tcW w:w="763" w:type="dxa"/>
          </w:tcPr>
          <w:p w14:paraId="444C6D3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oficinas</w:t>
            </w:r>
          </w:p>
        </w:tc>
        <w:tc>
          <w:tcPr>
            <w:tcW w:w="849" w:type="dxa"/>
          </w:tcPr>
          <w:p w14:paraId="4307B71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8" w:type="dxa"/>
          </w:tcPr>
          <w:p w14:paraId="1A06F55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Oficinas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570" w:type="dxa"/>
          </w:tcPr>
          <w:p w14:paraId="17FE251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Cantidad aulas</w:t>
            </w:r>
          </w:p>
        </w:tc>
        <w:tc>
          <w:tcPr>
            <w:tcW w:w="762" w:type="dxa"/>
          </w:tcPr>
          <w:p w14:paraId="0BE1456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6" w:type="dxa"/>
          </w:tcPr>
          <w:p w14:paraId="5C2FA7A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Aulas</w:t>
            </w:r>
            <w:r>
              <w:rPr>
                <w:rFonts w:ascii="Calibri" w:eastAsia="Calibri" w:hAnsi="Calibri" w:cs="Calibri"/>
                <w:b/>
                <w:sz w:val="22"/>
                <w:szCs w:val="22"/>
              </w:rPr>
              <w:tab/>
              <w:t>área</w:t>
            </w:r>
          </w:p>
          <w:p w14:paraId="2B3E9BF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construida</w:t>
            </w:r>
            <w:r>
              <w:rPr>
                <w:rFonts w:ascii="Calibri" w:eastAsia="Calibri" w:hAnsi="Calibri" w:cs="Calibri"/>
                <w:b/>
                <w:sz w:val="22"/>
                <w:szCs w:val="22"/>
              </w:rPr>
              <w:tab/>
              <w:t>en M2</w:t>
            </w:r>
          </w:p>
        </w:tc>
        <w:tc>
          <w:tcPr>
            <w:tcW w:w="1049" w:type="dxa"/>
          </w:tcPr>
          <w:p w14:paraId="1BF2095B" w14:textId="77777777" w:rsidR="00FD3E5D" w:rsidRDefault="00FD3E5D">
            <w:pPr>
              <w:ind w:hanging="2"/>
              <w:jc w:val="both"/>
              <w:rPr>
                <w:rFonts w:ascii="Calibri" w:eastAsia="Calibri" w:hAnsi="Calibri" w:cs="Calibri"/>
                <w:sz w:val="22"/>
                <w:szCs w:val="22"/>
              </w:rPr>
            </w:pPr>
          </w:p>
          <w:p w14:paraId="2F5DAB7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Área Construida en M</w:t>
            </w:r>
            <w:r>
              <w:rPr>
                <w:rFonts w:ascii="Calibri" w:eastAsia="Calibri" w:hAnsi="Calibri" w:cs="Calibri"/>
                <w:b/>
                <w:sz w:val="22"/>
                <w:szCs w:val="22"/>
                <w:vertAlign w:val="superscript"/>
              </w:rPr>
              <w:t>2</w:t>
            </w:r>
          </w:p>
        </w:tc>
        <w:tc>
          <w:tcPr>
            <w:tcW w:w="2126" w:type="dxa"/>
            <w:shd w:val="clear" w:color="auto" w:fill="DBDBDB"/>
          </w:tcPr>
          <w:p w14:paraId="3788ECE5" w14:textId="77777777" w:rsidR="00FD3E5D" w:rsidRDefault="00FD3E5D">
            <w:pPr>
              <w:ind w:hanging="2"/>
              <w:jc w:val="both"/>
              <w:rPr>
                <w:rFonts w:ascii="Calibri" w:eastAsia="Calibri" w:hAnsi="Calibri" w:cs="Calibri"/>
                <w:sz w:val="22"/>
                <w:szCs w:val="22"/>
              </w:rPr>
            </w:pPr>
          </w:p>
          <w:p w14:paraId="1AF4EB27" w14:textId="77777777" w:rsidR="00FD3E5D" w:rsidRDefault="00FD3E5D">
            <w:pPr>
              <w:ind w:hanging="2"/>
              <w:jc w:val="both"/>
              <w:rPr>
                <w:rFonts w:ascii="Calibri" w:eastAsia="Calibri" w:hAnsi="Calibri" w:cs="Calibri"/>
                <w:sz w:val="22"/>
                <w:szCs w:val="22"/>
              </w:rPr>
            </w:pPr>
          </w:p>
          <w:p w14:paraId="40EE0877" w14:textId="77777777" w:rsidR="00FD3E5D" w:rsidRDefault="00FD3E5D">
            <w:pPr>
              <w:ind w:hanging="2"/>
              <w:jc w:val="both"/>
              <w:rPr>
                <w:rFonts w:ascii="Calibri" w:eastAsia="Calibri" w:hAnsi="Calibri" w:cs="Calibri"/>
                <w:sz w:val="22"/>
                <w:szCs w:val="22"/>
              </w:rPr>
            </w:pPr>
          </w:p>
          <w:p w14:paraId="06C79A2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Edificio</w:t>
            </w:r>
          </w:p>
        </w:tc>
      </w:tr>
      <w:tr w:rsidR="00FD3E5D" w14:paraId="2C870054" w14:textId="77777777">
        <w:trPr>
          <w:trHeight w:val="412"/>
        </w:trPr>
        <w:tc>
          <w:tcPr>
            <w:tcW w:w="974" w:type="dxa"/>
          </w:tcPr>
          <w:p w14:paraId="3CC7698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574,00</w:t>
            </w:r>
          </w:p>
        </w:tc>
        <w:tc>
          <w:tcPr>
            <w:tcW w:w="763" w:type="dxa"/>
          </w:tcPr>
          <w:p w14:paraId="4928174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31</w:t>
            </w:r>
          </w:p>
        </w:tc>
        <w:tc>
          <w:tcPr>
            <w:tcW w:w="811" w:type="dxa"/>
          </w:tcPr>
          <w:p w14:paraId="2211608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14,7</w:t>
            </w:r>
          </w:p>
        </w:tc>
        <w:tc>
          <w:tcPr>
            <w:tcW w:w="1037" w:type="dxa"/>
          </w:tcPr>
          <w:p w14:paraId="0FB0BFD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1.825,0</w:t>
            </w:r>
          </w:p>
        </w:tc>
        <w:tc>
          <w:tcPr>
            <w:tcW w:w="763" w:type="dxa"/>
          </w:tcPr>
          <w:p w14:paraId="0ABC2F5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69</w:t>
            </w:r>
          </w:p>
        </w:tc>
        <w:tc>
          <w:tcPr>
            <w:tcW w:w="849" w:type="dxa"/>
          </w:tcPr>
          <w:p w14:paraId="7070D1B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19,3%</w:t>
            </w:r>
          </w:p>
        </w:tc>
        <w:tc>
          <w:tcPr>
            <w:tcW w:w="988" w:type="dxa"/>
          </w:tcPr>
          <w:p w14:paraId="332AC47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2.395,0</w:t>
            </w:r>
          </w:p>
        </w:tc>
        <w:tc>
          <w:tcPr>
            <w:tcW w:w="570" w:type="dxa"/>
          </w:tcPr>
          <w:p w14:paraId="0ABF87F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tcPr>
          <w:p w14:paraId="70CF987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11,9</w:t>
            </w:r>
          </w:p>
        </w:tc>
        <w:tc>
          <w:tcPr>
            <w:tcW w:w="1036" w:type="dxa"/>
          </w:tcPr>
          <w:p w14:paraId="671924F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1.475,0</w:t>
            </w:r>
          </w:p>
        </w:tc>
        <w:tc>
          <w:tcPr>
            <w:tcW w:w="1049" w:type="dxa"/>
          </w:tcPr>
          <w:p w14:paraId="4AABC47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12.383,0</w:t>
            </w:r>
          </w:p>
        </w:tc>
        <w:tc>
          <w:tcPr>
            <w:tcW w:w="2126" w:type="dxa"/>
            <w:shd w:val="clear" w:color="auto" w:fill="DBDBDB"/>
          </w:tcPr>
          <w:p w14:paraId="3A9CCD9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Central Bloques B-C</w:t>
            </w:r>
          </w:p>
        </w:tc>
      </w:tr>
      <w:tr w:rsidR="00FD3E5D" w14:paraId="3D2F2F5C" w14:textId="77777777">
        <w:trPr>
          <w:trHeight w:val="417"/>
        </w:trPr>
        <w:tc>
          <w:tcPr>
            <w:tcW w:w="974" w:type="dxa"/>
          </w:tcPr>
          <w:p w14:paraId="5224696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929,00</w:t>
            </w:r>
          </w:p>
        </w:tc>
        <w:tc>
          <w:tcPr>
            <w:tcW w:w="763" w:type="dxa"/>
          </w:tcPr>
          <w:p w14:paraId="59EBD0C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tcPr>
          <w:p w14:paraId="46B47B7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0,2%</w:t>
            </w:r>
          </w:p>
        </w:tc>
        <w:tc>
          <w:tcPr>
            <w:tcW w:w="1037" w:type="dxa"/>
          </w:tcPr>
          <w:p w14:paraId="14F2628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tcPr>
          <w:p w14:paraId="31BA68A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115</w:t>
            </w:r>
          </w:p>
        </w:tc>
        <w:tc>
          <w:tcPr>
            <w:tcW w:w="849" w:type="dxa"/>
          </w:tcPr>
          <w:p w14:paraId="574E7EF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25,2%</w:t>
            </w:r>
          </w:p>
        </w:tc>
        <w:tc>
          <w:tcPr>
            <w:tcW w:w="988" w:type="dxa"/>
          </w:tcPr>
          <w:p w14:paraId="796922C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1.704,0</w:t>
            </w:r>
          </w:p>
        </w:tc>
        <w:tc>
          <w:tcPr>
            <w:tcW w:w="570" w:type="dxa"/>
          </w:tcPr>
          <w:p w14:paraId="5167A80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w:t>
            </w:r>
          </w:p>
        </w:tc>
        <w:tc>
          <w:tcPr>
            <w:tcW w:w="762" w:type="dxa"/>
          </w:tcPr>
          <w:p w14:paraId="10A5BA8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3,7%</w:t>
            </w:r>
          </w:p>
        </w:tc>
        <w:tc>
          <w:tcPr>
            <w:tcW w:w="1036" w:type="dxa"/>
          </w:tcPr>
          <w:p w14:paraId="40F1D0C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252,00</w:t>
            </w:r>
          </w:p>
        </w:tc>
        <w:tc>
          <w:tcPr>
            <w:tcW w:w="1049" w:type="dxa"/>
          </w:tcPr>
          <w:p w14:paraId="17E2D57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6.754,00</w:t>
            </w:r>
          </w:p>
        </w:tc>
        <w:tc>
          <w:tcPr>
            <w:tcW w:w="2126" w:type="dxa"/>
            <w:shd w:val="clear" w:color="auto" w:fill="DBDBDB"/>
          </w:tcPr>
          <w:p w14:paraId="7424A73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Administrativo</w:t>
            </w:r>
          </w:p>
        </w:tc>
      </w:tr>
      <w:tr w:rsidR="00FD3E5D" w14:paraId="4876C0D1" w14:textId="77777777">
        <w:trPr>
          <w:trHeight w:val="417"/>
        </w:trPr>
        <w:tc>
          <w:tcPr>
            <w:tcW w:w="974" w:type="dxa"/>
          </w:tcPr>
          <w:p w14:paraId="5638C28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185,00</w:t>
            </w:r>
          </w:p>
        </w:tc>
        <w:tc>
          <w:tcPr>
            <w:tcW w:w="763" w:type="dxa"/>
          </w:tcPr>
          <w:p w14:paraId="5A8C64CD" w14:textId="77777777" w:rsidR="00FD3E5D" w:rsidRDefault="00FD3E5D">
            <w:pPr>
              <w:ind w:hanging="2"/>
              <w:jc w:val="both"/>
              <w:rPr>
                <w:rFonts w:ascii="Calibri" w:eastAsia="Calibri" w:hAnsi="Calibri" w:cs="Calibri"/>
                <w:sz w:val="22"/>
                <w:szCs w:val="22"/>
              </w:rPr>
            </w:pPr>
          </w:p>
        </w:tc>
        <w:tc>
          <w:tcPr>
            <w:tcW w:w="811" w:type="dxa"/>
          </w:tcPr>
          <w:p w14:paraId="5703F48C" w14:textId="77777777" w:rsidR="00FD3E5D" w:rsidRDefault="00FD3E5D">
            <w:pPr>
              <w:ind w:hanging="2"/>
              <w:jc w:val="both"/>
              <w:rPr>
                <w:rFonts w:ascii="Calibri" w:eastAsia="Calibri" w:hAnsi="Calibri" w:cs="Calibri"/>
                <w:sz w:val="22"/>
                <w:szCs w:val="22"/>
              </w:rPr>
            </w:pPr>
          </w:p>
        </w:tc>
        <w:tc>
          <w:tcPr>
            <w:tcW w:w="1037" w:type="dxa"/>
          </w:tcPr>
          <w:p w14:paraId="4DC98429" w14:textId="77777777" w:rsidR="00FD3E5D" w:rsidRDefault="00FD3E5D">
            <w:pPr>
              <w:ind w:hanging="2"/>
              <w:jc w:val="both"/>
              <w:rPr>
                <w:rFonts w:ascii="Calibri" w:eastAsia="Calibri" w:hAnsi="Calibri" w:cs="Calibri"/>
                <w:sz w:val="22"/>
                <w:szCs w:val="22"/>
              </w:rPr>
            </w:pPr>
          </w:p>
        </w:tc>
        <w:tc>
          <w:tcPr>
            <w:tcW w:w="763" w:type="dxa"/>
          </w:tcPr>
          <w:p w14:paraId="46E008E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26</w:t>
            </w:r>
          </w:p>
        </w:tc>
        <w:tc>
          <w:tcPr>
            <w:tcW w:w="849" w:type="dxa"/>
          </w:tcPr>
          <w:p w14:paraId="1BC2C1B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15,1%</w:t>
            </w:r>
          </w:p>
        </w:tc>
        <w:tc>
          <w:tcPr>
            <w:tcW w:w="988" w:type="dxa"/>
          </w:tcPr>
          <w:p w14:paraId="198D5E1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721,00</w:t>
            </w:r>
          </w:p>
        </w:tc>
        <w:tc>
          <w:tcPr>
            <w:tcW w:w="570" w:type="dxa"/>
          </w:tcPr>
          <w:p w14:paraId="5F60954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w:t>
            </w:r>
          </w:p>
        </w:tc>
        <w:tc>
          <w:tcPr>
            <w:tcW w:w="762" w:type="dxa"/>
          </w:tcPr>
          <w:p w14:paraId="174C236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16,7</w:t>
            </w:r>
          </w:p>
        </w:tc>
        <w:tc>
          <w:tcPr>
            <w:tcW w:w="1036" w:type="dxa"/>
          </w:tcPr>
          <w:p w14:paraId="5EF7195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794,00</w:t>
            </w:r>
          </w:p>
        </w:tc>
        <w:tc>
          <w:tcPr>
            <w:tcW w:w="1049" w:type="dxa"/>
          </w:tcPr>
          <w:p w14:paraId="4894AA5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4.766,00</w:t>
            </w:r>
          </w:p>
        </w:tc>
        <w:tc>
          <w:tcPr>
            <w:tcW w:w="2126" w:type="dxa"/>
            <w:shd w:val="clear" w:color="auto" w:fill="DBDBDB"/>
          </w:tcPr>
          <w:p w14:paraId="0A570C1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Parque Bloque D</w:t>
            </w:r>
          </w:p>
        </w:tc>
      </w:tr>
      <w:tr w:rsidR="00FD3E5D" w14:paraId="33A245B4" w14:textId="77777777">
        <w:trPr>
          <w:trHeight w:val="412"/>
        </w:trPr>
        <w:tc>
          <w:tcPr>
            <w:tcW w:w="974" w:type="dxa"/>
          </w:tcPr>
          <w:p w14:paraId="0ECFE73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34,00</w:t>
            </w:r>
          </w:p>
        </w:tc>
        <w:tc>
          <w:tcPr>
            <w:tcW w:w="763" w:type="dxa"/>
          </w:tcPr>
          <w:p w14:paraId="58E537C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w:t>
            </w:r>
          </w:p>
        </w:tc>
        <w:tc>
          <w:tcPr>
            <w:tcW w:w="811" w:type="dxa"/>
          </w:tcPr>
          <w:p w14:paraId="6C99226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50,5</w:t>
            </w:r>
          </w:p>
        </w:tc>
        <w:tc>
          <w:tcPr>
            <w:tcW w:w="1037" w:type="dxa"/>
          </w:tcPr>
          <w:p w14:paraId="49CADA0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1.146,0</w:t>
            </w:r>
          </w:p>
        </w:tc>
        <w:tc>
          <w:tcPr>
            <w:tcW w:w="763" w:type="dxa"/>
          </w:tcPr>
          <w:p w14:paraId="061C544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tcPr>
          <w:p w14:paraId="07DA180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0,9%</w:t>
            </w:r>
          </w:p>
        </w:tc>
        <w:tc>
          <w:tcPr>
            <w:tcW w:w="988" w:type="dxa"/>
          </w:tcPr>
          <w:p w14:paraId="54D8EED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20,00</w:t>
            </w:r>
          </w:p>
        </w:tc>
        <w:tc>
          <w:tcPr>
            <w:tcW w:w="570" w:type="dxa"/>
          </w:tcPr>
          <w:p w14:paraId="21501C61" w14:textId="77777777" w:rsidR="00FD3E5D" w:rsidRDefault="00FD3E5D">
            <w:pPr>
              <w:ind w:hanging="2"/>
              <w:jc w:val="both"/>
              <w:rPr>
                <w:rFonts w:ascii="Calibri" w:eastAsia="Calibri" w:hAnsi="Calibri" w:cs="Calibri"/>
                <w:sz w:val="22"/>
                <w:szCs w:val="22"/>
              </w:rPr>
            </w:pPr>
          </w:p>
        </w:tc>
        <w:tc>
          <w:tcPr>
            <w:tcW w:w="762" w:type="dxa"/>
          </w:tcPr>
          <w:p w14:paraId="195D8065" w14:textId="77777777" w:rsidR="00FD3E5D" w:rsidRDefault="00FD3E5D">
            <w:pPr>
              <w:ind w:hanging="2"/>
              <w:jc w:val="both"/>
              <w:rPr>
                <w:rFonts w:ascii="Calibri" w:eastAsia="Calibri" w:hAnsi="Calibri" w:cs="Calibri"/>
                <w:sz w:val="22"/>
                <w:szCs w:val="22"/>
              </w:rPr>
            </w:pPr>
          </w:p>
        </w:tc>
        <w:tc>
          <w:tcPr>
            <w:tcW w:w="1036" w:type="dxa"/>
          </w:tcPr>
          <w:p w14:paraId="33135D49" w14:textId="77777777" w:rsidR="00FD3E5D" w:rsidRDefault="00FD3E5D">
            <w:pPr>
              <w:ind w:hanging="2"/>
              <w:jc w:val="both"/>
              <w:rPr>
                <w:rFonts w:ascii="Calibri" w:eastAsia="Calibri" w:hAnsi="Calibri" w:cs="Calibri"/>
                <w:sz w:val="22"/>
                <w:szCs w:val="22"/>
              </w:rPr>
            </w:pPr>
          </w:p>
        </w:tc>
        <w:tc>
          <w:tcPr>
            <w:tcW w:w="1049" w:type="dxa"/>
          </w:tcPr>
          <w:p w14:paraId="08EE950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2.269,00</w:t>
            </w:r>
          </w:p>
        </w:tc>
        <w:tc>
          <w:tcPr>
            <w:tcW w:w="2126" w:type="dxa"/>
            <w:shd w:val="clear" w:color="auto" w:fill="DBDBDB"/>
          </w:tcPr>
          <w:p w14:paraId="43D73F4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Laboratorios Bloque</w:t>
            </w:r>
          </w:p>
        </w:tc>
      </w:tr>
      <w:tr w:rsidR="00FD3E5D" w14:paraId="0E811EAE" w14:textId="77777777">
        <w:trPr>
          <w:trHeight w:val="556"/>
        </w:trPr>
        <w:tc>
          <w:tcPr>
            <w:tcW w:w="974" w:type="dxa"/>
          </w:tcPr>
          <w:p w14:paraId="7358E0D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92,00</w:t>
            </w:r>
          </w:p>
        </w:tc>
        <w:tc>
          <w:tcPr>
            <w:tcW w:w="763" w:type="dxa"/>
          </w:tcPr>
          <w:p w14:paraId="33B722E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tcPr>
          <w:p w14:paraId="13C3B13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0,6%</w:t>
            </w:r>
          </w:p>
        </w:tc>
        <w:tc>
          <w:tcPr>
            <w:tcW w:w="1037" w:type="dxa"/>
          </w:tcPr>
          <w:p w14:paraId="55718F7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19,00</w:t>
            </w:r>
          </w:p>
        </w:tc>
        <w:tc>
          <w:tcPr>
            <w:tcW w:w="763" w:type="dxa"/>
          </w:tcPr>
          <w:p w14:paraId="009AEE2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w:t>
            </w:r>
          </w:p>
        </w:tc>
        <w:tc>
          <w:tcPr>
            <w:tcW w:w="849" w:type="dxa"/>
          </w:tcPr>
          <w:p w14:paraId="52AF210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4,8%</w:t>
            </w:r>
          </w:p>
        </w:tc>
        <w:tc>
          <w:tcPr>
            <w:tcW w:w="988" w:type="dxa"/>
          </w:tcPr>
          <w:p w14:paraId="2393526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164,00</w:t>
            </w:r>
          </w:p>
        </w:tc>
        <w:tc>
          <w:tcPr>
            <w:tcW w:w="570" w:type="dxa"/>
          </w:tcPr>
          <w:p w14:paraId="65CE041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35</w:t>
            </w:r>
          </w:p>
        </w:tc>
        <w:tc>
          <w:tcPr>
            <w:tcW w:w="762" w:type="dxa"/>
          </w:tcPr>
          <w:p w14:paraId="2B7F3CF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46,2</w:t>
            </w:r>
          </w:p>
          <w:p w14:paraId="4B53D24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tcPr>
          <w:p w14:paraId="69B7179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1.581,0</w:t>
            </w:r>
          </w:p>
          <w:p w14:paraId="3010798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tcPr>
          <w:p w14:paraId="03133E6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3.424,00</w:t>
            </w:r>
          </w:p>
        </w:tc>
        <w:tc>
          <w:tcPr>
            <w:tcW w:w="2126" w:type="dxa"/>
            <w:shd w:val="clear" w:color="auto" w:fill="DBDBDB"/>
          </w:tcPr>
          <w:p w14:paraId="144DFA1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Bellas Artes Bloque N</w:t>
            </w:r>
          </w:p>
        </w:tc>
      </w:tr>
      <w:tr w:rsidR="00FD3E5D" w14:paraId="28D28F45" w14:textId="77777777">
        <w:trPr>
          <w:trHeight w:val="417"/>
        </w:trPr>
        <w:tc>
          <w:tcPr>
            <w:tcW w:w="974" w:type="dxa"/>
          </w:tcPr>
          <w:p w14:paraId="0A82B22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174</w:t>
            </w:r>
          </w:p>
        </w:tc>
        <w:tc>
          <w:tcPr>
            <w:tcW w:w="763" w:type="dxa"/>
          </w:tcPr>
          <w:p w14:paraId="52F9842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tcPr>
          <w:p w14:paraId="4950451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w:t>
            </w:r>
          </w:p>
        </w:tc>
        <w:tc>
          <w:tcPr>
            <w:tcW w:w="1037" w:type="dxa"/>
          </w:tcPr>
          <w:p w14:paraId="2776F9D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76</w:t>
            </w:r>
          </w:p>
        </w:tc>
        <w:tc>
          <w:tcPr>
            <w:tcW w:w="763" w:type="dxa"/>
          </w:tcPr>
          <w:p w14:paraId="1A5B845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76</w:t>
            </w:r>
          </w:p>
        </w:tc>
        <w:tc>
          <w:tcPr>
            <w:tcW w:w="849" w:type="dxa"/>
          </w:tcPr>
          <w:p w14:paraId="43F0281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21,6%</w:t>
            </w:r>
          </w:p>
        </w:tc>
        <w:tc>
          <w:tcPr>
            <w:tcW w:w="988" w:type="dxa"/>
          </w:tcPr>
          <w:p w14:paraId="6F3FB0B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1.227,0</w:t>
            </w:r>
          </w:p>
        </w:tc>
        <w:tc>
          <w:tcPr>
            <w:tcW w:w="570" w:type="dxa"/>
          </w:tcPr>
          <w:p w14:paraId="796AF73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27</w:t>
            </w:r>
          </w:p>
        </w:tc>
        <w:tc>
          <w:tcPr>
            <w:tcW w:w="762" w:type="dxa"/>
          </w:tcPr>
          <w:p w14:paraId="179B666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23,1</w:t>
            </w:r>
          </w:p>
        </w:tc>
        <w:tc>
          <w:tcPr>
            <w:tcW w:w="1036" w:type="dxa"/>
          </w:tcPr>
          <w:p w14:paraId="3FB5554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1.310,0</w:t>
            </w:r>
          </w:p>
        </w:tc>
        <w:tc>
          <w:tcPr>
            <w:tcW w:w="1049" w:type="dxa"/>
          </w:tcPr>
          <w:p w14:paraId="2A94DA3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5.669,00</w:t>
            </w:r>
          </w:p>
        </w:tc>
        <w:tc>
          <w:tcPr>
            <w:tcW w:w="2126" w:type="dxa"/>
            <w:shd w:val="clear" w:color="auto" w:fill="DBDBDB"/>
          </w:tcPr>
          <w:p w14:paraId="2B85030B" w14:textId="77777777" w:rsidR="00FD3E5D" w:rsidRDefault="00B524C5">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w:t>
            </w:r>
          </w:p>
        </w:tc>
      </w:tr>
      <w:tr w:rsidR="00FD3E5D" w14:paraId="314E4EF2" w14:textId="77777777">
        <w:trPr>
          <w:trHeight w:val="556"/>
        </w:trPr>
        <w:tc>
          <w:tcPr>
            <w:tcW w:w="974" w:type="dxa"/>
          </w:tcPr>
          <w:p w14:paraId="30CF0E7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47,18</w:t>
            </w:r>
          </w:p>
        </w:tc>
        <w:tc>
          <w:tcPr>
            <w:tcW w:w="763" w:type="dxa"/>
          </w:tcPr>
          <w:p w14:paraId="126B31F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w:t>
            </w:r>
          </w:p>
        </w:tc>
        <w:tc>
          <w:tcPr>
            <w:tcW w:w="811" w:type="dxa"/>
          </w:tcPr>
          <w:p w14:paraId="3567B94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7,5%</w:t>
            </w:r>
          </w:p>
        </w:tc>
        <w:tc>
          <w:tcPr>
            <w:tcW w:w="1037" w:type="dxa"/>
          </w:tcPr>
          <w:p w14:paraId="673C952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147,09</w:t>
            </w:r>
          </w:p>
        </w:tc>
        <w:tc>
          <w:tcPr>
            <w:tcW w:w="763" w:type="dxa"/>
          </w:tcPr>
          <w:p w14:paraId="1A325B9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w:t>
            </w:r>
          </w:p>
        </w:tc>
        <w:tc>
          <w:tcPr>
            <w:tcW w:w="849" w:type="dxa"/>
          </w:tcPr>
          <w:p w14:paraId="18EFD38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7,2%</w:t>
            </w:r>
          </w:p>
        </w:tc>
        <w:tc>
          <w:tcPr>
            <w:tcW w:w="988" w:type="dxa"/>
          </w:tcPr>
          <w:p w14:paraId="43935DB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141,04</w:t>
            </w:r>
          </w:p>
        </w:tc>
        <w:tc>
          <w:tcPr>
            <w:tcW w:w="570" w:type="dxa"/>
          </w:tcPr>
          <w:p w14:paraId="077F876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762" w:type="dxa"/>
          </w:tcPr>
          <w:p w14:paraId="427B5F2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2,1%</w:t>
            </w:r>
          </w:p>
        </w:tc>
        <w:tc>
          <w:tcPr>
            <w:tcW w:w="1036" w:type="dxa"/>
          </w:tcPr>
          <w:p w14:paraId="11FE2CF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41,66</w:t>
            </w:r>
          </w:p>
        </w:tc>
        <w:tc>
          <w:tcPr>
            <w:tcW w:w="1049" w:type="dxa"/>
          </w:tcPr>
          <w:p w14:paraId="5F10CD3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1.963,00</w:t>
            </w:r>
          </w:p>
        </w:tc>
        <w:tc>
          <w:tcPr>
            <w:tcW w:w="2126" w:type="dxa"/>
            <w:shd w:val="clear" w:color="auto" w:fill="DBDBDB"/>
          </w:tcPr>
          <w:p w14:paraId="229E632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Centro De Museos Bloque O</w:t>
            </w:r>
          </w:p>
        </w:tc>
      </w:tr>
      <w:tr w:rsidR="00FD3E5D" w14:paraId="4313EA33" w14:textId="77777777">
        <w:trPr>
          <w:trHeight w:val="484"/>
        </w:trPr>
        <w:tc>
          <w:tcPr>
            <w:tcW w:w="974" w:type="dxa"/>
          </w:tcPr>
          <w:p w14:paraId="24375ED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191,00</w:t>
            </w:r>
          </w:p>
        </w:tc>
        <w:tc>
          <w:tcPr>
            <w:tcW w:w="763" w:type="dxa"/>
          </w:tcPr>
          <w:p w14:paraId="7B3E88DD" w14:textId="77777777" w:rsidR="00FD3E5D" w:rsidRDefault="00FD3E5D">
            <w:pPr>
              <w:ind w:hanging="2"/>
              <w:jc w:val="both"/>
              <w:rPr>
                <w:rFonts w:ascii="Calibri" w:eastAsia="Calibri" w:hAnsi="Calibri" w:cs="Calibri"/>
                <w:sz w:val="22"/>
                <w:szCs w:val="22"/>
              </w:rPr>
            </w:pPr>
          </w:p>
        </w:tc>
        <w:tc>
          <w:tcPr>
            <w:tcW w:w="811" w:type="dxa"/>
          </w:tcPr>
          <w:p w14:paraId="291584EA" w14:textId="77777777" w:rsidR="00FD3E5D" w:rsidRDefault="00FD3E5D">
            <w:pPr>
              <w:ind w:hanging="2"/>
              <w:jc w:val="both"/>
              <w:rPr>
                <w:rFonts w:ascii="Calibri" w:eastAsia="Calibri" w:hAnsi="Calibri" w:cs="Calibri"/>
                <w:sz w:val="22"/>
                <w:szCs w:val="22"/>
              </w:rPr>
            </w:pPr>
          </w:p>
        </w:tc>
        <w:tc>
          <w:tcPr>
            <w:tcW w:w="1037" w:type="dxa"/>
          </w:tcPr>
          <w:p w14:paraId="3998DDF3" w14:textId="77777777" w:rsidR="00FD3E5D" w:rsidRDefault="00FD3E5D">
            <w:pPr>
              <w:ind w:hanging="2"/>
              <w:jc w:val="both"/>
              <w:rPr>
                <w:rFonts w:ascii="Calibri" w:eastAsia="Calibri" w:hAnsi="Calibri" w:cs="Calibri"/>
                <w:sz w:val="22"/>
                <w:szCs w:val="22"/>
              </w:rPr>
            </w:pPr>
          </w:p>
        </w:tc>
        <w:tc>
          <w:tcPr>
            <w:tcW w:w="763" w:type="dxa"/>
          </w:tcPr>
          <w:p w14:paraId="38877E0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40FBC39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12,1%</w:t>
            </w:r>
          </w:p>
        </w:tc>
        <w:tc>
          <w:tcPr>
            <w:tcW w:w="988" w:type="dxa"/>
          </w:tcPr>
          <w:p w14:paraId="158A5B6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519,00</w:t>
            </w:r>
          </w:p>
        </w:tc>
        <w:tc>
          <w:tcPr>
            <w:tcW w:w="570" w:type="dxa"/>
          </w:tcPr>
          <w:p w14:paraId="77E1746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tcPr>
          <w:p w14:paraId="1F3C7D0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30,4</w:t>
            </w:r>
          </w:p>
          <w:p w14:paraId="6E9519B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tcPr>
          <w:p w14:paraId="690910D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1.304,0</w:t>
            </w:r>
          </w:p>
          <w:p w14:paraId="1BD9114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tcPr>
          <w:p w14:paraId="7177C71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4.292,00</w:t>
            </w:r>
          </w:p>
        </w:tc>
        <w:tc>
          <w:tcPr>
            <w:tcW w:w="2126" w:type="dxa"/>
            <w:shd w:val="clear" w:color="auto" w:fill="DBDBDB"/>
          </w:tcPr>
          <w:p w14:paraId="1B1D034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r>
      <w:tr w:rsidR="00FD3E5D" w14:paraId="7240DC58" w14:textId="77777777">
        <w:trPr>
          <w:trHeight w:val="380"/>
        </w:trPr>
        <w:tc>
          <w:tcPr>
            <w:tcW w:w="974" w:type="dxa"/>
          </w:tcPr>
          <w:p w14:paraId="6E0C88D5" w14:textId="77777777" w:rsidR="00FD3E5D" w:rsidRDefault="00FD3E5D">
            <w:pPr>
              <w:ind w:hanging="2"/>
              <w:jc w:val="both"/>
              <w:rPr>
                <w:rFonts w:ascii="Calibri" w:eastAsia="Calibri" w:hAnsi="Calibri" w:cs="Calibri"/>
                <w:sz w:val="22"/>
                <w:szCs w:val="22"/>
              </w:rPr>
            </w:pPr>
          </w:p>
        </w:tc>
        <w:tc>
          <w:tcPr>
            <w:tcW w:w="763" w:type="dxa"/>
          </w:tcPr>
          <w:p w14:paraId="71EA393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24</w:t>
            </w:r>
          </w:p>
        </w:tc>
        <w:tc>
          <w:tcPr>
            <w:tcW w:w="811" w:type="dxa"/>
          </w:tcPr>
          <w:p w14:paraId="41A17A6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33,1</w:t>
            </w:r>
          </w:p>
        </w:tc>
        <w:tc>
          <w:tcPr>
            <w:tcW w:w="1037" w:type="dxa"/>
          </w:tcPr>
          <w:p w14:paraId="6AE1744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1.551,0</w:t>
            </w:r>
          </w:p>
        </w:tc>
        <w:tc>
          <w:tcPr>
            <w:tcW w:w="763" w:type="dxa"/>
          </w:tcPr>
          <w:p w14:paraId="663747E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tcPr>
          <w:p w14:paraId="71CE16B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8,1%</w:t>
            </w:r>
          </w:p>
        </w:tc>
        <w:tc>
          <w:tcPr>
            <w:tcW w:w="988" w:type="dxa"/>
          </w:tcPr>
          <w:p w14:paraId="0A49AA3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380,00</w:t>
            </w:r>
          </w:p>
        </w:tc>
        <w:tc>
          <w:tcPr>
            <w:tcW w:w="570" w:type="dxa"/>
          </w:tcPr>
          <w:p w14:paraId="4712F9A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w:t>
            </w:r>
          </w:p>
        </w:tc>
        <w:tc>
          <w:tcPr>
            <w:tcW w:w="762" w:type="dxa"/>
          </w:tcPr>
          <w:p w14:paraId="3DFFA1E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2,4%</w:t>
            </w:r>
          </w:p>
        </w:tc>
        <w:tc>
          <w:tcPr>
            <w:tcW w:w="1036" w:type="dxa"/>
          </w:tcPr>
          <w:p w14:paraId="12F303E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111,00</w:t>
            </w:r>
          </w:p>
        </w:tc>
        <w:tc>
          <w:tcPr>
            <w:tcW w:w="1049" w:type="dxa"/>
          </w:tcPr>
          <w:p w14:paraId="0FE92E0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4.687,00</w:t>
            </w:r>
          </w:p>
        </w:tc>
        <w:tc>
          <w:tcPr>
            <w:tcW w:w="2126" w:type="dxa"/>
            <w:shd w:val="clear" w:color="auto" w:fill="DBDBDB"/>
          </w:tcPr>
          <w:p w14:paraId="7F97811B" w14:textId="77777777" w:rsidR="00FD3E5D" w:rsidRDefault="00B524C5">
            <w:pPr>
              <w:ind w:hanging="2"/>
              <w:jc w:val="both"/>
              <w:rPr>
                <w:rFonts w:ascii="Calibri" w:eastAsia="Calibri" w:hAnsi="Calibri" w:cs="Calibri"/>
                <w:sz w:val="22"/>
                <w:szCs w:val="22"/>
              </w:rPr>
            </w:pPr>
            <w:proofErr w:type="spellStart"/>
            <w:r>
              <w:rPr>
                <w:rFonts w:ascii="Calibri" w:eastAsia="Calibri" w:hAnsi="Calibri" w:cs="Calibri"/>
                <w:b/>
                <w:sz w:val="22"/>
                <w:szCs w:val="22"/>
              </w:rPr>
              <w:t>Veterinaría</w:t>
            </w:r>
            <w:proofErr w:type="spellEnd"/>
            <w:r>
              <w:rPr>
                <w:rFonts w:ascii="Calibri" w:eastAsia="Calibri" w:hAnsi="Calibri" w:cs="Calibri"/>
                <w:b/>
                <w:sz w:val="22"/>
                <w:szCs w:val="22"/>
              </w:rPr>
              <w:t xml:space="preserve"> Bloque F</w:t>
            </w:r>
          </w:p>
        </w:tc>
      </w:tr>
      <w:tr w:rsidR="00FD3E5D" w14:paraId="15F26003" w14:textId="77777777">
        <w:trPr>
          <w:trHeight w:val="518"/>
        </w:trPr>
        <w:tc>
          <w:tcPr>
            <w:tcW w:w="974" w:type="dxa"/>
          </w:tcPr>
          <w:p w14:paraId="3D521FC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767,00</w:t>
            </w:r>
          </w:p>
        </w:tc>
        <w:tc>
          <w:tcPr>
            <w:tcW w:w="763" w:type="dxa"/>
          </w:tcPr>
          <w:p w14:paraId="12998F8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w:t>
            </w:r>
          </w:p>
        </w:tc>
        <w:tc>
          <w:tcPr>
            <w:tcW w:w="811" w:type="dxa"/>
          </w:tcPr>
          <w:p w14:paraId="2823E20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5,1%</w:t>
            </w:r>
          </w:p>
        </w:tc>
        <w:tc>
          <w:tcPr>
            <w:tcW w:w="1037" w:type="dxa"/>
          </w:tcPr>
          <w:p w14:paraId="03A39C1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456,00</w:t>
            </w:r>
          </w:p>
        </w:tc>
        <w:tc>
          <w:tcPr>
            <w:tcW w:w="763" w:type="dxa"/>
          </w:tcPr>
          <w:p w14:paraId="36A7B48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46</w:t>
            </w:r>
          </w:p>
        </w:tc>
        <w:tc>
          <w:tcPr>
            <w:tcW w:w="849" w:type="dxa"/>
          </w:tcPr>
          <w:p w14:paraId="5AC5BC9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11,3%</w:t>
            </w:r>
          </w:p>
        </w:tc>
        <w:tc>
          <w:tcPr>
            <w:tcW w:w="988" w:type="dxa"/>
          </w:tcPr>
          <w:p w14:paraId="6EE1D2D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1.002,0</w:t>
            </w:r>
          </w:p>
          <w:p w14:paraId="68633D7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570" w:type="dxa"/>
          </w:tcPr>
          <w:p w14:paraId="423A5F6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w:t>
            </w:r>
          </w:p>
        </w:tc>
        <w:tc>
          <w:tcPr>
            <w:tcW w:w="762" w:type="dxa"/>
          </w:tcPr>
          <w:p w14:paraId="546A52A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15,3</w:t>
            </w:r>
          </w:p>
          <w:p w14:paraId="0DF1838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tcPr>
          <w:p w14:paraId="0550522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1.354,0</w:t>
            </w:r>
          </w:p>
          <w:p w14:paraId="756C4FC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tcPr>
          <w:p w14:paraId="573E36B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8.863,00</w:t>
            </w:r>
          </w:p>
        </w:tc>
        <w:tc>
          <w:tcPr>
            <w:tcW w:w="2126" w:type="dxa"/>
            <w:shd w:val="clear" w:color="auto" w:fill="DBDBDB"/>
          </w:tcPr>
          <w:p w14:paraId="08C558F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Ciencias Salud Bloques K-L-M</w:t>
            </w:r>
          </w:p>
        </w:tc>
      </w:tr>
      <w:tr w:rsidR="00FD3E5D" w14:paraId="34053CDA" w14:textId="77777777">
        <w:trPr>
          <w:trHeight w:val="464"/>
        </w:trPr>
        <w:tc>
          <w:tcPr>
            <w:tcW w:w="974" w:type="dxa"/>
          </w:tcPr>
          <w:p w14:paraId="0E59FEA0" w14:textId="77777777" w:rsidR="00FD3E5D" w:rsidRDefault="00FD3E5D">
            <w:pPr>
              <w:ind w:hanging="2"/>
              <w:jc w:val="both"/>
              <w:rPr>
                <w:rFonts w:ascii="Calibri" w:eastAsia="Calibri" w:hAnsi="Calibri" w:cs="Calibri"/>
                <w:sz w:val="22"/>
                <w:szCs w:val="22"/>
              </w:rPr>
            </w:pPr>
          </w:p>
        </w:tc>
        <w:tc>
          <w:tcPr>
            <w:tcW w:w="763" w:type="dxa"/>
          </w:tcPr>
          <w:p w14:paraId="2D8A080F" w14:textId="77777777" w:rsidR="00FD3E5D" w:rsidRDefault="00FD3E5D">
            <w:pPr>
              <w:ind w:hanging="2"/>
              <w:jc w:val="both"/>
              <w:rPr>
                <w:rFonts w:ascii="Calibri" w:eastAsia="Calibri" w:hAnsi="Calibri" w:cs="Calibri"/>
                <w:sz w:val="22"/>
                <w:szCs w:val="22"/>
              </w:rPr>
            </w:pPr>
          </w:p>
        </w:tc>
        <w:tc>
          <w:tcPr>
            <w:tcW w:w="811" w:type="dxa"/>
          </w:tcPr>
          <w:p w14:paraId="2363E950" w14:textId="77777777" w:rsidR="00FD3E5D" w:rsidRDefault="00FD3E5D">
            <w:pPr>
              <w:ind w:hanging="2"/>
              <w:jc w:val="both"/>
              <w:rPr>
                <w:rFonts w:ascii="Calibri" w:eastAsia="Calibri" w:hAnsi="Calibri" w:cs="Calibri"/>
                <w:sz w:val="22"/>
                <w:szCs w:val="22"/>
              </w:rPr>
            </w:pPr>
          </w:p>
        </w:tc>
        <w:tc>
          <w:tcPr>
            <w:tcW w:w="1037" w:type="dxa"/>
          </w:tcPr>
          <w:p w14:paraId="4AFA6EF0" w14:textId="77777777" w:rsidR="00FD3E5D" w:rsidRDefault="00FD3E5D">
            <w:pPr>
              <w:ind w:hanging="2"/>
              <w:jc w:val="both"/>
              <w:rPr>
                <w:rFonts w:ascii="Calibri" w:eastAsia="Calibri" w:hAnsi="Calibri" w:cs="Calibri"/>
                <w:sz w:val="22"/>
                <w:szCs w:val="22"/>
              </w:rPr>
            </w:pPr>
          </w:p>
        </w:tc>
        <w:tc>
          <w:tcPr>
            <w:tcW w:w="763" w:type="dxa"/>
          </w:tcPr>
          <w:p w14:paraId="047ED4F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tcPr>
          <w:p w14:paraId="10BCD12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5,9%</w:t>
            </w:r>
          </w:p>
        </w:tc>
        <w:tc>
          <w:tcPr>
            <w:tcW w:w="988" w:type="dxa"/>
          </w:tcPr>
          <w:p w14:paraId="36B0EC0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353,00</w:t>
            </w:r>
          </w:p>
        </w:tc>
        <w:tc>
          <w:tcPr>
            <w:tcW w:w="570" w:type="dxa"/>
          </w:tcPr>
          <w:p w14:paraId="3C5BDC7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44</w:t>
            </w:r>
          </w:p>
        </w:tc>
        <w:tc>
          <w:tcPr>
            <w:tcW w:w="762" w:type="dxa"/>
          </w:tcPr>
          <w:p w14:paraId="2B25170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38,5</w:t>
            </w:r>
          </w:p>
          <w:p w14:paraId="48F1F71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tcPr>
          <w:p w14:paraId="05A0C4A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2.309,0</w:t>
            </w:r>
          </w:p>
          <w:p w14:paraId="03A54DA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tcPr>
          <w:p w14:paraId="77A1CE3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6.000,00</w:t>
            </w:r>
          </w:p>
        </w:tc>
        <w:tc>
          <w:tcPr>
            <w:tcW w:w="2126" w:type="dxa"/>
            <w:shd w:val="clear" w:color="auto" w:fill="DBDBDB"/>
          </w:tcPr>
          <w:p w14:paraId="15713B8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Bicentenario Bloque U</w:t>
            </w:r>
          </w:p>
        </w:tc>
      </w:tr>
      <w:tr w:rsidR="00FD3E5D" w14:paraId="0F283F66" w14:textId="77777777">
        <w:trPr>
          <w:trHeight w:val="464"/>
        </w:trPr>
        <w:tc>
          <w:tcPr>
            <w:tcW w:w="974" w:type="dxa"/>
          </w:tcPr>
          <w:p w14:paraId="47FC416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2.993,1</w:t>
            </w:r>
          </w:p>
          <w:p w14:paraId="3364D2F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w:t>
            </w:r>
          </w:p>
        </w:tc>
        <w:tc>
          <w:tcPr>
            <w:tcW w:w="763" w:type="dxa"/>
          </w:tcPr>
          <w:p w14:paraId="3DFE5EC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90</w:t>
            </w:r>
          </w:p>
        </w:tc>
        <w:tc>
          <w:tcPr>
            <w:tcW w:w="811" w:type="dxa"/>
          </w:tcPr>
          <w:p w14:paraId="62875E6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8,6%</w:t>
            </w:r>
          </w:p>
        </w:tc>
        <w:tc>
          <w:tcPr>
            <w:tcW w:w="1037" w:type="dxa"/>
          </w:tcPr>
          <w:p w14:paraId="7E3D41E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5.233,0</w:t>
            </w:r>
          </w:p>
          <w:p w14:paraId="0F16F6E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w:t>
            </w:r>
          </w:p>
        </w:tc>
        <w:tc>
          <w:tcPr>
            <w:tcW w:w="763" w:type="dxa"/>
          </w:tcPr>
          <w:p w14:paraId="7F0A61E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390</w:t>
            </w:r>
          </w:p>
        </w:tc>
        <w:tc>
          <w:tcPr>
            <w:tcW w:w="849" w:type="dxa"/>
          </w:tcPr>
          <w:p w14:paraId="4C5B4D1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14,1%</w:t>
            </w:r>
          </w:p>
        </w:tc>
        <w:tc>
          <w:tcPr>
            <w:tcW w:w="988" w:type="dxa"/>
          </w:tcPr>
          <w:p w14:paraId="65A9213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8.626,0</w:t>
            </w:r>
          </w:p>
          <w:p w14:paraId="246C9EE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w:t>
            </w:r>
          </w:p>
        </w:tc>
        <w:tc>
          <w:tcPr>
            <w:tcW w:w="570" w:type="dxa"/>
          </w:tcPr>
          <w:p w14:paraId="76193F9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189</w:t>
            </w:r>
          </w:p>
        </w:tc>
        <w:tc>
          <w:tcPr>
            <w:tcW w:w="762" w:type="dxa"/>
          </w:tcPr>
          <w:p w14:paraId="41AA444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17,2</w:t>
            </w:r>
          </w:p>
          <w:p w14:paraId="3C09196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tcPr>
          <w:p w14:paraId="4420493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10.531,</w:t>
            </w:r>
          </w:p>
          <w:p w14:paraId="25A51FF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66</w:t>
            </w:r>
          </w:p>
        </w:tc>
        <w:tc>
          <w:tcPr>
            <w:tcW w:w="1049" w:type="dxa"/>
          </w:tcPr>
          <w:p w14:paraId="4AC90D6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61.070,0</w:t>
            </w:r>
          </w:p>
          <w:p w14:paraId="1E1499E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2126" w:type="dxa"/>
            <w:shd w:val="clear" w:color="auto" w:fill="DBDBDB"/>
          </w:tcPr>
          <w:p w14:paraId="176169E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Sub - Total</w:t>
            </w:r>
          </w:p>
        </w:tc>
      </w:tr>
      <w:tr w:rsidR="00FD3E5D" w14:paraId="51717B83" w14:textId="77777777">
        <w:trPr>
          <w:trHeight w:val="417"/>
        </w:trPr>
        <w:tc>
          <w:tcPr>
            <w:tcW w:w="974" w:type="dxa"/>
          </w:tcPr>
          <w:p w14:paraId="1614F14B" w14:textId="77777777" w:rsidR="00FD3E5D" w:rsidRDefault="00B524C5">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4384" behindDoc="0" locked="0" layoutInCell="1" hidden="0" allowOverlap="1" wp14:anchorId="4C685B21" wp14:editId="5A7CD4AF">
                      <wp:simplePos x="0" y="0"/>
                      <wp:positionH relativeFrom="column">
                        <wp:posOffset>1</wp:posOffset>
                      </wp:positionH>
                      <wp:positionV relativeFrom="paragraph">
                        <wp:posOffset>0</wp:posOffset>
                      </wp:positionV>
                      <wp:extent cx="612775" cy="271780"/>
                      <wp:effectExtent l="0" t="0" r="0" b="0"/>
                      <wp:wrapNone/>
                      <wp:docPr id="1478257269" name="Grupo 1478257269"/>
                      <wp:cNvGraphicFramePr/>
                      <a:graphic xmlns:a="http://schemas.openxmlformats.org/drawingml/2006/main">
                        <a:graphicData uri="http://schemas.microsoft.com/office/word/2010/wordprocessingGroup">
                          <wpg:wgp>
                            <wpg:cNvGrpSpPr/>
                            <wpg:grpSpPr>
                              <a:xfrm>
                                <a:off x="0" y="0"/>
                                <a:ext cx="612775" cy="271780"/>
                                <a:chOff x="5039600" y="3644100"/>
                                <a:chExt cx="612800" cy="271800"/>
                              </a:xfrm>
                            </wpg:grpSpPr>
                            <wpg:grpSp>
                              <wpg:cNvPr id="4" name="Grupo 4"/>
                              <wpg:cNvGrpSpPr/>
                              <wpg:grpSpPr>
                                <a:xfrm>
                                  <a:off x="5039613" y="3644110"/>
                                  <a:ext cx="612775" cy="272396"/>
                                  <a:chOff x="5039600" y="3644100"/>
                                  <a:chExt cx="612800" cy="271790"/>
                                </a:xfrm>
                              </wpg:grpSpPr>
                              <wps:wsp>
                                <wps:cNvPr id="5" name="Rectángulo 5"/>
                                <wps:cNvSpPr/>
                                <wps:spPr>
                                  <a:xfrm>
                                    <a:off x="5039600" y="3644100"/>
                                    <a:ext cx="612800" cy="271175"/>
                                  </a:xfrm>
                                  <a:prstGeom prst="rect">
                                    <a:avLst/>
                                  </a:prstGeom>
                                  <a:noFill/>
                                  <a:ln>
                                    <a:noFill/>
                                  </a:ln>
                                </wps:spPr>
                                <wps:txbx>
                                  <w:txbxContent>
                                    <w:p w14:paraId="5BE5E1C8" w14:textId="77777777" w:rsidR="00C46E7E" w:rsidRDefault="00C46E7E">
                                      <w:pPr>
                                        <w:textDirection w:val="btLr"/>
                                      </w:pPr>
                                    </w:p>
                                  </w:txbxContent>
                                </wps:txbx>
                                <wps:bodyPr spcFirstLastPara="1" wrap="square" lIns="91425" tIns="91425" rIns="91425" bIns="91425" anchor="ctr" anchorCtr="0">
                                  <a:noAutofit/>
                                </wps:bodyPr>
                              </wps:wsp>
                              <wpg:grpSp>
                                <wpg:cNvPr id="6" name="Grupo 6"/>
                                <wpg:cNvGrpSpPr/>
                                <wpg:grpSpPr>
                                  <a:xfrm>
                                    <a:off x="5039613" y="3644110"/>
                                    <a:ext cx="612775" cy="271780"/>
                                    <a:chOff x="0" y="0"/>
                                    <a:chExt cx="965" cy="428"/>
                                  </a:xfrm>
                                </wpg:grpSpPr>
                                <wps:wsp>
                                  <wps:cNvPr id="7" name="Rectángulo 7"/>
                                  <wps:cNvSpPr/>
                                  <wps:spPr>
                                    <a:xfrm>
                                      <a:off x="0" y="0"/>
                                      <a:ext cx="950" cy="425"/>
                                    </a:xfrm>
                                    <a:prstGeom prst="rect">
                                      <a:avLst/>
                                    </a:prstGeom>
                                    <a:noFill/>
                                    <a:ln>
                                      <a:noFill/>
                                    </a:ln>
                                  </wps:spPr>
                                  <wps:txbx>
                                    <w:txbxContent>
                                      <w:p w14:paraId="12DF2807" w14:textId="77777777" w:rsidR="00C46E7E" w:rsidRDefault="00C46E7E">
                                        <w:pPr>
                                          <w:ind w:hanging="2"/>
                                          <w:textDirection w:val="btLr"/>
                                        </w:pPr>
                                      </w:p>
                                    </w:txbxContent>
                                  </wps:txbx>
                                  <wps:bodyPr spcFirstLastPara="1" wrap="square" lIns="91425" tIns="91425" rIns="91425" bIns="91425" anchor="ctr" anchorCtr="0">
                                    <a:noAutofit/>
                                  </wps:bodyPr>
                                </wps:wsp>
                                <wps:wsp>
                                  <wps:cNvPr id="8" name="Forma libre 8"/>
                                  <wps:cNvSpPr/>
                                  <wps:spPr>
                                    <a:xfrm>
                                      <a:off x="0" y="0"/>
                                      <a:ext cx="965" cy="428"/>
                                    </a:xfrm>
                                    <a:custGeom>
                                      <a:avLst/>
                                      <a:gdLst/>
                                      <a:ahLst/>
                                      <a:cxnLst/>
                                      <a:rect l="l" t="t" r="r" b="b"/>
                                      <a:pathLst>
                                        <a:path w="965" h="428" extrusionOk="0">
                                          <a:moveTo>
                                            <a:pt x="965" y="5"/>
                                          </a:moveTo>
                                          <a:lnTo>
                                            <a:pt x="864" y="5"/>
                                          </a:lnTo>
                                          <a:lnTo>
                                            <a:pt x="864" y="10"/>
                                          </a:lnTo>
                                          <a:lnTo>
                                            <a:pt x="101" y="10"/>
                                          </a:lnTo>
                                          <a:lnTo>
                                            <a:pt x="101" y="0"/>
                                          </a:lnTo>
                                          <a:lnTo>
                                            <a:pt x="0" y="0"/>
                                          </a:lnTo>
                                          <a:lnTo>
                                            <a:pt x="0" y="10"/>
                                          </a:lnTo>
                                          <a:lnTo>
                                            <a:pt x="0" y="422"/>
                                          </a:lnTo>
                                          <a:lnTo>
                                            <a:pt x="0" y="427"/>
                                          </a:lnTo>
                                          <a:lnTo>
                                            <a:pt x="101" y="427"/>
                                          </a:lnTo>
                                          <a:lnTo>
                                            <a:pt x="101" y="422"/>
                                          </a:lnTo>
                                          <a:lnTo>
                                            <a:pt x="864" y="422"/>
                                          </a:lnTo>
                                          <a:lnTo>
                                            <a:pt x="965" y="422"/>
                                          </a:lnTo>
                                          <a:lnTo>
                                            <a:pt x="965" y="10"/>
                                          </a:lnTo>
                                          <a:lnTo>
                                            <a:pt x="965" y="5"/>
                                          </a:lnTo>
                                          <a:close/>
                                        </a:path>
                                      </a:pathLst>
                                    </a:custGeom>
                                    <a:solidFill>
                                      <a:srgbClr val="FFFFFF"/>
                                    </a:solidFill>
                                    <a:ln>
                                      <a:noFill/>
                                    </a:ln>
                                  </wps:spPr>
                                  <wps:bodyPr spcFirstLastPara="1" wrap="square" lIns="91425" tIns="91425" rIns="91425" bIns="91425" anchor="ctr" anchorCtr="0">
                                    <a:noAutofit/>
                                  </wps:bodyPr>
                                </wps:wsp>
                              </wpg:grpSp>
                            </wpg:grpSp>
                          </wpg:wgp>
                        </a:graphicData>
                      </a:graphic>
                    </wp:anchor>
                  </w:drawing>
                </mc:Choice>
                <mc:Fallback>
                  <w:pict>
                    <v:group w14:anchorId="4C685B21" id="Grupo 1478257269" o:spid="_x0000_s1031" style="position:absolute;left:0;text-align:left;margin-left:0;margin-top:0;width:48.25pt;height:21.4pt;z-index:251664384" coordorigin="50396,36441" coordsize="6128,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">
                      <v:group id="Grupo 4" o:spid="_x0000_s1032" style="position:absolute;left:50396;top:36441;width:6127;height:2724" coordorigin="50396,36441" coordsize="6128,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33" style="position:absolute;left:50396;top:36441;width:6128;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5BE5E1C8" w14:textId="77777777" w:rsidR="00C46E7E" w:rsidRDefault="00C46E7E">
                                <w:pPr>
                                  <w:textDirection w:val="btLr"/>
                                </w:pPr>
                              </w:p>
                            </w:txbxContent>
                          </v:textbox>
                        </v:rect>
                        <v:group id="Grupo 6" o:spid="_x0000_s1034" style="position:absolute;left:50396;top:36441;width:6127;height:2717"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5" style="position:absolute;width:950;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12DF2807" w14:textId="77777777" w:rsidR="00C46E7E" w:rsidRDefault="00C46E7E">
                                  <w:pPr>
                                    <w:ind w:hanging="2"/>
                                    <w:textDirection w:val="btLr"/>
                                  </w:pPr>
                                </w:p>
                              </w:txbxContent>
                            </v:textbox>
                          </v:rect>
                          <v:shape id="Forma libre 8" o:spid="_x0000_s1036" style="position:absolute;width:965;height:428;visibility:visible;mso-wrap-style:square;v-text-anchor:middle"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" path="m965,5l864,5r,5l101,10,101,,,,,10,,422r,5l101,427r,-5l864,422r101,l965,10r,-5xe" stroked="f">
                            <v:path arrowok="t" o:extrusionok="f"/>
                          </v:shape>
                        </v:group>
                      </v:group>
                    </v:group>
                  </w:pict>
                </mc:Fallback>
              </mc:AlternateContent>
            </w:r>
          </w:p>
        </w:tc>
        <w:tc>
          <w:tcPr>
            <w:tcW w:w="763" w:type="dxa"/>
          </w:tcPr>
          <w:p w14:paraId="3C79776E" w14:textId="77777777" w:rsidR="00FD3E5D" w:rsidRDefault="00FD3E5D">
            <w:pPr>
              <w:ind w:hanging="2"/>
              <w:jc w:val="both"/>
              <w:rPr>
                <w:rFonts w:ascii="Calibri" w:eastAsia="Calibri" w:hAnsi="Calibri" w:cs="Calibri"/>
                <w:sz w:val="22"/>
                <w:szCs w:val="22"/>
              </w:rPr>
            </w:pPr>
          </w:p>
        </w:tc>
        <w:tc>
          <w:tcPr>
            <w:tcW w:w="811" w:type="dxa"/>
          </w:tcPr>
          <w:p w14:paraId="1AE77EBF" w14:textId="77777777" w:rsidR="00FD3E5D" w:rsidRDefault="00FD3E5D">
            <w:pPr>
              <w:ind w:hanging="2"/>
              <w:jc w:val="both"/>
              <w:rPr>
                <w:rFonts w:ascii="Calibri" w:eastAsia="Calibri" w:hAnsi="Calibri" w:cs="Calibri"/>
                <w:sz w:val="22"/>
                <w:szCs w:val="22"/>
              </w:rPr>
            </w:pPr>
          </w:p>
        </w:tc>
        <w:tc>
          <w:tcPr>
            <w:tcW w:w="1037" w:type="dxa"/>
          </w:tcPr>
          <w:p w14:paraId="3DF61950" w14:textId="77777777" w:rsidR="00FD3E5D" w:rsidRDefault="00B524C5">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5408" behindDoc="0" locked="0" layoutInCell="1" hidden="0" allowOverlap="1" wp14:anchorId="01F8134C" wp14:editId="2508F64B">
                      <wp:simplePos x="0" y="0"/>
                      <wp:positionH relativeFrom="column">
                        <wp:posOffset>1</wp:posOffset>
                      </wp:positionH>
                      <wp:positionV relativeFrom="paragraph">
                        <wp:posOffset>0</wp:posOffset>
                      </wp:positionV>
                      <wp:extent cx="655320" cy="271780"/>
                      <wp:effectExtent l="0" t="0" r="0" b="0"/>
                      <wp:wrapNone/>
                      <wp:docPr id="1478257278" name="Grupo 1478257278"/>
                      <wp:cNvGraphicFramePr/>
                      <a:graphic xmlns:a="http://schemas.openxmlformats.org/drawingml/2006/main">
                        <a:graphicData uri="http://schemas.microsoft.com/office/word/2010/wordprocessingGroup">
                          <wpg:wgp>
                            <wpg:cNvGrpSpPr/>
                            <wpg:grpSpPr>
                              <a:xfrm>
                                <a:off x="0" y="0"/>
                                <a:ext cx="655320" cy="271780"/>
                                <a:chOff x="5018325" y="3644100"/>
                                <a:chExt cx="655350" cy="271800"/>
                              </a:xfrm>
                            </wpg:grpSpPr>
                            <wpg:grpSp>
                              <wpg:cNvPr id="9" name="Grupo 9"/>
                              <wpg:cNvGrpSpPr/>
                              <wpg:grpSpPr>
                                <a:xfrm>
                                  <a:off x="5018340" y="3644110"/>
                                  <a:ext cx="655320" cy="272396"/>
                                  <a:chOff x="5018325" y="3644100"/>
                                  <a:chExt cx="655350" cy="271790"/>
                                </a:xfrm>
                              </wpg:grpSpPr>
                              <wps:wsp>
                                <wps:cNvPr id="10" name="Rectángulo 10"/>
                                <wps:cNvSpPr/>
                                <wps:spPr>
                                  <a:xfrm>
                                    <a:off x="5018325" y="3644100"/>
                                    <a:ext cx="655350" cy="271175"/>
                                  </a:xfrm>
                                  <a:prstGeom prst="rect">
                                    <a:avLst/>
                                  </a:prstGeom>
                                  <a:noFill/>
                                  <a:ln>
                                    <a:noFill/>
                                  </a:ln>
                                </wps:spPr>
                                <wps:txbx>
                                  <w:txbxContent>
                                    <w:p w14:paraId="635ED895" w14:textId="77777777" w:rsidR="00C46E7E" w:rsidRDefault="00C46E7E">
                                      <w:pPr>
                                        <w:textDirection w:val="btLr"/>
                                      </w:pPr>
                                    </w:p>
                                  </w:txbxContent>
                                </wps:txbx>
                                <wps:bodyPr spcFirstLastPara="1" wrap="square" lIns="91425" tIns="91425" rIns="91425" bIns="91425" anchor="ctr" anchorCtr="0">
                                  <a:noAutofit/>
                                </wps:bodyPr>
                              </wps:wsp>
                              <wpg:grpSp>
                                <wpg:cNvPr id="11" name="Grupo 11"/>
                                <wpg:cNvGrpSpPr/>
                                <wpg:grpSpPr>
                                  <a:xfrm>
                                    <a:off x="5018340" y="3644110"/>
                                    <a:ext cx="655320" cy="271780"/>
                                    <a:chOff x="0" y="0"/>
                                    <a:chExt cx="1032" cy="428"/>
                                  </a:xfrm>
                                </wpg:grpSpPr>
                                <wps:wsp>
                                  <wps:cNvPr id="12" name="Rectángulo 12"/>
                                  <wps:cNvSpPr/>
                                  <wps:spPr>
                                    <a:xfrm>
                                      <a:off x="0" y="0"/>
                                      <a:ext cx="1025" cy="425"/>
                                    </a:xfrm>
                                    <a:prstGeom prst="rect">
                                      <a:avLst/>
                                    </a:prstGeom>
                                    <a:noFill/>
                                    <a:ln>
                                      <a:noFill/>
                                    </a:ln>
                                  </wps:spPr>
                                  <wps:txbx>
                                    <w:txbxContent>
                                      <w:p w14:paraId="63F2BD1E" w14:textId="77777777" w:rsidR="00C46E7E" w:rsidRDefault="00C46E7E">
                                        <w:pPr>
                                          <w:ind w:hanging="2"/>
                                          <w:textDirection w:val="btLr"/>
                                        </w:pPr>
                                      </w:p>
                                    </w:txbxContent>
                                  </wps:txbx>
                                  <wps:bodyPr spcFirstLastPara="1" wrap="square" lIns="91425" tIns="91425" rIns="91425" bIns="91425" anchor="ctr" anchorCtr="0">
                                    <a:noAutofit/>
                                  </wps:bodyPr>
                                </wps:wsp>
                                <wps:wsp>
                                  <wps:cNvPr id="13" name="Forma libre 13"/>
                                  <wps:cNvSpPr/>
                                  <wps:spPr>
                                    <a:xfrm>
                                      <a:off x="0" y="0"/>
                                      <a:ext cx="1032" cy="428"/>
                                    </a:xfrm>
                                    <a:custGeom>
                                      <a:avLst/>
                                      <a:gdLst/>
                                      <a:ahLst/>
                                      <a:cxnLst/>
                                      <a:rect l="l" t="t" r="r" b="b"/>
                                      <a:pathLst>
                                        <a:path w="1032" h="428" extrusionOk="0">
                                          <a:moveTo>
                                            <a:pt x="1032" y="10"/>
                                          </a:moveTo>
                                          <a:lnTo>
                                            <a:pt x="1027" y="10"/>
                                          </a:lnTo>
                                          <a:lnTo>
                                            <a:pt x="1027" y="5"/>
                                          </a:lnTo>
                                          <a:lnTo>
                                            <a:pt x="926" y="5"/>
                                          </a:lnTo>
                                          <a:lnTo>
                                            <a:pt x="926" y="10"/>
                                          </a:lnTo>
                                          <a:lnTo>
                                            <a:pt x="101" y="10"/>
                                          </a:lnTo>
                                          <a:lnTo>
                                            <a:pt x="101" y="0"/>
                                          </a:lnTo>
                                          <a:lnTo>
                                            <a:pt x="0" y="0"/>
                                          </a:lnTo>
                                          <a:lnTo>
                                            <a:pt x="0" y="10"/>
                                          </a:lnTo>
                                          <a:lnTo>
                                            <a:pt x="0" y="422"/>
                                          </a:lnTo>
                                          <a:lnTo>
                                            <a:pt x="0" y="427"/>
                                          </a:lnTo>
                                          <a:lnTo>
                                            <a:pt x="101" y="427"/>
                                          </a:lnTo>
                                          <a:lnTo>
                                            <a:pt x="101" y="422"/>
                                          </a:lnTo>
                                          <a:lnTo>
                                            <a:pt x="926" y="422"/>
                                          </a:lnTo>
                                          <a:lnTo>
                                            <a:pt x="1027" y="422"/>
                                          </a:lnTo>
                                          <a:lnTo>
                                            <a:pt x="1032" y="422"/>
                                          </a:lnTo>
                                          <a:lnTo>
                                            <a:pt x="1032" y="10"/>
                                          </a:lnTo>
                                          <a:close/>
                                        </a:path>
                                      </a:pathLst>
                                    </a:custGeom>
                                    <a:solidFill>
                                      <a:srgbClr val="FFFFFF"/>
                                    </a:solidFill>
                                    <a:ln>
                                      <a:noFill/>
                                    </a:ln>
                                  </wps:spPr>
                                  <wps:bodyPr spcFirstLastPara="1" wrap="square" lIns="91425" tIns="91425" rIns="91425" bIns="91425" anchor="ctr" anchorCtr="0">
                                    <a:noAutofit/>
                                  </wps:bodyPr>
                                </wps:wsp>
                              </wpg:grpSp>
                            </wpg:grpSp>
                          </wpg:wgp>
                        </a:graphicData>
                      </a:graphic>
                    </wp:anchor>
                  </w:drawing>
                </mc:Choice>
                <mc:Fallback>
                  <w:pict>
                    <v:group w14:anchorId="01F8134C" id="Grupo 1478257278" o:spid="_x0000_s1037" style="position:absolute;left:0;text-align:left;margin-left:0;margin-top:0;width:51.6pt;height:21.4pt;z-index:251665408" coordorigin="50183,36441" coordsize="655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">
                      <v:group id="Grupo 9" o:spid="_x0000_s1038" style="position:absolute;left:50183;top:36441;width:6553;height:2724" coordorigin="50183,36441" coordsize="655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9" style="position:absolute;left:50183;top:36441;width:6553;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635ED895" w14:textId="77777777" w:rsidR="00C46E7E" w:rsidRDefault="00C46E7E">
                                <w:pPr>
                                  <w:textDirection w:val="btLr"/>
                                </w:pPr>
                              </w:p>
                            </w:txbxContent>
                          </v:textbox>
                        </v:rect>
                        <v:group id="Grupo 11" o:spid="_x0000_s1040" style="position:absolute;left:50183;top:36441;width:6553;height:2717"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1" style="position:absolute;width:102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63F2BD1E" w14:textId="77777777" w:rsidR="00C46E7E" w:rsidRDefault="00C46E7E">
                                  <w:pPr>
                                    <w:ind w:hanging="2"/>
                                    <w:textDirection w:val="btLr"/>
                                  </w:pPr>
                                </w:p>
                              </w:txbxContent>
                            </v:textbox>
                          </v:rect>
                          <v:shape id="Forma libre 13" o:spid="_x0000_s1042" style="position:absolute;width:1032;height:428;visibility:visible;mso-wrap-style:square;v-text-anchor:middle"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" path="m1032,10r-5,l1027,5,926,5r,5l101,10,101,,,,,10,,422r,5l101,427r,-5l926,422r101,l1032,422r,-412xe" stroked="f">
                            <v:path arrowok="t" o:extrusionok="f"/>
                          </v:shape>
                        </v:group>
                      </v:group>
                    </v:group>
                  </w:pict>
                </mc:Fallback>
              </mc:AlternateContent>
            </w:r>
          </w:p>
        </w:tc>
        <w:tc>
          <w:tcPr>
            <w:tcW w:w="763" w:type="dxa"/>
          </w:tcPr>
          <w:p w14:paraId="2535E72F" w14:textId="77777777" w:rsidR="00FD3E5D" w:rsidRDefault="00FD3E5D">
            <w:pPr>
              <w:ind w:hanging="2"/>
              <w:jc w:val="both"/>
              <w:rPr>
                <w:rFonts w:ascii="Calibri" w:eastAsia="Calibri" w:hAnsi="Calibri" w:cs="Calibri"/>
                <w:sz w:val="22"/>
                <w:szCs w:val="22"/>
              </w:rPr>
            </w:pPr>
          </w:p>
        </w:tc>
        <w:tc>
          <w:tcPr>
            <w:tcW w:w="849" w:type="dxa"/>
          </w:tcPr>
          <w:p w14:paraId="1FF2B6BD" w14:textId="77777777" w:rsidR="00FD3E5D" w:rsidRDefault="00FD3E5D">
            <w:pPr>
              <w:ind w:hanging="2"/>
              <w:jc w:val="both"/>
              <w:rPr>
                <w:rFonts w:ascii="Calibri" w:eastAsia="Calibri" w:hAnsi="Calibri" w:cs="Calibri"/>
                <w:sz w:val="22"/>
                <w:szCs w:val="22"/>
              </w:rPr>
            </w:pPr>
          </w:p>
        </w:tc>
        <w:tc>
          <w:tcPr>
            <w:tcW w:w="988" w:type="dxa"/>
          </w:tcPr>
          <w:p w14:paraId="3D594122" w14:textId="77777777" w:rsidR="00FD3E5D" w:rsidRDefault="00B524C5">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6432" behindDoc="0" locked="0" layoutInCell="1" hidden="0" allowOverlap="1" wp14:anchorId="63DD711D" wp14:editId="41495C86">
                      <wp:simplePos x="0" y="0"/>
                      <wp:positionH relativeFrom="column">
                        <wp:posOffset>1</wp:posOffset>
                      </wp:positionH>
                      <wp:positionV relativeFrom="paragraph">
                        <wp:posOffset>0</wp:posOffset>
                      </wp:positionV>
                      <wp:extent cx="622300" cy="271780"/>
                      <wp:effectExtent l="0" t="0" r="0" b="0"/>
                      <wp:wrapNone/>
                      <wp:docPr id="1478257275" name="Grupo 1478257275"/>
                      <wp:cNvGraphicFramePr/>
                      <a:graphic xmlns:a="http://schemas.openxmlformats.org/drawingml/2006/main">
                        <a:graphicData uri="http://schemas.microsoft.com/office/word/2010/wordprocessingGroup">
                          <wpg:wgp>
                            <wpg:cNvGrpSpPr/>
                            <wpg:grpSpPr>
                              <a:xfrm>
                                <a:off x="0" y="0"/>
                                <a:ext cx="622300" cy="271780"/>
                                <a:chOff x="5034850" y="3644100"/>
                                <a:chExt cx="622300" cy="271800"/>
                              </a:xfrm>
                            </wpg:grpSpPr>
                            <wpg:grpSp>
                              <wpg:cNvPr id="14" name="Grupo 14"/>
                              <wpg:cNvGrpSpPr/>
                              <wpg:grpSpPr>
                                <a:xfrm>
                                  <a:off x="5034850" y="3644110"/>
                                  <a:ext cx="622926" cy="272396"/>
                                  <a:chOff x="5034850" y="3644100"/>
                                  <a:chExt cx="622300" cy="271790"/>
                                </a:xfrm>
                              </wpg:grpSpPr>
                              <wps:wsp>
                                <wps:cNvPr id="15" name="Rectángulo 15"/>
                                <wps:cNvSpPr/>
                                <wps:spPr>
                                  <a:xfrm>
                                    <a:off x="5034850" y="3644100"/>
                                    <a:ext cx="621675" cy="271175"/>
                                  </a:xfrm>
                                  <a:prstGeom prst="rect">
                                    <a:avLst/>
                                  </a:prstGeom>
                                  <a:noFill/>
                                  <a:ln>
                                    <a:noFill/>
                                  </a:ln>
                                </wps:spPr>
                                <wps:txbx>
                                  <w:txbxContent>
                                    <w:p w14:paraId="359721FB" w14:textId="77777777" w:rsidR="00C46E7E" w:rsidRDefault="00C46E7E">
                                      <w:pPr>
                                        <w:textDirection w:val="btLr"/>
                                      </w:pPr>
                                    </w:p>
                                  </w:txbxContent>
                                </wps:txbx>
                                <wps:bodyPr spcFirstLastPara="1" wrap="square" lIns="91425" tIns="91425" rIns="91425" bIns="91425" anchor="ctr" anchorCtr="0">
                                  <a:noAutofit/>
                                </wps:bodyPr>
                              </wps:wsp>
                              <wpg:grpSp>
                                <wpg:cNvPr id="16" name="Grupo 16"/>
                                <wpg:cNvGrpSpPr/>
                                <wpg:grpSpPr>
                                  <a:xfrm>
                                    <a:off x="5034850" y="3644110"/>
                                    <a:ext cx="622300" cy="271780"/>
                                    <a:chOff x="0" y="0"/>
                                    <a:chExt cx="980" cy="428"/>
                                  </a:xfrm>
                                </wpg:grpSpPr>
                                <wps:wsp>
                                  <wps:cNvPr id="17" name="Rectángulo 17"/>
                                  <wps:cNvSpPr/>
                                  <wps:spPr>
                                    <a:xfrm>
                                      <a:off x="0" y="0"/>
                                      <a:ext cx="975" cy="425"/>
                                    </a:xfrm>
                                    <a:prstGeom prst="rect">
                                      <a:avLst/>
                                    </a:prstGeom>
                                    <a:noFill/>
                                    <a:ln>
                                      <a:noFill/>
                                    </a:ln>
                                  </wps:spPr>
                                  <wps:txbx>
                                    <w:txbxContent>
                                      <w:p w14:paraId="3D5B3B26" w14:textId="77777777" w:rsidR="00C46E7E" w:rsidRDefault="00C46E7E">
                                        <w:pPr>
                                          <w:ind w:hanging="2"/>
                                          <w:textDirection w:val="btLr"/>
                                        </w:pPr>
                                      </w:p>
                                    </w:txbxContent>
                                  </wps:txbx>
                                  <wps:bodyPr spcFirstLastPara="1" wrap="square" lIns="91425" tIns="91425" rIns="91425" bIns="91425" anchor="ctr" anchorCtr="0">
                                    <a:noAutofit/>
                                  </wps:bodyPr>
                                </wps:wsp>
                                <wps:wsp>
                                  <wps:cNvPr id="18" name="Forma libre 18"/>
                                  <wps:cNvSpPr/>
                                  <wps:spPr>
                                    <a:xfrm>
                                      <a:off x="0" y="0"/>
                                      <a:ext cx="980" cy="428"/>
                                    </a:xfrm>
                                    <a:custGeom>
                                      <a:avLst/>
                                      <a:gdLst/>
                                      <a:ahLst/>
                                      <a:cxnLst/>
                                      <a:rect l="l" t="t" r="r" b="b"/>
                                      <a:pathLst>
                                        <a:path w="980" h="428" extrusionOk="0">
                                          <a:moveTo>
                                            <a:pt x="979" y="5"/>
                                          </a:moveTo>
                                          <a:lnTo>
                                            <a:pt x="878" y="5"/>
                                          </a:lnTo>
                                          <a:lnTo>
                                            <a:pt x="878" y="10"/>
                                          </a:lnTo>
                                          <a:lnTo>
                                            <a:pt x="101" y="10"/>
                                          </a:lnTo>
                                          <a:lnTo>
                                            <a:pt x="101" y="0"/>
                                          </a:lnTo>
                                          <a:lnTo>
                                            <a:pt x="0" y="0"/>
                                          </a:lnTo>
                                          <a:lnTo>
                                            <a:pt x="0" y="10"/>
                                          </a:lnTo>
                                          <a:lnTo>
                                            <a:pt x="0" y="422"/>
                                          </a:lnTo>
                                          <a:lnTo>
                                            <a:pt x="0" y="427"/>
                                          </a:lnTo>
                                          <a:lnTo>
                                            <a:pt x="101" y="427"/>
                                          </a:lnTo>
                                          <a:lnTo>
                                            <a:pt x="101" y="422"/>
                                          </a:lnTo>
                                          <a:lnTo>
                                            <a:pt x="878" y="422"/>
                                          </a:lnTo>
                                          <a:lnTo>
                                            <a:pt x="979" y="422"/>
                                          </a:lnTo>
                                          <a:lnTo>
                                            <a:pt x="979" y="10"/>
                                          </a:lnTo>
                                          <a:lnTo>
                                            <a:pt x="979" y="5"/>
                                          </a:lnTo>
                                          <a:close/>
                                        </a:path>
                                      </a:pathLst>
                                    </a:custGeom>
                                    <a:solidFill>
                                      <a:srgbClr val="FFFFFF"/>
                                    </a:solidFill>
                                    <a:ln>
                                      <a:noFill/>
                                    </a:ln>
                                  </wps:spPr>
                                  <wps:bodyPr spcFirstLastPara="1" wrap="square" lIns="91425" tIns="91425" rIns="91425" bIns="91425" anchor="ctr" anchorCtr="0">
                                    <a:noAutofit/>
                                  </wps:bodyPr>
                                </wps:wsp>
                              </wpg:grpSp>
                            </wpg:grpSp>
                          </wpg:wgp>
                        </a:graphicData>
                      </a:graphic>
                    </wp:anchor>
                  </w:drawing>
                </mc:Choice>
                <mc:Fallback>
                  <w:pict>
                    <v:group w14:anchorId="63DD711D" id="Grupo 1478257275" o:spid="_x0000_s1043" style="position:absolute;left:0;text-align:left;margin-left:0;margin-top:0;width:49pt;height:21.4pt;z-index:251666432" coordorigin="50348,36441" coordsize="622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">
                      <v:group id="Grupo 14" o:spid="_x0000_s1044" style="position:absolute;left:50348;top:36441;width:6229;height:2724" coordorigin="50348,36441" coordsize="622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5" o:spid="_x0000_s1045" style="position:absolute;left:50348;top:36441;width:6217;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359721FB" w14:textId="77777777" w:rsidR="00C46E7E" w:rsidRDefault="00C46E7E">
                                <w:pPr>
                                  <w:textDirection w:val="btLr"/>
                                </w:pPr>
                              </w:p>
                            </w:txbxContent>
                          </v:textbox>
                        </v:rect>
                        <v:group id="Grupo 16" o:spid="_x0000_s1046" style="position:absolute;left:50348;top:36441;width:6223;height:2717"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ángulo 17" o:spid="_x0000_s1047" style="position:absolute;width:97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3D5B3B26" w14:textId="77777777" w:rsidR="00C46E7E" w:rsidRDefault="00C46E7E">
                                  <w:pPr>
                                    <w:ind w:hanging="2"/>
                                    <w:textDirection w:val="btLr"/>
                                  </w:pPr>
                                </w:p>
                              </w:txbxContent>
                            </v:textbox>
                          </v:rect>
                          <v:shape id="Forma libre 18" o:spid="_x0000_s1048" style="position:absolute;width:980;height:428;visibility:visible;mso-wrap-style:square;v-text-anchor:middle"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" path="m979,5l878,5r,5l101,10,101,,,,,10,,422r,5l101,427r,-5l878,422r101,l979,10r,-5xe" stroked="f">
                            <v:path arrowok="t" o:extrusionok="f"/>
                          </v:shape>
                        </v:group>
                      </v:group>
                    </v:group>
                  </w:pict>
                </mc:Fallback>
              </mc:AlternateContent>
            </w:r>
          </w:p>
        </w:tc>
        <w:tc>
          <w:tcPr>
            <w:tcW w:w="570" w:type="dxa"/>
          </w:tcPr>
          <w:p w14:paraId="24249257" w14:textId="77777777" w:rsidR="00FD3E5D" w:rsidRDefault="00FD3E5D">
            <w:pPr>
              <w:ind w:hanging="2"/>
              <w:jc w:val="both"/>
              <w:rPr>
                <w:rFonts w:ascii="Calibri" w:eastAsia="Calibri" w:hAnsi="Calibri" w:cs="Calibri"/>
                <w:sz w:val="22"/>
                <w:szCs w:val="22"/>
              </w:rPr>
            </w:pPr>
          </w:p>
        </w:tc>
        <w:tc>
          <w:tcPr>
            <w:tcW w:w="762" w:type="dxa"/>
          </w:tcPr>
          <w:p w14:paraId="2A0ED70B" w14:textId="77777777" w:rsidR="00FD3E5D" w:rsidRDefault="00FD3E5D">
            <w:pPr>
              <w:ind w:hanging="2"/>
              <w:jc w:val="both"/>
              <w:rPr>
                <w:rFonts w:ascii="Calibri" w:eastAsia="Calibri" w:hAnsi="Calibri" w:cs="Calibri"/>
                <w:sz w:val="22"/>
                <w:szCs w:val="22"/>
              </w:rPr>
            </w:pPr>
          </w:p>
        </w:tc>
        <w:tc>
          <w:tcPr>
            <w:tcW w:w="1036" w:type="dxa"/>
          </w:tcPr>
          <w:p w14:paraId="165C86C2" w14:textId="77777777" w:rsidR="00FD3E5D" w:rsidRDefault="00FD3E5D">
            <w:pPr>
              <w:ind w:hanging="2"/>
              <w:jc w:val="both"/>
              <w:rPr>
                <w:rFonts w:ascii="Calibri" w:eastAsia="Calibri" w:hAnsi="Calibri" w:cs="Calibri"/>
                <w:sz w:val="22"/>
                <w:szCs w:val="22"/>
              </w:rPr>
            </w:pPr>
          </w:p>
        </w:tc>
        <w:tc>
          <w:tcPr>
            <w:tcW w:w="1049" w:type="dxa"/>
          </w:tcPr>
          <w:p w14:paraId="76AA781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6.630,00</w:t>
            </w:r>
          </w:p>
        </w:tc>
        <w:tc>
          <w:tcPr>
            <w:tcW w:w="2126" w:type="dxa"/>
            <w:shd w:val="clear" w:color="auto" w:fill="DBDBDB"/>
          </w:tcPr>
          <w:p w14:paraId="04CD423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Otros *</w:t>
            </w:r>
          </w:p>
        </w:tc>
      </w:tr>
      <w:tr w:rsidR="00FD3E5D" w14:paraId="716B4759" w14:textId="77777777">
        <w:trPr>
          <w:trHeight w:val="369"/>
        </w:trPr>
        <w:tc>
          <w:tcPr>
            <w:tcW w:w="974" w:type="dxa"/>
          </w:tcPr>
          <w:p w14:paraId="099C3A64" w14:textId="77777777" w:rsidR="00FD3E5D" w:rsidRDefault="00FD3E5D">
            <w:pPr>
              <w:ind w:hanging="2"/>
              <w:jc w:val="both"/>
              <w:rPr>
                <w:rFonts w:ascii="Calibri" w:eastAsia="Calibri" w:hAnsi="Calibri" w:cs="Calibri"/>
                <w:sz w:val="22"/>
                <w:szCs w:val="22"/>
              </w:rPr>
            </w:pPr>
          </w:p>
        </w:tc>
        <w:tc>
          <w:tcPr>
            <w:tcW w:w="763" w:type="dxa"/>
          </w:tcPr>
          <w:p w14:paraId="4978D416" w14:textId="77777777" w:rsidR="00FD3E5D" w:rsidRDefault="00FD3E5D">
            <w:pPr>
              <w:ind w:hanging="2"/>
              <w:jc w:val="both"/>
              <w:rPr>
                <w:rFonts w:ascii="Calibri" w:eastAsia="Calibri" w:hAnsi="Calibri" w:cs="Calibri"/>
                <w:sz w:val="22"/>
                <w:szCs w:val="22"/>
              </w:rPr>
            </w:pPr>
          </w:p>
        </w:tc>
        <w:tc>
          <w:tcPr>
            <w:tcW w:w="811" w:type="dxa"/>
          </w:tcPr>
          <w:p w14:paraId="3B6D2DF4" w14:textId="77777777" w:rsidR="00FD3E5D" w:rsidRDefault="00FD3E5D">
            <w:pPr>
              <w:ind w:hanging="2"/>
              <w:jc w:val="both"/>
              <w:rPr>
                <w:rFonts w:ascii="Calibri" w:eastAsia="Calibri" w:hAnsi="Calibri" w:cs="Calibri"/>
                <w:sz w:val="22"/>
                <w:szCs w:val="22"/>
              </w:rPr>
            </w:pPr>
          </w:p>
        </w:tc>
        <w:tc>
          <w:tcPr>
            <w:tcW w:w="1037" w:type="dxa"/>
          </w:tcPr>
          <w:p w14:paraId="6688BAF0" w14:textId="77777777" w:rsidR="00FD3E5D" w:rsidRDefault="00FD3E5D">
            <w:pPr>
              <w:ind w:hanging="2"/>
              <w:jc w:val="both"/>
              <w:rPr>
                <w:rFonts w:ascii="Calibri" w:eastAsia="Calibri" w:hAnsi="Calibri" w:cs="Calibri"/>
                <w:sz w:val="22"/>
                <w:szCs w:val="22"/>
              </w:rPr>
            </w:pPr>
          </w:p>
        </w:tc>
        <w:tc>
          <w:tcPr>
            <w:tcW w:w="763" w:type="dxa"/>
          </w:tcPr>
          <w:p w14:paraId="2678661A" w14:textId="77777777" w:rsidR="00FD3E5D" w:rsidRDefault="00FD3E5D">
            <w:pPr>
              <w:ind w:hanging="2"/>
              <w:jc w:val="both"/>
              <w:rPr>
                <w:rFonts w:ascii="Calibri" w:eastAsia="Calibri" w:hAnsi="Calibri" w:cs="Calibri"/>
                <w:sz w:val="22"/>
                <w:szCs w:val="22"/>
              </w:rPr>
            </w:pPr>
          </w:p>
        </w:tc>
        <w:tc>
          <w:tcPr>
            <w:tcW w:w="849" w:type="dxa"/>
          </w:tcPr>
          <w:p w14:paraId="73F1AFE9" w14:textId="77777777" w:rsidR="00FD3E5D" w:rsidRDefault="00FD3E5D">
            <w:pPr>
              <w:ind w:hanging="2"/>
              <w:jc w:val="both"/>
              <w:rPr>
                <w:rFonts w:ascii="Calibri" w:eastAsia="Calibri" w:hAnsi="Calibri" w:cs="Calibri"/>
                <w:sz w:val="22"/>
                <w:szCs w:val="22"/>
              </w:rPr>
            </w:pPr>
          </w:p>
        </w:tc>
        <w:tc>
          <w:tcPr>
            <w:tcW w:w="988" w:type="dxa"/>
          </w:tcPr>
          <w:p w14:paraId="19F66DE4" w14:textId="77777777" w:rsidR="00FD3E5D" w:rsidRDefault="00FD3E5D">
            <w:pPr>
              <w:ind w:hanging="2"/>
              <w:jc w:val="both"/>
              <w:rPr>
                <w:rFonts w:ascii="Calibri" w:eastAsia="Calibri" w:hAnsi="Calibri" w:cs="Calibri"/>
                <w:sz w:val="22"/>
                <w:szCs w:val="22"/>
              </w:rPr>
            </w:pPr>
          </w:p>
        </w:tc>
        <w:tc>
          <w:tcPr>
            <w:tcW w:w="570" w:type="dxa"/>
          </w:tcPr>
          <w:p w14:paraId="1DE27B34" w14:textId="77777777" w:rsidR="00FD3E5D" w:rsidRDefault="00FD3E5D">
            <w:pPr>
              <w:ind w:hanging="2"/>
              <w:jc w:val="both"/>
              <w:rPr>
                <w:rFonts w:ascii="Calibri" w:eastAsia="Calibri" w:hAnsi="Calibri" w:cs="Calibri"/>
                <w:sz w:val="22"/>
                <w:szCs w:val="22"/>
              </w:rPr>
            </w:pPr>
          </w:p>
        </w:tc>
        <w:tc>
          <w:tcPr>
            <w:tcW w:w="762" w:type="dxa"/>
          </w:tcPr>
          <w:p w14:paraId="149D3649" w14:textId="77777777" w:rsidR="00FD3E5D" w:rsidRDefault="00FD3E5D">
            <w:pPr>
              <w:ind w:hanging="2"/>
              <w:jc w:val="both"/>
              <w:rPr>
                <w:rFonts w:ascii="Calibri" w:eastAsia="Calibri" w:hAnsi="Calibri" w:cs="Calibri"/>
                <w:sz w:val="22"/>
                <w:szCs w:val="22"/>
              </w:rPr>
            </w:pPr>
          </w:p>
        </w:tc>
        <w:tc>
          <w:tcPr>
            <w:tcW w:w="1036" w:type="dxa"/>
          </w:tcPr>
          <w:p w14:paraId="6E38516E" w14:textId="77777777" w:rsidR="00FD3E5D" w:rsidRDefault="00FD3E5D">
            <w:pPr>
              <w:ind w:hanging="2"/>
              <w:jc w:val="both"/>
              <w:rPr>
                <w:rFonts w:ascii="Calibri" w:eastAsia="Calibri" w:hAnsi="Calibri" w:cs="Calibri"/>
                <w:sz w:val="22"/>
                <w:szCs w:val="22"/>
              </w:rPr>
            </w:pPr>
          </w:p>
        </w:tc>
        <w:tc>
          <w:tcPr>
            <w:tcW w:w="1049" w:type="dxa"/>
          </w:tcPr>
          <w:p w14:paraId="0198CAA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2.631,00</w:t>
            </w:r>
          </w:p>
        </w:tc>
        <w:tc>
          <w:tcPr>
            <w:tcW w:w="2126" w:type="dxa"/>
            <w:shd w:val="clear" w:color="auto" w:fill="DBDBDB"/>
          </w:tcPr>
          <w:p w14:paraId="5DA3D69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Granjas</w:t>
            </w:r>
          </w:p>
        </w:tc>
      </w:tr>
    </w:tbl>
    <w:p w14:paraId="3B9D225C" w14:textId="77777777" w:rsidR="00FD3E5D" w:rsidRDefault="00FD3E5D">
      <w:pPr>
        <w:ind w:hanging="2"/>
        <w:jc w:val="both"/>
        <w:rPr>
          <w:rFonts w:ascii="Calibri" w:eastAsia="Calibri" w:hAnsi="Calibri" w:cs="Calibri"/>
          <w:sz w:val="22"/>
          <w:szCs w:val="22"/>
        </w:rPr>
        <w:sectPr w:rsidR="00FD3E5D">
          <w:pgSz w:w="15840" w:h="12240" w:orient="landscape"/>
          <w:pgMar w:top="1140" w:right="1300" w:bottom="280" w:left="2060" w:header="720" w:footer="720" w:gutter="0"/>
          <w:cols w:space="720"/>
        </w:sectPr>
      </w:pPr>
    </w:p>
    <w:p w14:paraId="163BF52C" w14:textId="77777777" w:rsidR="00FD3E5D" w:rsidRDefault="00B524C5">
      <w:pPr>
        <w:ind w:hanging="2"/>
        <w:jc w:val="both"/>
        <w:rPr>
          <w:rFonts w:ascii="Calibri" w:eastAsia="Calibri" w:hAnsi="Calibri" w:cs="Calibri"/>
          <w:sz w:val="22"/>
          <w:szCs w:val="22"/>
        </w:rPr>
      </w:pPr>
      <w:r>
        <w:rPr>
          <w:noProof/>
          <w:sz w:val="22"/>
          <w:szCs w:val="22"/>
        </w:rPr>
        <w:lastRenderedPageBreak/>
        <mc:AlternateContent>
          <mc:Choice Requires="wpg">
            <w:drawing>
              <wp:anchor distT="0" distB="0" distL="0" distR="0" simplePos="0" relativeHeight="251667456" behindDoc="1" locked="0" layoutInCell="1" hidden="0" allowOverlap="1" wp14:anchorId="366F453D" wp14:editId="65C016B7">
                <wp:simplePos x="0" y="0"/>
                <wp:positionH relativeFrom="page">
                  <wp:posOffset>4261168</wp:posOffset>
                </wp:positionH>
                <wp:positionV relativeFrom="page">
                  <wp:posOffset>4736783</wp:posOffset>
                </wp:positionV>
                <wp:extent cx="552450" cy="314960"/>
                <wp:effectExtent l="0" t="0" r="0" b="0"/>
                <wp:wrapNone/>
                <wp:docPr id="1478257273" name="Forma libre 1478257273"/>
                <wp:cNvGraphicFramePr/>
                <a:graphic xmlns:a="http://schemas.openxmlformats.org/drawingml/2006/main">
                  <a:graphicData uri="http://schemas.microsoft.com/office/word/2010/wordprocessingShape">
                    <wps:wsp>
                      <wps:cNvSpPr/>
                      <wps:spPr>
                        <a:xfrm>
                          <a:off x="5074538" y="3627283"/>
                          <a:ext cx="542925" cy="305435"/>
                        </a:xfrm>
                        <a:custGeom>
                          <a:avLst/>
                          <a:gdLst/>
                          <a:ahLst/>
                          <a:cxnLst/>
                          <a:rect l="l" t="t" r="r" b="b"/>
                          <a:pathLst>
                            <a:path w="840" h="466" extrusionOk="0">
                              <a:moveTo>
                                <a:pt x="840" y="4"/>
                              </a:moveTo>
                              <a:lnTo>
                                <a:pt x="739" y="4"/>
                              </a:lnTo>
                              <a:lnTo>
                                <a:pt x="739" y="9"/>
                              </a:lnTo>
                              <a:lnTo>
                                <a:pt x="101" y="9"/>
                              </a:lnTo>
                              <a:lnTo>
                                <a:pt x="101" y="0"/>
                              </a:lnTo>
                              <a:lnTo>
                                <a:pt x="0" y="0"/>
                              </a:lnTo>
                              <a:lnTo>
                                <a:pt x="0" y="9"/>
                              </a:lnTo>
                              <a:lnTo>
                                <a:pt x="0" y="465"/>
                              </a:lnTo>
                              <a:lnTo>
                                <a:pt x="101" y="465"/>
                              </a:lnTo>
                              <a:lnTo>
                                <a:pt x="840" y="465"/>
                              </a:lnTo>
                              <a:lnTo>
                                <a:pt x="840" y="460"/>
                              </a:lnTo>
                              <a:lnTo>
                                <a:pt x="840" y="9"/>
                              </a:lnTo>
                              <a:lnTo>
                                <a:pt x="840" y="4"/>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4261168</wp:posOffset>
                </wp:positionH>
                <wp:positionV relativeFrom="page">
                  <wp:posOffset>4736783</wp:posOffset>
                </wp:positionV>
                <wp:extent cx="552450" cy="314960"/>
                <wp:effectExtent b="0" l="0" r="0" t="0"/>
                <wp:wrapNone/>
                <wp:docPr id="1478257273" name="image18.png"/>
                <a:graphic>
                  <a:graphicData uri="http://schemas.openxmlformats.org/drawingml/2006/picture">
                    <pic:pic>
                      <pic:nvPicPr>
                        <pic:cNvPr id="0" name="image18.png"/>
                        <pic:cNvPicPr preferRelativeResize="0"/>
                      </pic:nvPicPr>
                      <pic:blipFill>
                        <a:blip r:embed="rId36"/>
                        <a:srcRect/>
                        <a:stretch>
                          <a:fillRect/>
                        </a:stretch>
                      </pic:blipFill>
                      <pic:spPr>
                        <a:xfrm>
                          <a:off x="0" y="0"/>
                          <a:ext cx="552450" cy="314960"/>
                        </a:xfrm>
                        <a:prstGeom prst="rect"/>
                        <a:ln/>
                      </pic:spPr>
                    </pic:pic>
                  </a:graphicData>
                </a:graphic>
              </wp:anchor>
            </w:drawing>
          </mc:Fallback>
        </mc:AlternateContent>
      </w:r>
      <w:r>
        <w:rPr>
          <w:noProof/>
          <w:sz w:val="22"/>
          <w:szCs w:val="22"/>
        </w:rPr>
        <mc:AlternateContent>
          <mc:Choice Requires="wps">
            <w:drawing>
              <wp:anchor distT="0" distB="0" distL="0" distR="0" simplePos="0" relativeHeight="251668480" behindDoc="1" locked="0" layoutInCell="1" hidden="0" allowOverlap="1" wp14:anchorId="1534575B" wp14:editId="1407EE9D">
                <wp:simplePos x="0" y="0"/>
                <wp:positionH relativeFrom="page">
                  <wp:posOffset>4261168</wp:posOffset>
                </wp:positionH>
                <wp:positionV relativeFrom="page">
                  <wp:posOffset>5370513</wp:posOffset>
                </wp:positionV>
                <wp:extent cx="552450" cy="1007110"/>
                <wp:effectExtent l="0" t="0" r="0" b="0"/>
                <wp:wrapNone/>
                <wp:docPr id="1478257271" name="Forma libre 1478257271"/>
                <wp:cNvGraphicFramePr/>
                <a:graphic xmlns:a="http://schemas.openxmlformats.org/drawingml/2006/main">
                  <a:graphicData uri="http://schemas.microsoft.com/office/word/2010/wordprocessingShape">
                    <wps:wsp>
                      <wps:cNvSpPr/>
                      <wps:spPr>
                        <a:xfrm>
                          <a:off x="5074538" y="3281208"/>
                          <a:ext cx="542925" cy="997585"/>
                        </a:xfrm>
                        <a:custGeom>
                          <a:avLst/>
                          <a:gdLst/>
                          <a:ahLst/>
                          <a:cxnLst/>
                          <a:rect l="l" t="t" r="r" b="b"/>
                          <a:pathLst>
                            <a:path w="120000" h="120000" extrusionOk="0">
                              <a:moveTo>
                                <a:pt x="7500" y="60000"/>
                              </a:moveTo>
                              <a:lnTo>
                                <a:pt x="7500" y="60000"/>
                              </a:lnTo>
                              <a:cubicBezTo>
                                <a:pt x="7500" y="30709"/>
                                <a:pt x="28698" y="6375"/>
                                <a:pt x="56107" y="4203"/>
                              </a:cubicBezTo>
                              <a:cubicBezTo>
                                <a:pt x="83515" y="2031"/>
                                <a:pt x="107857" y="22755"/>
                                <a:pt x="111923" y="51724"/>
                              </a:cubicBezTo>
                              <a:lnTo>
                                <a:pt x="119424" y="51724"/>
                              </a:lnTo>
                              <a:lnTo>
                                <a:pt x="105000" y="60000"/>
                              </a:lnTo>
                              <a:lnTo>
                                <a:pt x="89424" y="51724"/>
                              </a:lnTo>
                              <a:lnTo>
                                <a:pt x="96935" y="51724"/>
                              </a:lnTo>
                              <a:lnTo>
                                <a:pt x="96935" y="51724"/>
                              </a:lnTo>
                              <a:cubicBezTo>
                                <a:pt x="93571" y="27279"/>
                                <a:pt x="76121" y="10173"/>
                                <a:pt x="56745" y="12327"/>
                              </a:cubicBezTo>
                              <a:cubicBezTo>
                                <a:pt x="37369" y="14481"/>
                                <a:pt x="22500" y="35181"/>
                                <a:pt x="22500" y="60000"/>
                              </a:cubicBezTo>
                              <a:close/>
                            </a:path>
                          </a:pathLst>
                        </a:custGeom>
                        <a:solidFill>
                          <a:srgbClr val="FFFFFF"/>
                        </a:solidFill>
                        <a:ln>
                          <a:noFill/>
                        </a:ln>
                      </wps:spPr>
                      <wps:txbx>
                        <w:txbxContent>
                          <w:p w14:paraId="3D9D75A7" w14:textId="77777777" w:rsidR="00C46E7E" w:rsidRDefault="00C46E7E">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1534575B" id="Forma libre 1478257271" o:spid="_x0000_s1049" style="position:absolute;left:0;text-align:left;margin-left:335.55pt;margin-top:422.9pt;width:43.5pt;height:79.3pt;z-index:-251648000;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" adj="-11796480,,5400" path="m7500,60000r,c7500,30709,28698,6375,56107,4203v27408,-2172,51750,18552,55816,47521l119424,51724r-14424,8276l89424,51724r7511,l96935,51724c93571,27279,76121,10173,56745,12327,37369,14481,22500,35181,22500,60000r-15000,xe" stroked="f">
                <v:stroke joinstyle="miter"/>
                <v:formulas/>
                <v:path arrowok="t" o:extrusionok="f" o:connecttype="custom" textboxrect="0,0,120000,120000"/>
                <v:textbox inset="2.53958mm,2.53958mm,2.53958mm,2.53958mm">
                  <w:txbxContent>
                    <w:p w14:paraId="3D9D75A7" w14:textId="77777777" w:rsidR="00C46E7E" w:rsidRDefault="00C46E7E">
                      <w:pPr>
                        <w:ind w:hanging="2"/>
                        <w:textDirection w:val="btLr"/>
                      </w:pPr>
                    </w:p>
                  </w:txbxContent>
                </v:textbox>
                <w10:wrap anchorx="page" anchory="page"/>
              </v:shape>
            </w:pict>
          </mc:Fallback>
        </mc:AlternateContent>
      </w:r>
      <w:r>
        <w:rPr>
          <w:noProof/>
          <w:sz w:val="22"/>
          <w:szCs w:val="22"/>
        </w:rPr>
        <mc:AlternateContent>
          <mc:Choice Requires="wpg">
            <w:drawing>
              <wp:anchor distT="0" distB="0" distL="0" distR="0" simplePos="0" relativeHeight="251669504" behindDoc="1" locked="0" layoutInCell="1" hidden="0" allowOverlap="1" wp14:anchorId="0F59CB7D" wp14:editId="02E034B5">
                <wp:simplePos x="0" y="0"/>
                <wp:positionH relativeFrom="page">
                  <wp:posOffset>2612073</wp:posOffset>
                </wp:positionH>
                <wp:positionV relativeFrom="page">
                  <wp:posOffset>4736783</wp:posOffset>
                </wp:positionV>
                <wp:extent cx="641350" cy="314960"/>
                <wp:effectExtent l="0" t="0" r="0" b="0"/>
                <wp:wrapNone/>
                <wp:docPr id="1478257274" name="Forma libre 1478257274"/>
                <wp:cNvGraphicFramePr/>
                <a:graphic xmlns:a="http://schemas.openxmlformats.org/drawingml/2006/main">
                  <a:graphicData uri="http://schemas.microsoft.com/office/word/2010/wordprocessingShape">
                    <wps:wsp>
                      <wps:cNvSpPr/>
                      <wps:spPr>
                        <a:xfrm>
                          <a:off x="5030088" y="3627283"/>
                          <a:ext cx="631825" cy="305435"/>
                        </a:xfrm>
                        <a:custGeom>
                          <a:avLst/>
                          <a:gdLst/>
                          <a:ahLst/>
                          <a:cxnLst/>
                          <a:rect l="l" t="t" r="r" b="b"/>
                          <a:pathLst>
                            <a:path w="980" h="466" extrusionOk="0">
                              <a:moveTo>
                                <a:pt x="979" y="9"/>
                              </a:moveTo>
                              <a:lnTo>
                                <a:pt x="974" y="9"/>
                              </a:lnTo>
                              <a:lnTo>
                                <a:pt x="974" y="4"/>
                              </a:lnTo>
                              <a:lnTo>
                                <a:pt x="874" y="4"/>
                              </a:lnTo>
                              <a:lnTo>
                                <a:pt x="874" y="9"/>
                              </a:lnTo>
                              <a:lnTo>
                                <a:pt x="101" y="9"/>
                              </a:lnTo>
                              <a:lnTo>
                                <a:pt x="101" y="0"/>
                              </a:lnTo>
                              <a:lnTo>
                                <a:pt x="0" y="0"/>
                              </a:lnTo>
                              <a:lnTo>
                                <a:pt x="0" y="9"/>
                              </a:lnTo>
                              <a:lnTo>
                                <a:pt x="0" y="465"/>
                              </a:lnTo>
                              <a:lnTo>
                                <a:pt x="101" y="465"/>
                              </a:lnTo>
                              <a:lnTo>
                                <a:pt x="979" y="465"/>
                              </a:lnTo>
                              <a:lnTo>
                                <a:pt x="979" y="9"/>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2612073</wp:posOffset>
                </wp:positionH>
                <wp:positionV relativeFrom="page">
                  <wp:posOffset>4736783</wp:posOffset>
                </wp:positionV>
                <wp:extent cx="641350" cy="314960"/>
                <wp:effectExtent b="0" l="0" r="0" t="0"/>
                <wp:wrapNone/>
                <wp:docPr id="1478257274" name="image19.png"/>
                <a:graphic>
                  <a:graphicData uri="http://schemas.openxmlformats.org/drawingml/2006/picture">
                    <pic:pic>
                      <pic:nvPicPr>
                        <pic:cNvPr id="0" name="image19.png"/>
                        <pic:cNvPicPr preferRelativeResize="0"/>
                      </pic:nvPicPr>
                      <pic:blipFill>
                        <a:blip r:embed="rId38"/>
                        <a:srcRect/>
                        <a:stretch>
                          <a:fillRect/>
                        </a:stretch>
                      </pic:blipFill>
                      <pic:spPr>
                        <a:xfrm>
                          <a:off x="0" y="0"/>
                          <a:ext cx="641350" cy="314960"/>
                        </a:xfrm>
                        <a:prstGeom prst="rect"/>
                        <a:ln/>
                      </pic:spPr>
                    </pic:pic>
                  </a:graphicData>
                </a:graphic>
              </wp:anchor>
            </w:drawing>
          </mc:Fallback>
        </mc:AlternateContent>
      </w:r>
      <w:r>
        <w:rPr>
          <w:noProof/>
          <w:sz w:val="22"/>
          <w:szCs w:val="22"/>
        </w:rPr>
        <mc:AlternateContent>
          <mc:Choice Requires="wps">
            <w:drawing>
              <wp:anchor distT="0" distB="0" distL="0" distR="0" simplePos="0" relativeHeight="251670528" behindDoc="1" locked="0" layoutInCell="1" hidden="0" allowOverlap="1" wp14:anchorId="6E52C35E" wp14:editId="781DCF27">
                <wp:simplePos x="0" y="0"/>
                <wp:positionH relativeFrom="page">
                  <wp:posOffset>2612073</wp:posOffset>
                </wp:positionH>
                <wp:positionV relativeFrom="page">
                  <wp:posOffset>5370513</wp:posOffset>
                </wp:positionV>
                <wp:extent cx="641350" cy="1007110"/>
                <wp:effectExtent l="0" t="0" r="0" b="0"/>
                <wp:wrapNone/>
                <wp:docPr id="1478257277" name="Forma libre 1478257277"/>
                <wp:cNvGraphicFramePr/>
                <a:graphic xmlns:a="http://schemas.openxmlformats.org/drawingml/2006/main">
                  <a:graphicData uri="http://schemas.microsoft.com/office/word/2010/wordprocessingShape">
                    <wps:wsp>
                      <wps:cNvSpPr/>
                      <wps:spPr>
                        <a:xfrm>
                          <a:off x="5030088" y="3281208"/>
                          <a:ext cx="631825" cy="997585"/>
                        </a:xfrm>
                        <a:custGeom>
                          <a:avLst/>
                          <a:gdLst/>
                          <a:ahLst/>
                          <a:cxnLst/>
                          <a:rect l="l" t="t" r="r" b="b"/>
                          <a:pathLst>
                            <a:path w="120000" h="120000" extrusionOk="0">
                              <a:moveTo>
                                <a:pt x="7500" y="60000"/>
                              </a:moveTo>
                              <a:lnTo>
                                <a:pt x="7500" y="60000"/>
                              </a:lnTo>
                              <a:cubicBezTo>
                                <a:pt x="7500" y="31340"/>
                                <a:pt x="28305" y="7433"/>
                                <a:pt x="55423" y="4934"/>
                              </a:cubicBezTo>
                              <a:cubicBezTo>
                                <a:pt x="82540" y="2435"/>
                                <a:pt x="106973" y="22173"/>
                                <a:pt x="111702" y="50398"/>
                              </a:cubicBezTo>
                              <a:lnTo>
                                <a:pt x="119181" y="50398"/>
                              </a:lnTo>
                              <a:lnTo>
                                <a:pt x="105000" y="60000"/>
                              </a:lnTo>
                              <a:lnTo>
                                <a:pt x="89181" y="50398"/>
                              </a:lnTo>
                              <a:lnTo>
                                <a:pt x="96668" y="50398"/>
                              </a:lnTo>
                              <a:lnTo>
                                <a:pt x="96668" y="50398"/>
                              </a:lnTo>
                              <a:cubicBezTo>
                                <a:pt x="92649" y="27476"/>
                                <a:pt x="75124" y="11956"/>
                                <a:pt x="56049" y="14426"/>
                              </a:cubicBezTo>
                              <a:cubicBezTo>
                                <a:pt x="36975" y="16896"/>
                                <a:pt x="22500" y="36558"/>
                                <a:pt x="22500" y="60000"/>
                              </a:cubicBezTo>
                              <a:close/>
                            </a:path>
                          </a:pathLst>
                        </a:custGeom>
                        <a:solidFill>
                          <a:srgbClr val="FFFFFF"/>
                        </a:solidFill>
                        <a:ln>
                          <a:noFill/>
                        </a:ln>
                      </wps:spPr>
                      <wps:txbx>
                        <w:txbxContent>
                          <w:p w14:paraId="7FEB6380" w14:textId="77777777" w:rsidR="00C46E7E" w:rsidRDefault="00C46E7E">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6E52C35E" id="Forma libre 1478257277" o:spid="_x0000_s1050" style="position:absolute;left:0;text-align:left;margin-left:205.7pt;margin-top:422.9pt;width:50.5pt;height:79.3pt;z-index:-25164595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" adj="-11796480,,5400" path="m7500,60000r,c7500,31340,28305,7433,55423,4934v27117,-2499,51550,17239,56279,45464l119181,50398r-14181,9602l89181,50398r7487,l96668,50398c92649,27476,75124,11956,56049,14426,36975,16896,22500,36558,22500,60000r-15000,xe" stroked="f">
                <v:stroke joinstyle="miter"/>
                <v:formulas/>
                <v:path arrowok="t" o:extrusionok="f" o:connecttype="custom" textboxrect="0,0,120000,120000"/>
                <v:textbox inset="2.53958mm,2.53958mm,2.53958mm,2.53958mm">
                  <w:txbxContent>
                    <w:p w14:paraId="7FEB6380" w14:textId="77777777" w:rsidR="00C46E7E" w:rsidRDefault="00C46E7E">
                      <w:pPr>
                        <w:ind w:hanging="2"/>
                        <w:textDirection w:val="btLr"/>
                      </w:pPr>
                    </w:p>
                  </w:txbxContent>
                </v:textbox>
                <w10:wrap anchorx="page" anchory="page"/>
              </v:shape>
            </w:pict>
          </mc:Fallback>
        </mc:AlternateContent>
      </w:r>
    </w:p>
    <w:p w14:paraId="153952FB" w14:textId="77777777" w:rsidR="00FD3E5D" w:rsidRDefault="00FD3E5D">
      <w:pPr>
        <w:ind w:hanging="2"/>
        <w:jc w:val="both"/>
        <w:rPr>
          <w:rFonts w:ascii="Calibri" w:eastAsia="Calibri" w:hAnsi="Calibri" w:cs="Calibri"/>
          <w:sz w:val="22"/>
          <w:szCs w:val="22"/>
        </w:rPr>
      </w:pPr>
    </w:p>
    <w:tbl>
      <w:tblPr>
        <w:tblStyle w:val="afff1"/>
        <w:tblpPr w:leftFromText="141" w:rightFromText="141" w:vertAnchor="text" w:tblpY="6"/>
        <w:tblW w:w="111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4"/>
        <w:gridCol w:w="984"/>
        <w:gridCol w:w="763"/>
        <w:gridCol w:w="849"/>
        <w:gridCol w:w="849"/>
        <w:gridCol w:w="763"/>
        <w:gridCol w:w="816"/>
        <w:gridCol w:w="922"/>
        <w:gridCol w:w="759"/>
        <w:gridCol w:w="764"/>
        <w:gridCol w:w="1038"/>
        <w:gridCol w:w="764"/>
        <w:gridCol w:w="1028"/>
      </w:tblGrid>
      <w:tr w:rsidR="00FD3E5D" w14:paraId="67A9BA93" w14:textId="77777777">
        <w:trPr>
          <w:trHeight w:val="1833"/>
        </w:trPr>
        <w:tc>
          <w:tcPr>
            <w:tcW w:w="854" w:type="dxa"/>
          </w:tcPr>
          <w:p w14:paraId="5331314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4" w:type="dxa"/>
          </w:tcPr>
          <w:p w14:paraId="213CB003" w14:textId="77777777" w:rsidR="00FD3E5D" w:rsidRDefault="00FD3E5D">
            <w:pPr>
              <w:ind w:hanging="2"/>
              <w:jc w:val="both"/>
              <w:rPr>
                <w:rFonts w:ascii="Calibri" w:eastAsia="Calibri" w:hAnsi="Calibri" w:cs="Calibri"/>
                <w:sz w:val="22"/>
                <w:szCs w:val="22"/>
              </w:rPr>
            </w:pPr>
          </w:p>
          <w:p w14:paraId="30392B8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Circulaciones</w:t>
            </w:r>
          </w:p>
        </w:tc>
        <w:tc>
          <w:tcPr>
            <w:tcW w:w="763" w:type="dxa"/>
          </w:tcPr>
          <w:p w14:paraId="1C48662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baños</w:t>
            </w:r>
          </w:p>
        </w:tc>
        <w:tc>
          <w:tcPr>
            <w:tcW w:w="849" w:type="dxa"/>
          </w:tcPr>
          <w:p w14:paraId="2083231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849" w:type="dxa"/>
          </w:tcPr>
          <w:p w14:paraId="61E6AD3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Baños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tcPr>
          <w:p w14:paraId="698FA16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cafeterías</w:t>
            </w:r>
          </w:p>
        </w:tc>
        <w:tc>
          <w:tcPr>
            <w:tcW w:w="816" w:type="dxa"/>
          </w:tcPr>
          <w:p w14:paraId="462F830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22" w:type="dxa"/>
          </w:tcPr>
          <w:p w14:paraId="27C337A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Cafeterías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59" w:type="dxa"/>
          </w:tcPr>
          <w:p w14:paraId="073AE8C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bibliotecas</w:t>
            </w:r>
          </w:p>
        </w:tc>
        <w:tc>
          <w:tcPr>
            <w:tcW w:w="764" w:type="dxa"/>
          </w:tcPr>
          <w:p w14:paraId="7A00A50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8" w:type="dxa"/>
          </w:tcPr>
          <w:p w14:paraId="05C7169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Sistemas de biblioteca área construida en M</w:t>
            </w:r>
            <w:r>
              <w:rPr>
                <w:rFonts w:ascii="Calibri" w:eastAsia="Calibri" w:hAnsi="Calibri" w:cs="Calibri"/>
                <w:b/>
                <w:sz w:val="22"/>
                <w:szCs w:val="22"/>
                <w:vertAlign w:val="superscript"/>
              </w:rPr>
              <w:t>2</w:t>
            </w:r>
          </w:p>
        </w:tc>
        <w:tc>
          <w:tcPr>
            <w:tcW w:w="764" w:type="dxa"/>
          </w:tcPr>
          <w:p w14:paraId="41BA892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auditorios</w:t>
            </w:r>
          </w:p>
        </w:tc>
        <w:tc>
          <w:tcPr>
            <w:tcW w:w="1028" w:type="dxa"/>
          </w:tcPr>
          <w:p w14:paraId="2C2D79E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Porcentaje ocupación</w:t>
            </w:r>
          </w:p>
        </w:tc>
      </w:tr>
      <w:tr w:rsidR="00FD3E5D" w14:paraId="4D6D50B5" w14:textId="77777777">
        <w:trPr>
          <w:trHeight w:val="412"/>
        </w:trPr>
        <w:tc>
          <w:tcPr>
            <w:tcW w:w="854" w:type="dxa"/>
          </w:tcPr>
          <w:p w14:paraId="756793A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29,9%</w:t>
            </w:r>
          </w:p>
        </w:tc>
        <w:tc>
          <w:tcPr>
            <w:tcW w:w="984" w:type="dxa"/>
          </w:tcPr>
          <w:p w14:paraId="21998B3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3.702,0</w:t>
            </w:r>
          </w:p>
        </w:tc>
        <w:tc>
          <w:tcPr>
            <w:tcW w:w="763" w:type="dxa"/>
          </w:tcPr>
          <w:p w14:paraId="1A7DE94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34</w:t>
            </w:r>
          </w:p>
        </w:tc>
        <w:tc>
          <w:tcPr>
            <w:tcW w:w="849" w:type="dxa"/>
          </w:tcPr>
          <w:p w14:paraId="6B6B737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2,2%</w:t>
            </w:r>
          </w:p>
        </w:tc>
        <w:tc>
          <w:tcPr>
            <w:tcW w:w="849" w:type="dxa"/>
          </w:tcPr>
          <w:p w14:paraId="143A06F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270,0</w:t>
            </w:r>
          </w:p>
        </w:tc>
        <w:tc>
          <w:tcPr>
            <w:tcW w:w="763" w:type="dxa"/>
          </w:tcPr>
          <w:p w14:paraId="112AA82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2C82636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1,8%</w:t>
            </w:r>
          </w:p>
        </w:tc>
        <w:tc>
          <w:tcPr>
            <w:tcW w:w="922" w:type="dxa"/>
          </w:tcPr>
          <w:p w14:paraId="212CEBF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227,00</w:t>
            </w:r>
          </w:p>
        </w:tc>
        <w:tc>
          <w:tcPr>
            <w:tcW w:w="759" w:type="dxa"/>
          </w:tcPr>
          <w:p w14:paraId="53664D3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16ADC81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w:t>
            </w:r>
          </w:p>
        </w:tc>
        <w:tc>
          <w:tcPr>
            <w:tcW w:w="1038" w:type="dxa"/>
          </w:tcPr>
          <w:p w14:paraId="23E21DA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203,00</w:t>
            </w:r>
          </w:p>
        </w:tc>
        <w:tc>
          <w:tcPr>
            <w:tcW w:w="764" w:type="dxa"/>
          </w:tcPr>
          <w:p w14:paraId="34978C5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w:t>
            </w:r>
          </w:p>
        </w:tc>
        <w:tc>
          <w:tcPr>
            <w:tcW w:w="1028" w:type="dxa"/>
          </w:tcPr>
          <w:p w14:paraId="34EEEFA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4,6%</w:t>
            </w:r>
          </w:p>
        </w:tc>
      </w:tr>
      <w:tr w:rsidR="00FD3E5D" w14:paraId="3F28B0BF" w14:textId="77777777">
        <w:trPr>
          <w:trHeight w:val="417"/>
        </w:trPr>
        <w:tc>
          <w:tcPr>
            <w:tcW w:w="854" w:type="dxa"/>
          </w:tcPr>
          <w:p w14:paraId="75BE049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23,8%</w:t>
            </w:r>
          </w:p>
        </w:tc>
        <w:tc>
          <w:tcPr>
            <w:tcW w:w="984" w:type="dxa"/>
          </w:tcPr>
          <w:p w14:paraId="15C2468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1.605,0</w:t>
            </w:r>
          </w:p>
        </w:tc>
        <w:tc>
          <w:tcPr>
            <w:tcW w:w="763" w:type="dxa"/>
          </w:tcPr>
          <w:p w14:paraId="5919969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w:t>
            </w:r>
          </w:p>
        </w:tc>
        <w:tc>
          <w:tcPr>
            <w:tcW w:w="849" w:type="dxa"/>
          </w:tcPr>
          <w:p w14:paraId="45B40DD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w:t>
            </w:r>
          </w:p>
        </w:tc>
        <w:tc>
          <w:tcPr>
            <w:tcW w:w="849" w:type="dxa"/>
          </w:tcPr>
          <w:p w14:paraId="278457F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125,0</w:t>
            </w:r>
          </w:p>
        </w:tc>
        <w:tc>
          <w:tcPr>
            <w:tcW w:w="763" w:type="dxa"/>
          </w:tcPr>
          <w:p w14:paraId="1B2F4432" w14:textId="77777777" w:rsidR="00FD3E5D" w:rsidRDefault="00FD3E5D">
            <w:pPr>
              <w:ind w:hanging="2"/>
              <w:jc w:val="both"/>
              <w:rPr>
                <w:rFonts w:ascii="Calibri" w:eastAsia="Calibri" w:hAnsi="Calibri" w:cs="Calibri"/>
                <w:sz w:val="22"/>
                <w:szCs w:val="22"/>
              </w:rPr>
            </w:pPr>
          </w:p>
        </w:tc>
        <w:tc>
          <w:tcPr>
            <w:tcW w:w="816" w:type="dxa"/>
          </w:tcPr>
          <w:p w14:paraId="7F58051B" w14:textId="77777777" w:rsidR="00FD3E5D" w:rsidRDefault="00FD3E5D">
            <w:pPr>
              <w:ind w:hanging="2"/>
              <w:jc w:val="both"/>
              <w:rPr>
                <w:rFonts w:ascii="Calibri" w:eastAsia="Calibri" w:hAnsi="Calibri" w:cs="Calibri"/>
                <w:sz w:val="22"/>
                <w:szCs w:val="22"/>
              </w:rPr>
            </w:pPr>
          </w:p>
        </w:tc>
        <w:tc>
          <w:tcPr>
            <w:tcW w:w="922" w:type="dxa"/>
          </w:tcPr>
          <w:p w14:paraId="6EC8DFEE" w14:textId="77777777" w:rsidR="00FD3E5D" w:rsidRDefault="00FD3E5D">
            <w:pPr>
              <w:ind w:hanging="2"/>
              <w:jc w:val="both"/>
              <w:rPr>
                <w:rFonts w:ascii="Calibri" w:eastAsia="Calibri" w:hAnsi="Calibri" w:cs="Calibri"/>
                <w:sz w:val="22"/>
                <w:szCs w:val="22"/>
              </w:rPr>
            </w:pPr>
          </w:p>
        </w:tc>
        <w:tc>
          <w:tcPr>
            <w:tcW w:w="759" w:type="dxa"/>
          </w:tcPr>
          <w:p w14:paraId="2B43A8D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5DB22CC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23,2</w:t>
            </w:r>
          </w:p>
        </w:tc>
        <w:tc>
          <w:tcPr>
            <w:tcW w:w="1038" w:type="dxa"/>
          </w:tcPr>
          <w:p w14:paraId="176CD03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1.569,0</w:t>
            </w:r>
          </w:p>
        </w:tc>
        <w:tc>
          <w:tcPr>
            <w:tcW w:w="764" w:type="dxa"/>
          </w:tcPr>
          <w:p w14:paraId="447CCCD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02CAF51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13,8%</w:t>
            </w:r>
          </w:p>
        </w:tc>
      </w:tr>
      <w:tr w:rsidR="00FD3E5D" w14:paraId="0E1E7D5C" w14:textId="77777777">
        <w:trPr>
          <w:trHeight w:val="417"/>
        </w:trPr>
        <w:tc>
          <w:tcPr>
            <w:tcW w:w="854" w:type="dxa"/>
          </w:tcPr>
          <w:p w14:paraId="171156E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19,6%</w:t>
            </w:r>
          </w:p>
        </w:tc>
        <w:tc>
          <w:tcPr>
            <w:tcW w:w="984" w:type="dxa"/>
          </w:tcPr>
          <w:p w14:paraId="0F3E7E6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932,00</w:t>
            </w:r>
          </w:p>
        </w:tc>
        <w:tc>
          <w:tcPr>
            <w:tcW w:w="763" w:type="dxa"/>
          </w:tcPr>
          <w:p w14:paraId="6B851E7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6CEFD47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2,7%</w:t>
            </w:r>
          </w:p>
        </w:tc>
        <w:tc>
          <w:tcPr>
            <w:tcW w:w="849" w:type="dxa"/>
          </w:tcPr>
          <w:p w14:paraId="47B79E0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tcPr>
          <w:p w14:paraId="6A36F5B8" w14:textId="77777777" w:rsidR="00FD3E5D" w:rsidRDefault="00FD3E5D">
            <w:pPr>
              <w:ind w:hanging="2"/>
              <w:jc w:val="both"/>
              <w:rPr>
                <w:rFonts w:ascii="Calibri" w:eastAsia="Calibri" w:hAnsi="Calibri" w:cs="Calibri"/>
                <w:sz w:val="22"/>
                <w:szCs w:val="22"/>
              </w:rPr>
            </w:pPr>
          </w:p>
        </w:tc>
        <w:tc>
          <w:tcPr>
            <w:tcW w:w="816" w:type="dxa"/>
          </w:tcPr>
          <w:p w14:paraId="597D78FF" w14:textId="77777777" w:rsidR="00FD3E5D" w:rsidRDefault="00FD3E5D">
            <w:pPr>
              <w:ind w:hanging="2"/>
              <w:jc w:val="both"/>
              <w:rPr>
                <w:rFonts w:ascii="Calibri" w:eastAsia="Calibri" w:hAnsi="Calibri" w:cs="Calibri"/>
                <w:sz w:val="22"/>
                <w:szCs w:val="22"/>
              </w:rPr>
            </w:pPr>
          </w:p>
        </w:tc>
        <w:tc>
          <w:tcPr>
            <w:tcW w:w="922" w:type="dxa"/>
          </w:tcPr>
          <w:p w14:paraId="3D97B0B8" w14:textId="77777777" w:rsidR="00FD3E5D" w:rsidRDefault="00FD3E5D">
            <w:pPr>
              <w:ind w:hanging="2"/>
              <w:jc w:val="both"/>
              <w:rPr>
                <w:rFonts w:ascii="Calibri" w:eastAsia="Calibri" w:hAnsi="Calibri" w:cs="Calibri"/>
                <w:sz w:val="22"/>
                <w:szCs w:val="22"/>
              </w:rPr>
            </w:pPr>
          </w:p>
        </w:tc>
        <w:tc>
          <w:tcPr>
            <w:tcW w:w="759" w:type="dxa"/>
          </w:tcPr>
          <w:p w14:paraId="7F6353C3" w14:textId="77777777" w:rsidR="00FD3E5D" w:rsidRDefault="00FD3E5D">
            <w:pPr>
              <w:ind w:hanging="2"/>
              <w:jc w:val="both"/>
              <w:rPr>
                <w:rFonts w:ascii="Calibri" w:eastAsia="Calibri" w:hAnsi="Calibri" w:cs="Calibri"/>
                <w:sz w:val="22"/>
                <w:szCs w:val="22"/>
              </w:rPr>
            </w:pPr>
          </w:p>
        </w:tc>
        <w:tc>
          <w:tcPr>
            <w:tcW w:w="764" w:type="dxa"/>
          </w:tcPr>
          <w:p w14:paraId="209166A3" w14:textId="77777777" w:rsidR="00FD3E5D" w:rsidRDefault="00FD3E5D">
            <w:pPr>
              <w:ind w:hanging="2"/>
              <w:jc w:val="both"/>
              <w:rPr>
                <w:rFonts w:ascii="Calibri" w:eastAsia="Calibri" w:hAnsi="Calibri" w:cs="Calibri"/>
                <w:sz w:val="22"/>
                <w:szCs w:val="22"/>
              </w:rPr>
            </w:pPr>
          </w:p>
        </w:tc>
        <w:tc>
          <w:tcPr>
            <w:tcW w:w="1038" w:type="dxa"/>
          </w:tcPr>
          <w:p w14:paraId="051B4C5E" w14:textId="77777777" w:rsidR="00FD3E5D" w:rsidRDefault="00FD3E5D">
            <w:pPr>
              <w:ind w:hanging="2"/>
              <w:jc w:val="both"/>
              <w:rPr>
                <w:rFonts w:ascii="Calibri" w:eastAsia="Calibri" w:hAnsi="Calibri" w:cs="Calibri"/>
                <w:sz w:val="22"/>
                <w:szCs w:val="22"/>
              </w:rPr>
            </w:pPr>
          </w:p>
        </w:tc>
        <w:tc>
          <w:tcPr>
            <w:tcW w:w="764" w:type="dxa"/>
          </w:tcPr>
          <w:p w14:paraId="034D5AC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499FAF8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3,9%</w:t>
            </w:r>
          </w:p>
        </w:tc>
      </w:tr>
      <w:tr w:rsidR="00FD3E5D" w14:paraId="7D6595E7" w14:textId="77777777">
        <w:trPr>
          <w:trHeight w:val="412"/>
        </w:trPr>
        <w:tc>
          <w:tcPr>
            <w:tcW w:w="854" w:type="dxa"/>
          </w:tcPr>
          <w:p w14:paraId="42BBE15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22,3%</w:t>
            </w:r>
          </w:p>
        </w:tc>
        <w:tc>
          <w:tcPr>
            <w:tcW w:w="984" w:type="dxa"/>
          </w:tcPr>
          <w:p w14:paraId="3CC0221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505,00</w:t>
            </w:r>
          </w:p>
        </w:tc>
        <w:tc>
          <w:tcPr>
            <w:tcW w:w="763" w:type="dxa"/>
          </w:tcPr>
          <w:p w14:paraId="31E9A12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6AD74CB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w:t>
            </w:r>
          </w:p>
        </w:tc>
        <w:tc>
          <w:tcPr>
            <w:tcW w:w="849" w:type="dxa"/>
          </w:tcPr>
          <w:p w14:paraId="60A737F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57,00</w:t>
            </w:r>
          </w:p>
        </w:tc>
        <w:tc>
          <w:tcPr>
            <w:tcW w:w="763" w:type="dxa"/>
          </w:tcPr>
          <w:p w14:paraId="0A1AC1CB" w14:textId="77777777" w:rsidR="00FD3E5D" w:rsidRDefault="00FD3E5D">
            <w:pPr>
              <w:ind w:hanging="2"/>
              <w:jc w:val="both"/>
              <w:rPr>
                <w:rFonts w:ascii="Calibri" w:eastAsia="Calibri" w:hAnsi="Calibri" w:cs="Calibri"/>
                <w:sz w:val="22"/>
                <w:szCs w:val="22"/>
              </w:rPr>
            </w:pPr>
          </w:p>
        </w:tc>
        <w:tc>
          <w:tcPr>
            <w:tcW w:w="816" w:type="dxa"/>
          </w:tcPr>
          <w:p w14:paraId="3F895207" w14:textId="77777777" w:rsidR="00FD3E5D" w:rsidRDefault="00FD3E5D">
            <w:pPr>
              <w:ind w:hanging="2"/>
              <w:jc w:val="both"/>
              <w:rPr>
                <w:rFonts w:ascii="Calibri" w:eastAsia="Calibri" w:hAnsi="Calibri" w:cs="Calibri"/>
                <w:sz w:val="22"/>
                <w:szCs w:val="22"/>
              </w:rPr>
            </w:pPr>
          </w:p>
        </w:tc>
        <w:tc>
          <w:tcPr>
            <w:tcW w:w="922" w:type="dxa"/>
          </w:tcPr>
          <w:p w14:paraId="121CA2C0" w14:textId="77777777" w:rsidR="00FD3E5D" w:rsidRDefault="00FD3E5D">
            <w:pPr>
              <w:ind w:hanging="2"/>
              <w:jc w:val="both"/>
              <w:rPr>
                <w:rFonts w:ascii="Calibri" w:eastAsia="Calibri" w:hAnsi="Calibri" w:cs="Calibri"/>
                <w:sz w:val="22"/>
                <w:szCs w:val="22"/>
              </w:rPr>
            </w:pPr>
          </w:p>
        </w:tc>
        <w:tc>
          <w:tcPr>
            <w:tcW w:w="759" w:type="dxa"/>
          </w:tcPr>
          <w:p w14:paraId="6F9C48CF" w14:textId="77777777" w:rsidR="00FD3E5D" w:rsidRDefault="00FD3E5D">
            <w:pPr>
              <w:ind w:hanging="2"/>
              <w:jc w:val="both"/>
              <w:rPr>
                <w:rFonts w:ascii="Calibri" w:eastAsia="Calibri" w:hAnsi="Calibri" w:cs="Calibri"/>
                <w:sz w:val="22"/>
                <w:szCs w:val="22"/>
              </w:rPr>
            </w:pPr>
          </w:p>
        </w:tc>
        <w:tc>
          <w:tcPr>
            <w:tcW w:w="764" w:type="dxa"/>
          </w:tcPr>
          <w:p w14:paraId="59A21BB8" w14:textId="77777777" w:rsidR="00FD3E5D" w:rsidRDefault="00FD3E5D">
            <w:pPr>
              <w:ind w:hanging="2"/>
              <w:jc w:val="both"/>
              <w:rPr>
                <w:rFonts w:ascii="Calibri" w:eastAsia="Calibri" w:hAnsi="Calibri" w:cs="Calibri"/>
                <w:sz w:val="22"/>
                <w:szCs w:val="22"/>
              </w:rPr>
            </w:pPr>
          </w:p>
        </w:tc>
        <w:tc>
          <w:tcPr>
            <w:tcW w:w="1038" w:type="dxa"/>
          </w:tcPr>
          <w:p w14:paraId="3B0E38B0" w14:textId="77777777" w:rsidR="00FD3E5D" w:rsidRDefault="00FD3E5D">
            <w:pPr>
              <w:ind w:hanging="2"/>
              <w:jc w:val="both"/>
              <w:rPr>
                <w:rFonts w:ascii="Calibri" w:eastAsia="Calibri" w:hAnsi="Calibri" w:cs="Calibri"/>
                <w:sz w:val="22"/>
                <w:szCs w:val="22"/>
              </w:rPr>
            </w:pPr>
          </w:p>
        </w:tc>
        <w:tc>
          <w:tcPr>
            <w:tcW w:w="764" w:type="dxa"/>
          </w:tcPr>
          <w:p w14:paraId="2BA17F6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6DA210A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w:t>
            </w:r>
          </w:p>
        </w:tc>
      </w:tr>
      <w:tr w:rsidR="00FD3E5D" w14:paraId="111F3764" w14:textId="77777777">
        <w:trPr>
          <w:trHeight w:val="556"/>
        </w:trPr>
        <w:tc>
          <w:tcPr>
            <w:tcW w:w="854" w:type="dxa"/>
          </w:tcPr>
          <w:p w14:paraId="3D34CAC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20,3%</w:t>
            </w:r>
          </w:p>
        </w:tc>
        <w:tc>
          <w:tcPr>
            <w:tcW w:w="984" w:type="dxa"/>
          </w:tcPr>
          <w:p w14:paraId="2D5545D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695,00</w:t>
            </w:r>
          </w:p>
        </w:tc>
        <w:tc>
          <w:tcPr>
            <w:tcW w:w="763" w:type="dxa"/>
          </w:tcPr>
          <w:p w14:paraId="3B64E60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tcPr>
          <w:p w14:paraId="28D978B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39F95DC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35,00</w:t>
            </w:r>
          </w:p>
        </w:tc>
        <w:tc>
          <w:tcPr>
            <w:tcW w:w="763" w:type="dxa"/>
          </w:tcPr>
          <w:p w14:paraId="2E8F457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49693D4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0,4%</w:t>
            </w:r>
          </w:p>
        </w:tc>
        <w:tc>
          <w:tcPr>
            <w:tcW w:w="922" w:type="dxa"/>
          </w:tcPr>
          <w:p w14:paraId="65608C1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13,00</w:t>
            </w:r>
          </w:p>
        </w:tc>
        <w:tc>
          <w:tcPr>
            <w:tcW w:w="759" w:type="dxa"/>
          </w:tcPr>
          <w:p w14:paraId="43EBD44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493C8EC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3,4%</w:t>
            </w:r>
          </w:p>
        </w:tc>
        <w:tc>
          <w:tcPr>
            <w:tcW w:w="1038" w:type="dxa"/>
          </w:tcPr>
          <w:p w14:paraId="333E24F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115,00</w:t>
            </w:r>
          </w:p>
        </w:tc>
        <w:tc>
          <w:tcPr>
            <w:tcW w:w="764" w:type="dxa"/>
          </w:tcPr>
          <w:p w14:paraId="721DB65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78E8AC1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2,7%</w:t>
            </w:r>
          </w:p>
        </w:tc>
      </w:tr>
      <w:tr w:rsidR="00FD3E5D" w14:paraId="3F3BEBD9" w14:textId="77777777">
        <w:trPr>
          <w:trHeight w:val="417"/>
        </w:trPr>
        <w:tc>
          <w:tcPr>
            <w:tcW w:w="854" w:type="dxa"/>
          </w:tcPr>
          <w:p w14:paraId="759CB7F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26,4%</w:t>
            </w:r>
          </w:p>
        </w:tc>
        <w:tc>
          <w:tcPr>
            <w:tcW w:w="984" w:type="dxa"/>
          </w:tcPr>
          <w:p w14:paraId="184B5BC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1.496,0</w:t>
            </w:r>
          </w:p>
        </w:tc>
        <w:tc>
          <w:tcPr>
            <w:tcW w:w="763" w:type="dxa"/>
          </w:tcPr>
          <w:p w14:paraId="1E0B8B8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3BF4650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29D5879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160,0</w:t>
            </w:r>
          </w:p>
        </w:tc>
        <w:tc>
          <w:tcPr>
            <w:tcW w:w="763" w:type="dxa"/>
          </w:tcPr>
          <w:p w14:paraId="7FBFFDA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0372E04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0,7%</w:t>
            </w:r>
          </w:p>
        </w:tc>
        <w:tc>
          <w:tcPr>
            <w:tcW w:w="922" w:type="dxa"/>
          </w:tcPr>
          <w:p w14:paraId="69132AA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38,00</w:t>
            </w:r>
          </w:p>
        </w:tc>
        <w:tc>
          <w:tcPr>
            <w:tcW w:w="759" w:type="dxa"/>
          </w:tcPr>
          <w:p w14:paraId="1F585C9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w:t>
            </w:r>
          </w:p>
        </w:tc>
        <w:tc>
          <w:tcPr>
            <w:tcW w:w="764" w:type="dxa"/>
          </w:tcPr>
          <w:p w14:paraId="1BE462A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10,3</w:t>
            </w:r>
          </w:p>
        </w:tc>
        <w:tc>
          <w:tcPr>
            <w:tcW w:w="1038" w:type="dxa"/>
          </w:tcPr>
          <w:p w14:paraId="23AA303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582,00</w:t>
            </w:r>
          </w:p>
        </w:tc>
        <w:tc>
          <w:tcPr>
            <w:tcW w:w="764" w:type="dxa"/>
          </w:tcPr>
          <w:p w14:paraId="5308454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7F56C7C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3,1%</w:t>
            </w:r>
          </w:p>
        </w:tc>
      </w:tr>
      <w:tr w:rsidR="00FD3E5D" w14:paraId="4880C005" w14:textId="77777777">
        <w:trPr>
          <w:trHeight w:val="556"/>
        </w:trPr>
        <w:tc>
          <w:tcPr>
            <w:tcW w:w="854" w:type="dxa"/>
          </w:tcPr>
          <w:p w14:paraId="78D3BEB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16,0%</w:t>
            </w:r>
          </w:p>
        </w:tc>
        <w:tc>
          <w:tcPr>
            <w:tcW w:w="984" w:type="dxa"/>
          </w:tcPr>
          <w:p w14:paraId="6E487F5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313,75</w:t>
            </w:r>
          </w:p>
        </w:tc>
        <w:tc>
          <w:tcPr>
            <w:tcW w:w="763" w:type="dxa"/>
          </w:tcPr>
          <w:p w14:paraId="6E4A3F6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tcPr>
          <w:p w14:paraId="316EB2E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0,4%</w:t>
            </w:r>
          </w:p>
        </w:tc>
        <w:tc>
          <w:tcPr>
            <w:tcW w:w="849" w:type="dxa"/>
          </w:tcPr>
          <w:p w14:paraId="7ED1033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6,89</w:t>
            </w:r>
          </w:p>
        </w:tc>
        <w:tc>
          <w:tcPr>
            <w:tcW w:w="763" w:type="dxa"/>
          </w:tcPr>
          <w:p w14:paraId="3375CFB1" w14:textId="77777777" w:rsidR="00FD3E5D" w:rsidRDefault="00FD3E5D">
            <w:pPr>
              <w:ind w:hanging="2"/>
              <w:jc w:val="both"/>
              <w:rPr>
                <w:rFonts w:ascii="Calibri" w:eastAsia="Calibri" w:hAnsi="Calibri" w:cs="Calibri"/>
                <w:sz w:val="22"/>
                <w:szCs w:val="22"/>
              </w:rPr>
            </w:pPr>
          </w:p>
        </w:tc>
        <w:tc>
          <w:tcPr>
            <w:tcW w:w="816" w:type="dxa"/>
          </w:tcPr>
          <w:p w14:paraId="49AD8A73" w14:textId="77777777" w:rsidR="00FD3E5D" w:rsidRDefault="00FD3E5D">
            <w:pPr>
              <w:ind w:hanging="2"/>
              <w:jc w:val="both"/>
              <w:rPr>
                <w:rFonts w:ascii="Calibri" w:eastAsia="Calibri" w:hAnsi="Calibri" w:cs="Calibri"/>
                <w:sz w:val="22"/>
                <w:szCs w:val="22"/>
              </w:rPr>
            </w:pPr>
          </w:p>
        </w:tc>
        <w:tc>
          <w:tcPr>
            <w:tcW w:w="922" w:type="dxa"/>
          </w:tcPr>
          <w:p w14:paraId="21A52CC1" w14:textId="77777777" w:rsidR="00FD3E5D" w:rsidRDefault="00FD3E5D">
            <w:pPr>
              <w:ind w:hanging="2"/>
              <w:jc w:val="both"/>
              <w:rPr>
                <w:rFonts w:ascii="Calibri" w:eastAsia="Calibri" w:hAnsi="Calibri" w:cs="Calibri"/>
                <w:sz w:val="22"/>
                <w:szCs w:val="22"/>
              </w:rPr>
            </w:pPr>
          </w:p>
        </w:tc>
        <w:tc>
          <w:tcPr>
            <w:tcW w:w="759" w:type="dxa"/>
          </w:tcPr>
          <w:p w14:paraId="58B2ACD2" w14:textId="77777777" w:rsidR="00FD3E5D" w:rsidRDefault="00FD3E5D">
            <w:pPr>
              <w:ind w:hanging="2"/>
              <w:jc w:val="both"/>
              <w:rPr>
                <w:rFonts w:ascii="Calibri" w:eastAsia="Calibri" w:hAnsi="Calibri" w:cs="Calibri"/>
                <w:sz w:val="22"/>
                <w:szCs w:val="22"/>
              </w:rPr>
            </w:pPr>
          </w:p>
        </w:tc>
        <w:tc>
          <w:tcPr>
            <w:tcW w:w="764" w:type="dxa"/>
          </w:tcPr>
          <w:p w14:paraId="599CE3C8" w14:textId="77777777" w:rsidR="00FD3E5D" w:rsidRDefault="00FD3E5D">
            <w:pPr>
              <w:ind w:hanging="2"/>
              <w:jc w:val="both"/>
              <w:rPr>
                <w:rFonts w:ascii="Calibri" w:eastAsia="Calibri" w:hAnsi="Calibri" w:cs="Calibri"/>
                <w:sz w:val="22"/>
                <w:szCs w:val="22"/>
              </w:rPr>
            </w:pPr>
          </w:p>
        </w:tc>
        <w:tc>
          <w:tcPr>
            <w:tcW w:w="1038" w:type="dxa"/>
          </w:tcPr>
          <w:p w14:paraId="72DB5448" w14:textId="77777777" w:rsidR="00FD3E5D" w:rsidRDefault="00FD3E5D">
            <w:pPr>
              <w:ind w:hanging="2"/>
              <w:jc w:val="both"/>
              <w:rPr>
                <w:rFonts w:ascii="Calibri" w:eastAsia="Calibri" w:hAnsi="Calibri" w:cs="Calibri"/>
                <w:sz w:val="22"/>
                <w:szCs w:val="22"/>
              </w:rPr>
            </w:pPr>
          </w:p>
        </w:tc>
        <w:tc>
          <w:tcPr>
            <w:tcW w:w="764" w:type="dxa"/>
          </w:tcPr>
          <w:p w14:paraId="633D4C2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1A094F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2,4%</w:t>
            </w:r>
          </w:p>
        </w:tc>
      </w:tr>
      <w:tr w:rsidR="00FD3E5D" w14:paraId="2D0C9124" w14:textId="77777777">
        <w:trPr>
          <w:trHeight w:val="556"/>
        </w:trPr>
        <w:tc>
          <w:tcPr>
            <w:tcW w:w="854" w:type="dxa"/>
          </w:tcPr>
          <w:p w14:paraId="0E53614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28,0%</w:t>
            </w:r>
          </w:p>
        </w:tc>
        <w:tc>
          <w:tcPr>
            <w:tcW w:w="984" w:type="dxa"/>
          </w:tcPr>
          <w:p w14:paraId="2FC8868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1.202,0</w:t>
            </w:r>
          </w:p>
          <w:p w14:paraId="3ADD2AA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51B9309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tcPr>
          <w:p w14:paraId="4888E87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4,5%</w:t>
            </w:r>
          </w:p>
        </w:tc>
        <w:tc>
          <w:tcPr>
            <w:tcW w:w="849" w:type="dxa"/>
          </w:tcPr>
          <w:p w14:paraId="474BFDF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195,0</w:t>
            </w:r>
          </w:p>
          <w:p w14:paraId="495BD96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3B0465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7C87767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4,7%</w:t>
            </w:r>
          </w:p>
        </w:tc>
        <w:tc>
          <w:tcPr>
            <w:tcW w:w="922" w:type="dxa"/>
          </w:tcPr>
          <w:p w14:paraId="73D8543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203,00</w:t>
            </w:r>
          </w:p>
        </w:tc>
        <w:tc>
          <w:tcPr>
            <w:tcW w:w="759" w:type="dxa"/>
          </w:tcPr>
          <w:p w14:paraId="4D22FF5E" w14:textId="77777777" w:rsidR="00FD3E5D" w:rsidRDefault="00FD3E5D">
            <w:pPr>
              <w:ind w:hanging="2"/>
              <w:jc w:val="both"/>
              <w:rPr>
                <w:rFonts w:ascii="Calibri" w:eastAsia="Calibri" w:hAnsi="Calibri" w:cs="Calibri"/>
                <w:sz w:val="22"/>
                <w:szCs w:val="22"/>
              </w:rPr>
            </w:pPr>
          </w:p>
        </w:tc>
        <w:tc>
          <w:tcPr>
            <w:tcW w:w="764" w:type="dxa"/>
          </w:tcPr>
          <w:p w14:paraId="52ABA711" w14:textId="77777777" w:rsidR="00FD3E5D" w:rsidRDefault="00FD3E5D">
            <w:pPr>
              <w:ind w:hanging="2"/>
              <w:jc w:val="both"/>
              <w:rPr>
                <w:rFonts w:ascii="Calibri" w:eastAsia="Calibri" w:hAnsi="Calibri" w:cs="Calibri"/>
                <w:sz w:val="22"/>
                <w:szCs w:val="22"/>
              </w:rPr>
            </w:pPr>
          </w:p>
        </w:tc>
        <w:tc>
          <w:tcPr>
            <w:tcW w:w="1038" w:type="dxa"/>
          </w:tcPr>
          <w:p w14:paraId="1E3522ED" w14:textId="77777777" w:rsidR="00FD3E5D" w:rsidRDefault="00FD3E5D">
            <w:pPr>
              <w:ind w:hanging="2"/>
              <w:jc w:val="both"/>
              <w:rPr>
                <w:rFonts w:ascii="Calibri" w:eastAsia="Calibri" w:hAnsi="Calibri" w:cs="Calibri"/>
                <w:sz w:val="22"/>
                <w:szCs w:val="22"/>
              </w:rPr>
            </w:pPr>
          </w:p>
        </w:tc>
        <w:tc>
          <w:tcPr>
            <w:tcW w:w="764" w:type="dxa"/>
          </w:tcPr>
          <w:p w14:paraId="7789993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74C7B8E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4,5%</w:t>
            </w:r>
          </w:p>
        </w:tc>
      </w:tr>
      <w:tr w:rsidR="00FD3E5D" w14:paraId="291D3A8E" w14:textId="77777777">
        <w:trPr>
          <w:trHeight w:val="455"/>
        </w:trPr>
        <w:tc>
          <w:tcPr>
            <w:tcW w:w="854" w:type="dxa"/>
          </w:tcPr>
          <w:p w14:paraId="5628E03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22,4%</w:t>
            </w:r>
          </w:p>
        </w:tc>
        <w:tc>
          <w:tcPr>
            <w:tcW w:w="984" w:type="dxa"/>
          </w:tcPr>
          <w:p w14:paraId="792EFC3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1.048,0</w:t>
            </w:r>
          </w:p>
        </w:tc>
        <w:tc>
          <w:tcPr>
            <w:tcW w:w="763" w:type="dxa"/>
          </w:tcPr>
          <w:p w14:paraId="1A8EC07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w:t>
            </w:r>
          </w:p>
        </w:tc>
        <w:tc>
          <w:tcPr>
            <w:tcW w:w="849" w:type="dxa"/>
          </w:tcPr>
          <w:p w14:paraId="71798FA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3,2%</w:t>
            </w:r>
          </w:p>
        </w:tc>
        <w:tc>
          <w:tcPr>
            <w:tcW w:w="849" w:type="dxa"/>
          </w:tcPr>
          <w:p w14:paraId="5F8818D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148,0</w:t>
            </w:r>
          </w:p>
        </w:tc>
        <w:tc>
          <w:tcPr>
            <w:tcW w:w="763" w:type="dxa"/>
          </w:tcPr>
          <w:p w14:paraId="032E960E" w14:textId="77777777" w:rsidR="00FD3E5D" w:rsidRDefault="00FD3E5D">
            <w:pPr>
              <w:ind w:hanging="2"/>
              <w:jc w:val="both"/>
              <w:rPr>
                <w:rFonts w:ascii="Calibri" w:eastAsia="Calibri" w:hAnsi="Calibri" w:cs="Calibri"/>
                <w:sz w:val="22"/>
                <w:szCs w:val="22"/>
              </w:rPr>
            </w:pPr>
          </w:p>
        </w:tc>
        <w:tc>
          <w:tcPr>
            <w:tcW w:w="816" w:type="dxa"/>
          </w:tcPr>
          <w:p w14:paraId="2D3F3A4E" w14:textId="77777777" w:rsidR="00FD3E5D" w:rsidRDefault="00FD3E5D">
            <w:pPr>
              <w:ind w:hanging="2"/>
              <w:jc w:val="both"/>
              <w:rPr>
                <w:rFonts w:ascii="Calibri" w:eastAsia="Calibri" w:hAnsi="Calibri" w:cs="Calibri"/>
                <w:sz w:val="22"/>
                <w:szCs w:val="22"/>
              </w:rPr>
            </w:pPr>
          </w:p>
        </w:tc>
        <w:tc>
          <w:tcPr>
            <w:tcW w:w="922" w:type="dxa"/>
          </w:tcPr>
          <w:p w14:paraId="6DAC840C" w14:textId="77777777" w:rsidR="00FD3E5D" w:rsidRDefault="00FD3E5D">
            <w:pPr>
              <w:ind w:hanging="2"/>
              <w:jc w:val="both"/>
              <w:rPr>
                <w:rFonts w:ascii="Calibri" w:eastAsia="Calibri" w:hAnsi="Calibri" w:cs="Calibri"/>
                <w:sz w:val="22"/>
                <w:szCs w:val="22"/>
              </w:rPr>
            </w:pPr>
          </w:p>
        </w:tc>
        <w:tc>
          <w:tcPr>
            <w:tcW w:w="759" w:type="dxa"/>
          </w:tcPr>
          <w:p w14:paraId="0E52BCAB" w14:textId="77777777" w:rsidR="00FD3E5D" w:rsidRDefault="00FD3E5D">
            <w:pPr>
              <w:ind w:hanging="2"/>
              <w:jc w:val="both"/>
              <w:rPr>
                <w:rFonts w:ascii="Calibri" w:eastAsia="Calibri" w:hAnsi="Calibri" w:cs="Calibri"/>
                <w:sz w:val="22"/>
                <w:szCs w:val="22"/>
              </w:rPr>
            </w:pPr>
          </w:p>
        </w:tc>
        <w:tc>
          <w:tcPr>
            <w:tcW w:w="764" w:type="dxa"/>
          </w:tcPr>
          <w:p w14:paraId="171CACC9" w14:textId="77777777" w:rsidR="00FD3E5D" w:rsidRDefault="00FD3E5D">
            <w:pPr>
              <w:ind w:hanging="2"/>
              <w:jc w:val="both"/>
              <w:rPr>
                <w:rFonts w:ascii="Calibri" w:eastAsia="Calibri" w:hAnsi="Calibri" w:cs="Calibri"/>
                <w:sz w:val="22"/>
                <w:szCs w:val="22"/>
              </w:rPr>
            </w:pPr>
          </w:p>
        </w:tc>
        <w:tc>
          <w:tcPr>
            <w:tcW w:w="1038" w:type="dxa"/>
          </w:tcPr>
          <w:p w14:paraId="421D6B7E" w14:textId="77777777" w:rsidR="00FD3E5D" w:rsidRDefault="00FD3E5D">
            <w:pPr>
              <w:ind w:hanging="2"/>
              <w:jc w:val="both"/>
              <w:rPr>
                <w:rFonts w:ascii="Calibri" w:eastAsia="Calibri" w:hAnsi="Calibri" w:cs="Calibri"/>
                <w:sz w:val="22"/>
                <w:szCs w:val="22"/>
              </w:rPr>
            </w:pPr>
          </w:p>
        </w:tc>
        <w:tc>
          <w:tcPr>
            <w:tcW w:w="764" w:type="dxa"/>
          </w:tcPr>
          <w:p w14:paraId="7DB19DC2" w14:textId="77777777" w:rsidR="00FD3E5D" w:rsidRDefault="00FD3E5D">
            <w:pPr>
              <w:ind w:hanging="2"/>
              <w:jc w:val="both"/>
              <w:rPr>
                <w:rFonts w:ascii="Calibri" w:eastAsia="Calibri" w:hAnsi="Calibri" w:cs="Calibri"/>
                <w:sz w:val="22"/>
                <w:szCs w:val="22"/>
              </w:rPr>
            </w:pPr>
          </w:p>
        </w:tc>
        <w:tc>
          <w:tcPr>
            <w:tcW w:w="1028" w:type="dxa"/>
          </w:tcPr>
          <w:p w14:paraId="21FE0547" w14:textId="77777777" w:rsidR="00FD3E5D" w:rsidRDefault="00FD3E5D">
            <w:pPr>
              <w:ind w:hanging="2"/>
              <w:jc w:val="both"/>
              <w:rPr>
                <w:rFonts w:ascii="Calibri" w:eastAsia="Calibri" w:hAnsi="Calibri" w:cs="Calibri"/>
                <w:sz w:val="22"/>
                <w:szCs w:val="22"/>
              </w:rPr>
            </w:pPr>
          </w:p>
        </w:tc>
      </w:tr>
      <w:tr w:rsidR="00FD3E5D" w14:paraId="60E2BED2" w14:textId="77777777">
        <w:trPr>
          <w:trHeight w:val="518"/>
        </w:trPr>
        <w:tc>
          <w:tcPr>
            <w:tcW w:w="854" w:type="dxa"/>
          </w:tcPr>
          <w:p w14:paraId="615C112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23,2%</w:t>
            </w:r>
          </w:p>
        </w:tc>
        <w:tc>
          <w:tcPr>
            <w:tcW w:w="984" w:type="dxa"/>
          </w:tcPr>
          <w:p w14:paraId="240C096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2.058,0</w:t>
            </w:r>
          </w:p>
          <w:p w14:paraId="7CD05E6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0C3381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33</w:t>
            </w:r>
          </w:p>
        </w:tc>
        <w:tc>
          <w:tcPr>
            <w:tcW w:w="849" w:type="dxa"/>
          </w:tcPr>
          <w:p w14:paraId="3C4AAE2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18070C8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251,0</w:t>
            </w:r>
          </w:p>
          <w:p w14:paraId="6179013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7A2FA6B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111AB1B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2,7%</w:t>
            </w:r>
          </w:p>
        </w:tc>
        <w:tc>
          <w:tcPr>
            <w:tcW w:w="922" w:type="dxa"/>
          </w:tcPr>
          <w:p w14:paraId="4821669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237,00</w:t>
            </w:r>
          </w:p>
        </w:tc>
        <w:tc>
          <w:tcPr>
            <w:tcW w:w="759" w:type="dxa"/>
          </w:tcPr>
          <w:p w14:paraId="446A95C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480035E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6,2%</w:t>
            </w:r>
          </w:p>
        </w:tc>
        <w:tc>
          <w:tcPr>
            <w:tcW w:w="1038" w:type="dxa"/>
          </w:tcPr>
          <w:p w14:paraId="4B21A80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552,00</w:t>
            </w:r>
          </w:p>
        </w:tc>
        <w:tc>
          <w:tcPr>
            <w:tcW w:w="764" w:type="dxa"/>
          </w:tcPr>
          <w:p w14:paraId="6536FF3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09E9941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8,7%</w:t>
            </w:r>
          </w:p>
        </w:tc>
      </w:tr>
      <w:tr w:rsidR="00FD3E5D" w14:paraId="0F3E2963" w14:textId="77777777">
        <w:trPr>
          <w:trHeight w:val="556"/>
        </w:trPr>
        <w:tc>
          <w:tcPr>
            <w:tcW w:w="854" w:type="dxa"/>
          </w:tcPr>
          <w:p w14:paraId="75BF6C4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28,7%</w:t>
            </w:r>
          </w:p>
        </w:tc>
        <w:tc>
          <w:tcPr>
            <w:tcW w:w="984" w:type="dxa"/>
          </w:tcPr>
          <w:p w14:paraId="4BA9F8D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1.719,0</w:t>
            </w:r>
          </w:p>
          <w:p w14:paraId="52BD607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4629E2A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w:t>
            </w:r>
          </w:p>
        </w:tc>
        <w:tc>
          <w:tcPr>
            <w:tcW w:w="849" w:type="dxa"/>
          </w:tcPr>
          <w:p w14:paraId="4FE940C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w:t>
            </w:r>
          </w:p>
        </w:tc>
        <w:tc>
          <w:tcPr>
            <w:tcW w:w="849" w:type="dxa"/>
          </w:tcPr>
          <w:p w14:paraId="4267659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102,0</w:t>
            </w:r>
          </w:p>
          <w:p w14:paraId="13B1346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10338E5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24E840F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0,2%</w:t>
            </w:r>
          </w:p>
        </w:tc>
        <w:tc>
          <w:tcPr>
            <w:tcW w:w="922" w:type="dxa"/>
          </w:tcPr>
          <w:p w14:paraId="7D107D9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11,00</w:t>
            </w:r>
          </w:p>
        </w:tc>
        <w:tc>
          <w:tcPr>
            <w:tcW w:w="759" w:type="dxa"/>
          </w:tcPr>
          <w:p w14:paraId="7CAF2FD1" w14:textId="77777777" w:rsidR="00FD3E5D" w:rsidRDefault="00FD3E5D">
            <w:pPr>
              <w:ind w:hanging="2"/>
              <w:jc w:val="both"/>
              <w:rPr>
                <w:rFonts w:ascii="Calibri" w:eastAsia="Calibri" w:hAnsi="Calibri" w:cs="Calibri"/>
                <w:sz w:val="22"/>
                <w:szCs w:val="22"/>
              </w:rPr>
            </w:pPr>
          </w:p>
        </w:tc>
        <w:tc>
          <w:tcPr>
            <w:tcW w:w="764" w:type="dxa"/>
          </w:tcPr>
          <w:p w14:paraId="67CA7203" w14:textId="77777777" w:rsidR="00FD3E5D" w:rsidRDefault="00FD3E5D">
            <w:pPr>
              <w:ind w:hanging="2"/>
              <w:jc w:val="both"/>
              <w:rPr>
                <w:rFonts w:ascii="Calibri" w:eastAsia="Calibri" w:hAnsi="Calibri" w:cs="Calibri"/>
                <w:sz w:val="22"/>
                <w:szCs w:val="22"/>
              </w:rPr>
            </w:pPr>
          </w:p>
        </w:tc>
        <w:tc>
          <w:tcPr>
            <w:tcW w:w="1038" w:type="dxa"/>
          </w:tcPr>
          <w:p w14:paraId="5C84DE7D" w14:textId="77777777" w:rsidR="00FD3E5D" w:rsidRDefault="00FD3E5D">
            <w:pPr>
              <w:ind w:hanging="2"/>
              <w:jc w:val="both"/>
              <w:rPr>
                <w:rFonts w:ascii="Calibri" w:eastAsia="Calibri" w:hAnsi="Calibri" w:cs="Calibri"/>
                <w:sz w:val="22"/>
                <w:szCs w:val="22"/>
              </w:rPr>
            </w:pPr>
          </w:p>
        </w:tc>
        <w:tc>
          <w:tcPr>
            <w:tcW w:w="764" w:type="dxa"/>
          </w:tcPr>
          <w:p w14:paraId="705855D9" w14:textId="77777777" w:rsidR="00FD3E5D" w:rsidRDefault="00FD3E5D">
            <w:pPr>
              <w:ind w:hanging="2"/>
              <w:jc w:val="both"/>
              <w:rPr>
                <w:rFonts w:ascii="Calibri" w:eastAsia="Calibri" w:hAnsi="Calibri" w:cs="Calibri"/>
                <w:sz w:val="22"/>
                <w:szCs w:val="22"/>
              </w:rPr>
            </w:pPr>
          </w:p>
        </w:tc>
        <w:tc>
          <w:tcPr>
            <w:tcW w:w="1028" w:type="dxa"/>
          </w:tcPr>
          <w:p w14:paraId="07E24A04" w14:textId="77777777" w:rsidR="00FD3E5D" w:rsidRDefault="00FD3E5D">
            <w:pPr>
              <w:ind w:hanging="2"/>
              <w:jc w:val="both"/>
              <w:rPr>
                <w:rFonts w:ascii="Calibri" w:eastAsia="Calibri" w:hAnsi="Calibri" w:cs="Calibri"/>
                <w:sz w:val="22"/>
                <w:szCs w:val="22"/>
              </w:rPr>
            </w:pPr>
          </w:p>
        </w:tc>
      </w:tr>
      <w:tr w:rsidR="00FD3E5D" w14:paraId="04DA1904" w14:textId="77777777">
        <w:trPr>
          <w:trHeight w:val="556"/>
        </w:trPr>
        <w:tc>
          <w:tcPr>
            <w:tcW w:w="854" w:type="dxa"/>
          </w:tcPr>
          <w:p w14:paraId="5EC67BB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25,0%</w:t>
            </w:r>
          </w:p>
        </w:tc>
        <w:tc>
          <w:tcPr>
            <w:tcW w:w="984" w:type="dxa"/>
          </w:tcPr>
          <w:p w14:paraId="7F847FD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15.275,</w:t>
            </w:r>
          </w:p>
          <w:p w14:paraId="1928E73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75</w:t>
            </w:r>
          </w:p>
        </w:tc>
        <w:tc>
          <w:tcPr>
            <w:tcW w:w="763" w:type="dxa"/>
          </w:tcPr>
          <w:p w14:paraId="513C1FD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175</w:t>
            </w:r>
          </w:p>
        </w:tc>
        <w:tc>
          <w:tcPr>
            <w:tcW w:w="849" w:type="dxa"/>
          </w:tcPr>
          <w:p w14:paraId="0A9E980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2,4%</w:t>
            </w:r>
          </w:p>
        </w:tc>
        <w:tc>
          <w:tcPr>
            <w:tcW w:w="849" w:type="dxa"/>
          </w:tcPr>
          <w:p w14:paraId="013A45D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1.479,</w:t>
            </w:r>
          </w:p>
          <w:p w14:paraId="33961D0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89</w:t>
            </w:r>
          </w:p>
        </w:tc>
        <w:tc>
          <w:tcPr>
            <w:tcW w:w="763" w:type="dxa"/>
          </w:tcPr>
          <w:p w14:paraId="20E459C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w:t>
            </w:r>
          </w:p>
        </w:tc>
        <w:tc>
          <w:tcPr>
            <w:tcW w:w="816" w:type="dxa"/>
          </w:tcPr>
          <w:p w14:paraId="7356050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w:t>
            </w:r>
          </w:p>
        </w:tc>
        <w:tc>
          <w:tcPr>
            <w:tcW w:w="922" w:type="dxa"/>
          </w:tcPr>
          <w:p w14:paraId="460B767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729</w:t>
            </w:r>
          </w:p>
        </w:tc>
        <w:tc>
          <w:tcPr>
            <w:tcW w:w="759" w:type="dxa"/>
          </w:tcPr>
          <w:p w14:paraId="40CC3C7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w:t>
            </w:r>
          </w:p>
        </w:tc>
        <w:tc>
          <w:tcPr>
            <w:tcW w:w="764" w:type="dxa"/>
          </w:tcPr>
          <w:p w14:paraId="7637C85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4,9%</w:t>
            </w:r>
          </w:p>
        </w:tc>
        <w:tc>
          <w:tcPr>
            <w:tcW w:w="1038" w:type="dxa"/>
          </w:tcPr>
          <w:p w14:paraId="550E87A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3.021,0</w:t>
            </w:r>
          </w:p>
          <w:p w14:paraId="2976F2D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0</w:t>
            </w:r>
          </w:p>
        </w:tc>
        <w:tc>
          <w:tcPr>
            <w:tcW w:w="764" w:type="dxa"/>
          </w:tcPr>
          <w:p w14:paraId="534F5F3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w:t>
            </w:r>
          </w:p>
        </w:tc>
        <w:tc>
          <w:tcPr>
            <w:tcW w:w="1028" w:type="dxa"/>
          </w:tcPr>
          <w:p w14:paraId="2704F93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4,9%</w:t>
            </w:r>
          </w:p>
        </w:tc>
      </w:tr>
    </w:tbl>
    <w:p w14:paraId="3DFE53FE" w14:textId="77777777" w:rsidR="00FD3E5D" w:rsidRDefault="00FD3E5D">
      <w:pPr>
        <w:ind w:hanging="2"/>
        <w:jc w:val="both"/>
        <w:rPr>
          <w:rFonts w:ascii="Calibri" w:eastAsia="Calibri" w:hAnsi="Calibri" w:cs="Calibri"/>
          <w:sz w:val="22"/>
          <w:szCs w:val="22"/>
        </w:rPr>
        <w:sectPr w:rsidR="00FD3E5D">
          <w:pgSz w:w="15840" w:h="12240" w:orient="landscape"/>
          <w:pgMar w:top="1140" w:right="1300" w:bottom="280" w:left="2060" w:header="720" w:footer="720" w:gutter="0"/>
          <w:cols w:space="720"/>
        </w:sectPr>
      </w:pPr>
    </w:p>
    <w:p w14:paraId="60E91130" w14:textId="77777777" w:rsidR="00FD3E5D" w:rsidRDefault="00FD3E5D">
      <w:pPr>
        <w:widowControl w:val="0"/>
        <w:pBdr>
          <w:top w:val="nil"/>
          <w:left w:val="nil"/>
          <w:bottom w:val="nil"/>
          <w:right w:val="nil"/>
          <w:between w:val="nil"/>
        </w:pBdr>
        <w:ind w:hanging="2"/>
        <w:rPr>
          <w:rFonts w:ascii="Calibri" w:eastAsia="Calibri" w:hAnsi="Calibri" w:cs="Calibri"/>
          <w:sz w:val="22"/>
          <w:szCs w:val="22"/>
        </w:rPr>
      </w:pPr>
    </w:p>
    <w:tbl>
      <w:tblPr>
        <w:tblStyle w:val="afff2"/>
        <w:tblW w:w="863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422"/>
        <w:gridCol w:w="427"/>
        <w:gridCol w:w="427"/>
        <w:gridCol w:w="422"/>
        <w:gridCol w:w="566"/>
        <w:gridCol w:w="427"/>
        <w:gridCol w:w="566"/>
        <w:gridCol w:w="566"/>
        <w:gridCol w:w="465"/>
        <w:gridCol w:w="527"/>
        <w:gridCol w:w="565"/>
        <w:gridCol w:w="565"/>
        <w:gridCol w:w="426"/>
        <w:gridCol w:w="421"/>
      </w:tblGrid>
      <w:tr w:rsidR="00FD3E5D" w14:paraId="1AE0D015" w14:textId="77777777">
        <w:trPr>
          <w:trHeight w:val="2496"/>
        </w:trPr>
        <w:tc>
          <w:tcPr>
            <w:tcW w:w="1843" w:type="dxa"/>
          </w:tcPr>
          <w:p w14:paraId="6845371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Espacio</w:t>
            </w:r>
            <w:r>
              <w:rPr>
                <w:rFonts w:ascii="Calibri" w:eastAsia="Calibri" w:hAnsi="Calibri" w:cs="Calibri"/>
                <w:b/>
                <w:sz w:val="22"/>
                <w:szCs w:val="22"/>
              </w:rPr>
              <w:tab/>
              <w:t>de servicios (fotocopiadoras, salas</w:t>
            </w:r>
            <w:r>
              <w:rPr>
                <w:rFonts w:ascii="Calibri" w:eastAsia="Calibri" w:hAnsi="Calibri" w:cs="Calibri"/>
                <w:b/>
                <w:sz w:val="22"/>
                <w:szCs w:val="22"/>
              </w:rPr>
              <w:tab/>
              <w:t>de</w:t>
            </w:r>
          </w:p>
          <w:p w14:paraId="425ECF8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exposición, cafetines, cocinetas, espacios</w:t>
            </w:r>
            <w:r>
              <w:rPr>
                <w:rFonts w:ascii="Calibri" w:eastAsia="Calibri" w:hAnsi="Calibri" w:cs="Calibri"/>
                <w:b/>
                <w:sz w:val="22"/>
                <w:szCs w:val="22"/>
              </w:rPr>
              <w:tab/>
              <w:t>de apoyo, consultorios, estructura, otros)</w:t>
            </w:r>
          </w:p>
        </w:tc>
        <w:tc>
          <w:tcPr>
            <w:tcW w:w="422" w:type="dxa"/>
          </w:tcPr>
          <w:p w14:paraId="4A4C895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1.712,00</w:t>
            </w:r>
          </w:p>
        </w:tc>
        <w:tc>
          <w:tcPr>
            <w:tcW w:w="427" w:type="dxa"/>
          </w:tcPr>
          <w:p w14:paraId="753EC9B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557,00</w:t>
            </w:r>
          </w:p>
        </w:tc>
        <w:tc>
          <w:tcPr>
            <w:tcW w:w="427" w:type="dxa"/>
          </w:tcPr>
          <w:p w14:paraId="04CE5BC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2.004,00</w:t>
            </w:r>
          </w:p>
        </w:tc>
        <w:tc>
          <w:tcPr>
            <w:tcW w:w="422" w:type="dxa"/>
          </w:tcPr>
          <w:p w14:paraId="7BA3044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507,00</w:t>
            </w:r>
          </w:p>
        </w:tc>
        <w:tc>
          <w:tcPr>
            <w:tcW w:w="566" w:type="dxa"/>
          </w:tcPr>
          <w:p w14:paraId="37E9149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710,00</w:t>
            </w:r>
          </w:p>
        </w:tc>
        <w:tc>
          <w:tcPr>
            <w:tcW w:w="427" w:type="dxa"/>
          </w:tcPr>
          <w:p w14:paraId="03C74F8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606,00</w:t>
            </w:r>
          </w:p>
        </w:tc>
        <w:tc>
          <w:tcPr>
            <w:tcW w:w="566" w:type="dxa"/>
          </w:tcPr>
          <w:p w14:paraId="1041C44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1.265,39</w:t>
            </w:r>
          </w:p>
        </w:tc>
        <w:tc>
          <w:tcPr>
            <w:tcW w:w="566" w:type="dxa"/>
          </w:tcPr>
          <w:p w14:paraId="4612DAE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678,00</w:t>
            </w:r>
          </w:p>
        </w:tc>
        <w:tc>
          <w:tcPr>
            <w:tcW w:w="465" w:type="dxa"/>
          </w:tcPr>
          <w:p w14:paraId="5C64182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1.449,00</w:t>
            </w:r>
          </w:p>
        </w:tc>
        <w:tc>
          <w:tcPr>
            <w:tcW w:w="527" w:type="dxa"/>
          </w:tcPr>
          <w:p w14:paraId="0700246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2.186,00</w:t>
            </w:r>
          </w:p>
        </w:tc>
        <w:tc>
          <w:tcPr>
            <w:tcW w:w="565" w:type="dxa"/>
          </w:tcPr>
          <w:p w14:paraId="2B825EA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1.506,00</w:t>
            </w:r>
          </w:p>
        </w:tc>
        <w:tc>
          <w:tcPr>
            <w:tcW w:w="565" w:type="dxa"/>
          </w:tcPr>
          <w:p w14:paraId="4375626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13.180,39</w:t>
            </w:r>
          </w:p>
        </w:tc>
        <w:tc>
          <w:tcPr>
            <w:tcW w:w="426" w:type="dxa"/>
          </w:tcPr>
          <w:p w14:paraId="094D5620" w14:textId="77777777" w:rsidR="00FD3E5D" w:rsidRDefault="00FD3E5D">
            <w:pPr>
              <w:ind w:hanging="2"/>
              <w:jc w:val="both"/>
              <w:rPr>
                <w:rFonts w:ascii="Calibri" w:eastAsia="Calibri" w:hAnsi="Calibri" w:cs="Calibri"/>
                <w:sz w:val="22"/>
                <w:szCs w:val="22"/>
              </w:rPr>
            </w:pPr>
          </w:p>
        </w:tc>
        <w:tc>
          <w:tcPr>
            <w:tcW w:w="421" w:type="dxa"/>
          </w:tcPr>
          <w:p w14:paraId="76EDC664" w14:textId="77777777" w:rsidR="00FD3E5D" w:rsidRDefault="00FD3E5D">
            <w:pPr>
              <w:ind w:hanging="2"/>
              <w:jc w:val="both"/>
              <w:rPr>
                <w:rFonts w:ascii="Calibri" w:eastAsia="Calibri" w:hAnsi="Calibri" w:cs="Calibri"/>
                <w:sz w:val="22"/>
                <w:szCs w:val="22"/>
              </w:rPr>
            </w:pPr>
          </w:p>
        </w:tc>
      </w:tr>
      <w:tr w:rsidR="00FD3E5D" w14:paraId="0C51045F" w14:textId="77777777">
        <w:trPr>
          <w:trHeight w:val="882"/>
        </w:trPr>
        <w:tc>
          <w:tcPr>
            <w:tcW w:w="1843" w:type="dxa"/>
          </w:tcPr>
          <w:p w14:paraId="3D9B82E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422" w:type="dxa"/>
          </w:tcPr>
          <w:p w14:paraId="11F8D5F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13,8%</w:t>
            </w:r>
          </w:p>
        </w:tc>
        <w:tc>
          <w:tcPr>
            <w:tcW w:w="427" w:type="dxa"/>
          </w:tcPr>
          <w:p w14:paraId="12364C7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8,2%</w:t>
            </w:r>
          </w:p>
        </w:tc>
        <w:tc>
          <w:tcPr>
            <w:tcW w:w="427" w:type="dxa"/>
          </w:tcPr>
          <w:p w14:paraId="482026E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42,0%</w:t>
            </w:r>
          </w:p>
        </w:tc>
        <w:tc>
          <w:tcPr>
            <w:tcW w:w="422" w:type="dxa"/>
          </w:tcPr>
          <w:p w14:paraId="148061A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22,3%</w:t>
            </w:r>
          </w:p>
        </w:tc>
        <w:tc>
          <w:tcPr>
            <w:tcW w:w="566" w:type="dxa"/>
          </w:tcPr>
          <w:p w14:paraId="1C2FFED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20,7%</w:t>
            </w:r>
          </w:p>
        </w:tc>
        <w:tc>
          <w:tcPr>
            <w:tcW w:w="427" w:type="dxa"/>
          </w:tcPr>
          <w:p w14:paraId="784F710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10,7%</w:t>
            </w:r>
          </w:p>
        </w:tc>
        <w:tc>
          <w:tcPr>
            <w:tcW w:w="566" w:type="dxa"/>
          </w:tcPr>
          <w:p w14:paraId="1AAF7F2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64,5%</w:t>
            </w:r>
          </w:p>
        </w:tc>
        <w:tc>
          <w:tcPr>
            <w:tcW w:w="566" w:type="dxa"/>
          </w:tcPr>
          <w:p w14:paraId="59AE70D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15,8%</w:t>
            </w:r>
          </w:p>
        </w:tc>
        <w:tc>
          <w:tcPr>
            <w:tcW w:w="465" w:type="dxa"/>
          </w:tcPr>
          <w:p w14:paraId="142C726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30,9%</w:t>
            </w:r>
          </w:p>
        </w:tc>
        <w:tc>
          <w:tcPr>
            <w:tcW w:w="527" w:type="dxa"/>
          </w:tcPr>
          <w:p w14:paraId="082DA20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24,7%</w:t>
            </w:r>
          </w:p>
        </w:tc>
        <w:tc>
          <w:tcPr>
            <w:tcW w:w="565" w:type="dxa"/>
          </w:tcPr>
          <w:p w14:paraId="59AD9A6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25,1%</w:t>
            </w:r>
          </w:p>
        </w:tc>
        <w:tc>
          <w:tcPr>
            <w:tcW w:w="565" w:type="dxa"/>
          </w:tcPr>
          <w:p w14:paraId="7408E2D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21,6%</w:t>
            </w:r>
          </w:p>
        </w:tc>
        <w:tc>
          <w:tcPr>
            <w:tcW w:w="426" w:type="dxa"/>
          </w:tcPr>
          <w:p w14:paraId="13F33D42" w14:textId="77777777" w:rsidR="00FD3E5D" w:rsidRDefault="00FD3E5D">
            <w:pPr>
              <w:ind w:hanging="2"/>
              <w:jc w:val="both"/>
              <w:rPr>
                <w:rFonts w:ascii="Calibri" w:eastAsia="Calibri" w:hAnsi="Calibri" w:cs="Calibri"/>
                <w:sz w:val="22"/>
                <w:szCs w:val="22"/>
              </w:rPr>
            </w:pPr>
          </w:p>
        </w:tc>
        <w:tc>
          <w:tcPr>
            <w:tcW w:w="421" w:type="dxa"/>
          </w:tcPr>
          <w:p w14:paraId="7581B6DC" w14:textId="77777777" w:rsidR="00FD3E5D" w:rsidRDefault="00FD3E5D">
            <w:pPr>
              <w:ind w:hanging="2"/>
              <w:jc w:val="both"/>
              <w:rPr>
                <w:rFonts w:ascii="Calibri" w:eastAsia="Calibri" w:hAnsi="Calibri" w:cs="Calibri"/>
                <w:sz w:val="22"/>
                <w:szCs w:val="22"/>
              </w:rPr>
            </w:pPr>
          </w:p>
        </w:tc>
      </w:tr>
      <w:tr w:rsidR="00FD3E5D" w14:paraId="698A43A7" w14:textId="77777777">
        <w:trPr>
          <w:trHeight w:val="1031"/>
        </w:trPr>
        <w:tc>
          <w:tcPr>
            <w:tcW w:w="8635" w:type="dxa"/>
            <w:gridSpan w:val="15"/>
          </w:tcPr>
          <w:p w14:paraId="1B215A1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OTROS* (Bulevar, Dulces-Mall Parque Central-Pabellón Egresados-Servicios Médicos- Residencias Femeninas-Residencias Masculinas-Jardín Botánico-Talleres-Gimnasio- Antigua Sede Veterinaria-Canchas - patios Edificio Bicentenario)</w:t>
            </w:r>
          </w:p>
        </w:tc>
      </w:tr>
    </w:tbl>
    <w:p w14:paraId="78523DF3" w14:textId="77777777" w:rsidR="00FD3E5D" w:rsidRDefault="00FD3E5D">
      <w:pPr>
        <w:ind w:hanging="2"/>
        <w:jc w:val="both"/>
        <w:rPr>
          <w:rFonts w:ascii="Calibri" w:eastAsia="Calibri" w:hAnsi="Calibri" w:cs="Calibri"/>
          <w:sz w:val="22"/>
          <w:szCs w:val="22"/>
        </w:rPr>
      </w:pPr>
    </w:p>
    <w:p w14:paraId="061F7CC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El Centro de Biblioteca y de Información Científica contiene las siguientes colecciones:</w:t>
      </w:r>
    </w:p>
    <w:p w14:paraId="0102AE8C" w14:textId="77777777" w:rsidR="00FD3E5D" w:rsidRDefault="00FD3E5D">
      <w:pPr>
        <w:ind w:hanging="2"/>
        <w:jc w:val="both"/>
        <w:rPr>
          <w:rFonts w:ascii="Calibri" w:eastAsia="Calibri" w:hAnsi="Calibri" w:cs="Calibri"/>
          <w:sz w:val="22"/>
          <w:szCs w:val="22"/>
        </w:rPr>
      </w:pPr>
    </w:p>
    <w:p w14:paraId="5EEED293" w14:textId="77777777" w:rsidR="00FD3E5D" w:rsidRDefault="00B524C5">
      <w:pPr>
        <w:numPr>
          <w:ilvl w:val="0"/>
          <w:numId w:val="9"/>
        </w:numPr>
        <w:ind w:left="683" w:hanging="425"/>
        <w:jc w:val="both"/>
        <w:rPr>
          <w:rFonts w:ascii="Calibri" w:eastAsia="Calibri" w:hAnsi="Calibri" w:cs="Calibri"/>
          <w:sz w:val="22"/>
          <w:szCs w:val="22"/>
        </w:rPr>
      </w:pPr>
      <w:r>
        <w:rPr>
          <w:rFonts w:ascii="Calibri" w:eastAsia="Calibri" w:hAnsi="Calibri" w:cs="Calibri"/>
          <w:sz w:val="22"/>
          <w:szCs w:val="22"/>
        </w:rPr>
        <w:t>Colección general: libros de texto y monografía de interés general.</w:t>
      </w:r>
    </w:p>
    <w:p w14:paraId="0B114792" w14:textId="77777777" w:rsidR="00FD3E5D" w:rsidRDefault="00B524C5">
      <w:pPr>
        <w:numPr>
          <w:ilvl w:val="0"/>
          <w:numId w:val="9"/>
        </w:numPr>
        <w:ind w:left="683" w:hanging="425"/>
        <w:jc w:val="both"/>
        <w:rPr>
          <w:rFonts w:ascii="Calibri" w:eastAsia="Calibri" w:hAnsi="Calibri" w:cs="Calibri"/>
          <w:sz w:val="22"/>
          <w:szCs w:val="22"/>
        </w:rPr>
      </w:pPr>
      <w:r>
        <w:rPr>
          <w:rFonts w:ascii="Calibri" w:eastAsia="Calibri" w:hAnsi="Calibri" w:cs="Calibri"/>
          <w:sz w:val="22"/>
          <w:szCs w:val="22"/>
        </w:rPr>
        <w:t>Colección de referencia: enciclopedias, manuales, diccionarios, manuales y textos de Consulta rápida.</w:t>
      </w:r>
    </w:p>
    <w:p w14:paraId="30F355C6" w14:textId="77777777" w:rsidR="00FD3E5D" w:rsidRDefault="00B524C5">
      <w:pPr>
        <w:numPr>
          <w:ilvl w:val="0"/>
          <w:numId w:val="9"/>
        </w:numPr>
        <w:ind w:left="683" w:hanging="425"/>
        <w:jc w:val="both"/>
        <w:rPr>
          <w:rFonts w:ascii="Calibri" w:eastAsia="Calibri" w:hAnsi="Calibri" w:cs="Calibri"/>
          <w:sz w:val="22"/>
          <w:szCs w:val="22"/>
        </w:rPr>
      </w:pPr>
      <w:r>
        <w:rPr>
          <w:rFonts w:ascii="Calibri" w:eastAsia="Calibri" w:hAnsi="Calibri" w:cs="Calibri"/>
          <w:sz w:val="22"/>
          <w:szCs w:val="22"/>
        </w:rPr>
        <w:t>Colección de reserva: textos guía y libros que contienen lecturas asignadas por los docentes en cada semestre.</w:t>
      </w:r>
    </w:p>
    <w:p w14:paraId="022E6D71" w14:textId="77777777" w:rsidR="00FD3E5D" w:rsidRDefault="00B524C5">
      <w:pPr>
        <w:numPr>
          <w:ilvl w:val="0"/>
          <w:numId w:val="9"/>
        </w:numPr>
        <w:ind w:left="683" w:hanging="425"/>
        <w:jc w:val="both"/>
        <w:rPr>
          <w:rFonts w:ascii="Calibri" w:eastAsia="Calibri" w:hAnsi="Calibri" w:cs="Calibri"/>
          <w:sz w:val="22"/>
          <w:szCs w:val="22"/>
        </w:rPr>
      </w:pPr>
      <w:r>
        <w:rPr>
          <w:rFonts w:ascii="Calibri" w:eastAsia="Calibri" w:hAnsi="Calibri" w:cs="Calibri"/>
          <w:sz w:val="22"/>
          <w:szCs w:val="22"/>
        </w:rPr>
        <w:t>Colección de trabajos de grado: trabajos elaborados por los estudiantes de la Universidad de Caldas para obtener su título profesional de pregrado o postgrado.</w:t>
      </w:r>
    </w:p>
    <w:p w14:paraId="4A2939BA" w14:textId="77777777" w:rsidR="00FD3E5D" w:rsidRDefault="00B524C5">
      <w:pPr>
        <w:numPr>
          <w:ilvl w:val="0"/>
          <w:numId w:val="9"/>
        </w:numPr>
        <w:ind w:left="683" w:hanging="425"/>
        <w:jc w:val="both"/>
        <w:rPr>
          <w:rFonts w:ascii="Calibri" w:eastAsia="Calibri" w:hAnsi="Calibri" w:cs="Calibri"/>
          <w:sz w:val="22"/>
          <w:szCs w:val="22"/>
        </w:rPr>
      </w:pPr>
      <w:r>
        <w:rPr>
          <w:rFonts w:ascii="Calibri" w:eastAsia="Calibri" w:hAnsi="Calibri" w:cs="Calibri"/>
          <w:sz w:val="22"/>
          <w:szCs w:val="22"/>
        </w:rPr>
        <w:t>Línea de investigación: trabajos realizados por los semilleros de investigación.</w:t>
      </w:r>
    </w:p>
    <w:p w14:paraId="2A987ED3" w14:textId="77777777" w:rsidR="00FD3E5D" w:rsidRDefault="00FD3E5D">
      <w:pPr>
        <w:ind w:hanging="2"/>
        <w:jc w:val="both"/>
        <w:rPr>
          <w:rFonts w:ascii="Calibri" w:eastAsia="Calibri" w:hAnsi="Calibri" w:cs="Calibri"/>
          <w:sz w:val="22"/>
          <w:szCs w:val="22"/>
        </w:rPr>
      </w:pPr>
    </w:p>
    <w:p w14:paraId="37461E7F" w14:textId="77777777" w:rsidR="00FD3E5D" w:rsidRDefault="00B524C5">
      <w:pPr>
        <w:ind w:hanging="2"/>
        <w:jc w:val="both"/>
        <w:rPr>
          <w:rFonts w:ascii="Calibri" w:eastAsia="Calibri" w:hAnsi="Calibri" w:cs="Calibri"/>
          <w:b/>
          <w:sz w:val="22"/>
          <w:szCs w:val="22"/>
        </w:rPr>
      </w:pPr>
      <w:r>
        <w:rPr>
          <w:rFonts w:ascii="Calibri" w:eastAsia="Calibri" w:hAnsi="Calibri" w:cs="Calibri"/>
          <w:b/>
          <w:sz w:val="22"/>
          <w:szCs w:val="22"/>
        </w:rPr>
        <w:t>El Centro está conformado por: la Biblioteca Central, la Biblioteca de Ciencias Jurídicas y Sociales, la Biblioteca de Ciencias para la Salud, la Biblioteca de Bellas Artes y la Biblioteca de la Dorada. Estas bibliotecas poseen las siguientes características y dotación:</w:t>
      </w:r>
    </w:p>
    <w:p w14:paraId="180CD0AC" w14:textId="77777777" w:rsidR="00FD3E5D" w:rsidRDefault="00FD3E5D">
      <w:pPr>
        <w:ind w:hanging="2"/>
        <w:jc w:val="both"/>
        <w:rPr>
          <w:rFonts w:ascii="Calibri" w:eastAsia="Calibri" w:hAnsi="Calibri" w:cs="Calibri"/>
          <w:b/>
          <w:sz w:val="22"/>
          <w:szCs w:val="22"/>
        </w:rPr>
      </w:pPr>
    </w:p>
    <w:p w14:paraId="3EAE047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Tabla 15. Capacidad física por bibliotecas</w:t>
      </w:r>
    </w:p>
    <w:p w14:paraId="34EF1D7B" w14:textId="77777777" w:rsidR="00FD3E5D" w:rsidRDefault="00FD3E5D">
      <w:pPr>
        <w:ind w:hanging="2"/>
        <w:jc w:val="both"/>
        <w:rPr>
          <w:rFonts w:ascii="Calibri" w:eastAsia="Calibri" w:hAnsi="Calibri" w:cs="Calibri"/>
          <w:sz w:val="22"/>
          <w:szCs w:val="22"/>
        </w:rPr>
      </w:pPr>
    </w:p>
    <w:tbl>
      <w:tblPr>
        <w:tblStyle w:val="afff3"/>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FD3E5D" w14:paraId="0AB25EB3" w14:textId="77777777">
        <w:trPr>
          <w:trHeight w:val="551"/>
        </w:trPr>
        <w:tc>
          <w:tcPr>
            <w:tcW w:w="2554" w:type="dxa"/>
            <w:shd w:val="clear" w:color="auto" w:fill="DBDBDB"/>
          </w:tcPr>
          <w:p w14:paraId="544ACB0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Sistema de Bibliotecas</w:t>
            </w:r>
          </w:p>
        </w:tc>
        <w:tc>
          <w:tcPr>
            <w:tcW w:w="850" w:type="dxa"/>
            <w:shd w:val="clear" w:color="auto" w:fill="DBDBDB"/>
          </w:tcPr>
          <w:p w14:paraId="545ABE9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Mts2</w:t>
            </w:r>
          </w:p>
        </w:tc>
        <w:tc>
          <w:tcPr>
            <w:tcW w:w="850" w:type="dxa"/>
            <w:shd w:val="clear" w:color="auto" w:fill="DBDBDB"/>
          </w:tcPr>
          <w:p w14:paraId="384F009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Sillas</w:t>
            </w:r>
          </w:p>
        </w:tc>
        <w:tc>
          <w:tcPr>
            <w:tcW w:w="711" w:type="dxa"/>
            <w:shd w:val="clear" w:color="auto" w:fill="DBDBDB"/>
          </w:tcPr>
          <w:p w14:paraId="49D6C19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Mesas</w:t>
            </w:r>
          </w:p>
        </w:tc>
        <w:tc>
          <w:tcPr>
            <w:tcW w:w="706" w:type="dxa"/>
            <w:shd w:val="clear" w:color="auto" w:fill="DBDBDB"/>
          </w:tcPr>
          <w:p w14:paraId="4ECD15F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Sillas</w:t>
            </w:r>
          </w:p>
          <w:p w14:paraId="2CD1993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/M2</w:t>
            </w:r>
          </w:p>
        </w:tc>
        <w:tc>
          <w:tcPr>
            <w:tcW w:w="994" w:type="dxa"/>
            <w:shd w:val="clear" w:color="auto" w:fill="DBDBDB"/>
          </w:tcPr>
          <w:p w14:paraId="7FEF10E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Puntos</w:t>
            </w:r>
          </w:p>
          <w:p w14:paraId="1167F31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de red</w:t>
            </w:r>
          </w:p>
        </w:tc>
        <w:tc>
          <w:tcPr>
            <w:tcW w:w="994" w:type="dxa"/>
            <w:shd w:val="clear" w:color="auto" w:fill="DBDBDB"/>
          </w:tcPr>
          <w:p w14:paraId="5BE5815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Usuario</w:t>
            </w:r>
          </w:p>
          <w:p w14:paraId="0EA0959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/2009</w:t>
            </w:r>
          </w:p>
        </w:tc>
        <w:tc>
          <w:tcPr>
            <w:tcW w:w="1133" w:type="dxa"/>
            <w:shd w:val="clear" w:color="auto" w:fill="DBDBDB"/>
          </w:tcPr>
          <w:p w14:paraId="4198972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Usuario/sil</w:t>
            </w:r>
          </w:p>
          <w:p w14:paraId="15EB9B5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la</w:t>
            </w:r>
          </w:p>
        </w:tc>
      </w:tr>
      <w:tr w:rsidR="00FD3E5D" w14:paraId="3AC27855" w14:textId="77777777">
        <w:trPr>
          <w:trHeight w:val="302"/>
        </w:trPr>
        <w:tc>
          <w:tcPr>
            <w:tcW w:w="2554" w:type="dxa"/>
          </w:tcPr>
          <w:p w14:paraId="77E7BE8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850" w:type="dxa"/>
          </w:tcPr>
          <w:p w14:paraId="1086635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1.480</w:t>
            </w:r>
          </w:p>
        </w:tc>
        <w:tc>
          <w:tcPr>
            <w:tcW w:w="850" w:type="dxa"/>
          </w:tcPr>
          <w:p w14:paraId="0E9EEAE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383</w:t>
            </w:r>
          </w:p>
        </w:tc>
        <w:tc>
          <w:tcPr>
            <w:tcW w:w="711" w:type="dxa"/>
          </w:tcPr>
          <w:p w14:paraId="01A5C2D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63</w:t>
            </w:r>
          </w:p>
        </w:tc>
        <w:tc>
          <w:tcPr>
            <w:tcW w:w="706" w:type="dxa"/>
          </w:tcPr>
          <w:p w14:paraId="4F3134D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3.9</w:t>
            </w:r>
          </w:p>
        </w:tc>
        <w:tc>
          <w:tcPr>
            <w:tcW w:w="994" w:type="dxa"/>
          </w:tcPr>
          <w:p w14:paraId="2DC4B11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51</w:t>
            </w:r>
          </w:p>
        </w:tc>
        <w:tc>
          <w:tcPr>
            <w:tcW w:w="994" w:type="dxa"/>
          </w:tcPr>
          <w:p w14:paraId="6DCA78E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5.477</w:t>
            </w:r>
          </w:p>
        </w:tc>
        <w:tc>
          <w:tcPr>
            <w:tcW w:w="1133" w:type="dxa"/>
          </w:tcPr>
          <w:p w14:paraId="0B8CFC9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14.3</w:t>
            </w:r>
          </w:p>
        </w:tc>
      </w:tr>
      <w:tr w:rsidR="00FD3E5D" w14:paraId="7926B24F" w14:textId="77777777">
        <w:trPr>
          <w:trHeight w:val="551"/>
        </w:trPr>
        <w:tc>
          <w:tcPr>
            <w:tcW w:w="2554" w:type="dxa"/>
          </w:tcPr>
          <w:p w14:paraId="518F220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Jurídicas y Sociales</w:t>
            </w:r>
          </w:p>
        </w:tc>
        <w:tc>
          <w:tcPr>
            <w:tcW w:w="850" w:type="dxa"/>
          </w:tcPr>
          <w:p w14:paraId="7B1A505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474</w:t>
            </w:r>
          </w:p>
        </w:tc>
        <w:tc>
          <w:tcPr>
            <w:tcW w:w="850" w:type="dxa"/>
          </w:tcPr>
          <w:p w14:paraId="3B8A2BD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124</w:t>
            </w:r>
          </w:p>
        </w:tc>
        <w:tc>
          <w:tcPr>
            <w:tcW w:w="711" w:type="dxa"/>
          </w:tcPr>
          <w:p w14:paraId="3EBFF2E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24</w:t>
            </w:r>
          </w:p>
        </w:tc>
        <w:tc>
          <w:tcPr>
            <w:tcW w:w="706" w:type="dxa"/>
          </w:tcPr>
          <w:p w14:paraId="64D74D8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3.8</w:t>
            </w:r>
          </w:p>
        </w:tc>
        <w:tc>
          <w:tcPr>
            <w:tcW w:w="994" w:type="dxa"/>
          </w:tcPr>
          <w:p w14:paraId="32C72A2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w:t>
            </w:r>
          </w:p>
        </w:tc>
        <w:tc>
          <w:tcPr>
            <w:tcW w:w="994" w:type="dxa"/>
          </w:tcPr>
          <w:p w14:paraId="1DA93E1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3.283</w:t>
            </w:r>
          </w:p>
        </w:tc>
        <w:tc>
          <w:tcPr>
            <w:tcW w:w="1133" w:type="dxa"/>
          </w:tcPr>
          <w:p w14:paraId="00C0A28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26.5</w:t>
            </w:r>
          </w:p>
        </w:tc>
      </w:tr>
      <w:tr w:rsidR="00FD3E5D" w14:paraId="798B5F11" w14:textId="77777777">
        <w:trPr>
          <w:trHeight w:val="297"/>
        </w:trPr>
        <w:tc>
          <w:tcPr>
            <w:tcW w:w="2554" w:type="dxa"/>
          </w:tcPr>
          <w:p w14:paraId="5C93682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Versalles</w:t>
            </w:r>
          </w:p>
        </w:tc>
        <w:tc>
          <w:tcPr>
            <w:tcW w:w="850" w:type="dxa"/>
          </w:tcPr>
          <w:p w14:paraId="1E1065E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988</w:t>
            </w:r>
          </w:p>
        </w:tc>
        <w:tc>
          <w:tcPr>
            <w:tcW w:w="850" w:type="dxa"/>
          </w:tcPr>
          <w:p w14:paraId="7621594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143</w:t>
            </w:r>
          </w:p>
        </w:tc>
        <w:tc>
          <w:tcPr>
            <w:tcW w:w="711" w:type="dxa"/>
          </w:tcPr>
          <w:p w14:paraId="786AF24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25</w:t>
            </w:r>
          </w:p>
        </w:tc>
        <w:tc>
          <w:tcPr>
            <w:tcW w:w="706" w:type="dxa"/>
          </w:tcPr>
          <w:p w14:paraId="39DC6C0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6.9</w:t>
            </w:r>
          </w:p>
        </w:tc>
        <w:tc>
          <w:tcPr>
            <w:tcW w:w="994" w:type="dxa"/>
          </w:tcPr>
          <w:p w14:paraId="5828F5E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32</w:t>
            </w:r>
          </w:p>
        </w:tc>
        <w:tc>
          <w:tcPr>
            <w:tcW w:w="994" w:type="dxa"/>
          </w:tcPr>
          <w:p w14:paraId="366D681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2.378</w:t>
            </w:r>
          </w:p>
        </w:tc>
        <w:tc>
          <w:tcPr>
            <w:tcW w:w="1133" w:type="dxa"/>
          </w:tcPr>
          <w:p w14:paraId="1E3F32C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16.6</w:t>
            </w:r>
          </w:p>
        </w:tc>
      </w:tr>
      <w:tr w:rsidR="00FD3E5D" w14:paraId="68BE9F4C" w14:textId="77777777">
        <w:trPr>
          <w:trHeight w:val="282"/>
        </w:trPr>
        <w:tc>
          <w:tcPr>
            <w:tcW w:w="2554" w:type="dxa"/>
          </w:tcPr>
          <w:p w14:paraId="72CB158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Bellas Artes</w:t>
            </w:r>
          </w:p>
        </w:tc>
        <w:tc>
          <w:tcPr>
            <w:tcW w:w="850" w:type="dxa"/>
          </w:tcPr>
          <w:p w14:paraId="7405836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140</w:t>
            </w:r>
          </w:p>
        </w:tc>
        <w:tc>
          <w:tcPr>
            <w:tcW w:w="850" w:type="dxa"/>
          </w:tcPr>
          <w:p w14:paraId="128E080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6DD64AF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51067A1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3.5</w:t>
            </w:r>
          </w:p>
        </w:tc>
        <w:tc>
          <w:tcPr>
            <w:tcW w:w="994" w:type="dxa"/>
          </w:tcPr>
          <w:p w14:paraId="00876D9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w:t>
            </w:r>
          </w:p>
        </w:tc>
        <w:tc>
          <w:tcPr>
            <w:tcW w:w="994" w:type="dxa"/>
          </w:tcPr>
          <w:p w14:paraId="66844FD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2.254</w:t>
            </w:r>
          </w:p>
        </w:tc>
        <w:tc>
          <w:tcPr>
            <w:tcW w:w="1133" w:type="dxa"/>
          </w:tcPr>
          <w:p w14:paraId="7CF89D7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56.3</w:t>
            </w:r>
          </w:p>
        </w:tc>
      </w:tr>
      <w:tr w:rsidR="00FD3E5D" w14:paraId="4C49C562" w14:textId="77777777">
        <w:trPr>
          <w:trHeight w:val="278"/>
        </w:trPr>
        <w:tc>
          <w:tcPr>
            <w:tcW w:w="2554" w:type="dxa"/>
          </w:tcPr>
          <w:p w14:paraId="73F20D2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850" w:type="dxa"/>
          </w:tcPr>
          <w:p w14:paraId="27F0B77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54</w:t>
            </w:r>
          </w:p>
        </w:tc>
        <w:tc>
          <w:tcPr>
            <w:tcW w:w="850" w:type="dxa"/>
          </w:tcPr>
          <w:p w14:paraId="58BB1F9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1DB7585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1DC3F65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w:t>
            </w:r>
          </w:p>
        </w:tc>
        <w:tc>
          <w:tcPr>
            <w:tcW w:w="994" w:type="dxa"/>
          </w:tcPr>
          <w:p w14:paraId="01CD419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w:t>
            </w:r>
          </w:p>
        </w:tc>
        <w:tc>
          <w:tcPr>
            <w:tcW w:w="994" w:type="dxa"/>
          </w:tcPr>
          <w:p w14:paraId="3A591DB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558</w:t>
            </w:r>
          </w:p>
        </w:tc>
        <w:tc>
          <w:tcPr>
            <w:tcW w:w="1133" w:type="dxa"/>
          </w:tcPr>
          <w:p w14:paraId="07D688C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14</w:t>
            </w:r>
          </w:p>
        </w:tc>
      </w:tr>
    </w:tbl>
    <w:p w14:paraId="452615F2" w14:textId="77777777" w:rsidR="00FD3E5D" w:rsidRDefault="00FD3E5D">
      <w:pPr>
        <w:ind w:hanging="2"/>
        <w:jc w:val="both"/>
        <w:rPr>
          <w:rFonts w:ascii="Calibri" w:eastAsia="Calibri" w:hAnsi="Calibri" w:cs="Calibri"/>
          <w:sz w:val="22"/>
          <w:szCs w:val="22"/>
        </w:rPr>
        <w:sectPr w:rsidR="00FD3E5D">
          <w:pgSz w:w="12240" w:h="15840"/>
          <w:pgMar w:top="1420" w:right="1560" w:bottom="280" w:left="1580" w:header="720" w:footer="720" w:gutter="0"/>
          <w:cols w:space="720"/>
        </w:sectPr>
      </w:pPr>
    </w:p>
    <w:p w14:paraId="6124BA7B" w14:textId="77777777" w:rsidR="00FD3E5D" w:rsidRDefault="00FD3E5D">
      <w:pPr>
        <w:widowControl w:val="0"/>
        <w:pBdr>
          <w:top w:val="nil"/>
          <w:left w:val="nil"/>
          <w:bottom w:val="nil"/>
          <w:right w:val="nil"/>
          <w:between w:val="nil"/>
        </w:pBdr>
        <w:ind w:hanging="2"/>
        <w:rPr>
          <w:rFonts w:ascii="Calibri" w:eastAsia="Calibri" w:hAnsi="Calibri" w:cs="Calibri"/>
          <w:sz w:val="22"/>
          <w:szCs w:val="22"/>
        </w:rPr>
      </w:pPr>
    </w:p>
    <w:tbl>
      <w:tblPr>
        <w:tblStyle w:val="afff4"/>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FD3E5D" w14:paraId="3BAE4F8F" w14:textId="77777777">
        <w:trPr>
          <w:trHeight w:val="340"/>
        </w:trPr>
        <w:tc>
          <w:tcPr>
            <w:tcW w:w="2554" w:type="dxa"/>
          </w:tcPr>
          <w:p w14:paraId="5912EB2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Total</w:t>
            </w:r>
          </w:p>
        </w:tc>
        <w:tc>
          <w:tcPr>
            <w:tcW w:w="850" w:type="dxa"/>
          </w:tcPr>
          <w:p w14:paraId="45D43BA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3.136</w:t>
            </w:r>
          </w:p>
        </w:tc>
        <w:tc>
          <w:tcPr>
            <w:tcW w:w="850" w:type="dxa"/>
          </w:tcPr>
          <w:p w14:paraId="7A00E1C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730</w:t>
            </w:r>
          </w:p>
        </w:tc>
        <w:tc>
          <w:tcPr>
            <w:tcW w:w="711" w:type="dxa"/>
          </w:tcPr>
          <w:p w14:paraId="0EE3BD3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106</w:t>
            </w:r>
          </w:p>
        </w:tc>
        <w:tc>
          <w:tcPr>
            <w:tcW w:w="706" w:type="dxa"/>
          </w:tcPr>
          <w:p w14:paraId="51DF642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4.3</w:t>
            </w:r>
          </w:p>
        </w:tc>
        <w:tc>
          <w:tcPr>
            <w:tcW w:w="994" w:type="dxa"/>
          </w:tcPr>
          <w:p w14:paraId="0212700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114</w:t>
            </w:r>
          </w:p>
        </w:tc>
        <w:tc>
          <w:tcPr>
            <w:tcW w:w="994" w:type="dxa"/>
          </w:tcPr>
          <w:p w14:paraId="1860B56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13.950</w:t>
            </w:r>
          </w:p>
        </w:tc>
        <w:tc>
          <w:tcPr>
            <w:tcW w:w="1133" w:type="dxa"/>
          </w:tcPr>
          <w:p w14:paraId="511C09B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19.1</w:t>
            </w:r>
          </w:p>
        </w:tc>
      </w:tr>
    </w:tbl>
    <w:p w14:paraId="292EE7C2" w14:textId="77777777" w:rsidR="00FD3E5D" w:rsidRDefault="00B524C5">
      <w:pPr>
        <w:ind w:hanging="2"/>
        <w:jc w:val="both"/>
        <w:rPr>
          <w:rFonts w:ascii="Calibri" w:eastAsia="Calibri" w:hAnsi="Calibri" w:cs="Calibri"/>
          <w:i/>
          <w:sz w:val="22"/>
          <w:szCs w:val="22"/>
        </w:rPr>
      </w:pPr>
      <w:r>
        <w:rPr>
          <w:rFonts w:ascii="Calibri" w:eastAsia="Calibri" w:hAnsi="Calibri" w:cs="Calibri"/>
          <w:i/>
          <w:sz w:val="22"/>
          <w:szCs w:val="22"/>
        </w:rPr>
        <w:t>Fuente: Centro de Biblioteca y de Información Científica</w:t>
      </w:r>
    </w:p>
    <w:p w14:paraId="077DC9E8" w14:textId="77777777" w:rsidR="00FD3E5D" w:rsidRDefault="00FD3E5D">
      <w:pPr>
        <w:ind w:hanging="2"/>
        <w:jc w:val="both"/>
        <w:rPr>
          <w:rFonts w:ascii="Calibri" w:eastAsia="Calibri" w:hAnsi="Calibri" w:cs="Calibri"/>
          <w:i/>
          <w:sz w:val="22"/>
          <w:szCs w:val="22"/>
        </w:rPr>
      </w:pPr>
    </w:p>
    <w:p w14:paraId="7FB7873E" w14:textId="77777777" w:rsidR="00FD3E5D" w:rsidRDefault="00B524C5">
      <w:pPr>
        <w:ind w:hanging="2"/>
        <w:jc w:val="both"/>
        <w:rPr>
          <w:rFonts w:ascii="Calibri" w:eastAsia="Calibri" w:hAnsi="Calibri" w:cs="Calibri"/>
          <w:b/>
          <w:sz w:val="22"/>
          <w:szCs w:val="22"/>
        </w:rPr>
      </w:pPr>
      <w:r>
        <w:rPr>
          <w:rFonts w:ascii="Calibri" w:eastAsia="Calibri" w:hAnsi="Calibri" w:cs="Calibri"/>
          <w:b/>
          <w:sz w:val="22"/>
          <w:szCs w:val="22"/>
        </w:rPr>
        <w:t xml:space="preserve">Tabla 16. Recursos de bibliotecas </w:t>
      </w:r>
    </w:p>
    <w:tbl>
      <w:tblPr>
        <w:tblStyle w:val="afff5"/>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FD3E5D" w14:paraId="5E15D285" w14:textId="77777777">
        <w:trPr>
          <w:trHeight w:val="277"/>
          <w:jc w:val="center"/>
        </w:trPr>
        <w:tc>
          <w:tcPr>
            <w:tcW w:w="3557" w:type="dxa"/>
            <w:shd w:val="clear" w:color="auto" w:fill="DBDBDB"/>
          </w:tcPr>
          <w:p w14:paraId="3ECC5E0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w:t>
            </w:r>
          </w:p>
        </w:tc>
        <w:tc>
          <w:tcPr>
            <w:tcW w:w="2376" w:type="dxa"/>
            <w:shd w:val="clear" w:color="auto" w:fill="DBDBDB"/>
          </w:tcPr>
          <w:p w14:paraId="4140A40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Tipo Documento</w:t>
            </w:r>
          </w:p>
        </w:tc>
        <w:tc>
          <w:tcPr>
            <w:tcW w:w="2894" w:type="dxa"/>
            <w:shd w:val="clear" w:color="auto" w:fill="DBDBDB"/>
          </w:tcPr>
          <w:p w14:paraId="67E1D784" w14:textId="77777777" w:rsidR="00FD3E5D" w:rsidRDefault="00B524C5">
            <w:pPr>
              <w:ind w:hanging="2"/>
              <w:jc w:val="both"/>
              <w:rPr>
                <w:rFonts w:ascii="Calibri" w:eastAsia="Calibri" w:hAnsi="Calibri" w:cs="Calibri"/>
                <w:sz w:val="22"/>
                <w:szCs w:val="22"/>
              </w:rPr>
            </w:pPr>
            <w:proofErr w:type="spellStart"/>
            <w:r>
              <w:rPr>
                <w:rFonts w:ascii="Calibri" w:eastAsia="Calibri" w:hAnsi="Calibri" w:cs="Calibri"/>
                <w:b/>
                <w:sz w:val="22"/>
                <w:szCs w:val="22"/>
              </w:rPr>
              <w:t>N°</w:t>
            </w:r>
            <w:proofErr w:type="spellEnd"/>
            <w:r>
              <w:rPr>
                <w:rFonts w:ascii="Calibri" w:eastAsia="Calibri" w:hAnsi="Calibri" w:cs="Calibri"/>
                <w:b/>
                <w:sz w:val="22"/>
                <w:szCs w:val="22"/>
              </w:rPr>
              <w:t>. Títulos a 2017</w:t>
            </w:r>
          </w:p>
        </w:tc>
      </w:tr>
      <w:tr w:rsidR="00FD3E5D" w14:paraId="4EF85B8C" w14:textId="77777777">
        <w:trPr>
          <w:cantSplit/>
          <w:trHeight w:val="273"/>
          <w:jc w:val="center"/>
        </w:trPr>
        <w:tc>
          <w:tcPr>
            <w:tcW w:w="3557" w:type="dxa"/>
            <w:vMerge w:val="restart"/>
          </w:tcPr>
          <w:p w14:paraId="063A23EB" w14:textId="77777777" w:rsidR="00FD3E5D" w:rsidRDefault="00FD3E5D">
            <w:pPr>
              <w:ind w:hanging="2"/>
              <w:jc w:val="both"/>
              <w:rPr>
                <w:rFonts w:ascii="Calibri" w:eastAsia="Calibri" w:hAnsi="Calibri" w:cs="Calibri"/>
                <w:sz w:val="22"/>
                <w:szCs w:val="22"/>
              </w:rPr>
            </w:pPr>
          </w:p>
          <w:p w14:paraId="7F809B8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de Ciencias para la Salud</w:t>
            </w:r>
          </w:p>
        </w:tc>
        <w:tc>
          <w:tcPr>
            <w:tcW w:w="2376" w:type="dxa"/>
          </w:tcPr>
          <w:p w14:paraId="03DC5E5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381D169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9.907</w:t>
            </w:r>
          </w:p>
        </w:tc>
      </w:tr>
      <w:tr w:rsidR="00FD3E5D" w14:paraId="1E97337B" w14:textId="77777777">
        <w:trPr>
          <w:cantSplit/>
          <w:trHeight w:val="277"/>
          <w:jc w:val="center"/>
        </w:trPr>
        <w:tc>
          <w:tcPr>
            <w:tcW w:w="3557" w:type="dxa"/>
            <w:vMerge/>
          </w:tcPr>
          <w:p w14:paraId="28DCE8A5"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DD5D32A" w14:textId="77777777" w:rsidR="00FD3E5D" w:rsidRDefault="00B524C5">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4F12C83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w:t>
            </w:r>
          </w:p>
        </w:tc>
      </w:tr>
      <w:tr w:rsidR="00FD3E5D" w14:paraId="3CDDAD04" w14:textId="77777777">
        <w:trPr>
          <w:cantSplit/>
          <w:trHeight w:val="277"/>
          <w:jc w:val="center"/>
        </w:trPr>
        <w:tc>
          <w:tcPr>
            <w:tcW w:w="3557" w:type="dxa"/>
            <w:vMerge/>
          </w:tcPr>
          <w:p w14:paraId="299EBF31"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A19758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 xml:space="preserve">Colección </w:t>
            </w:r>
            <w:proofErr w:type="spellStart"/>
            <w:r>
              <w:rPr>
                <w:rFonts w:ascii="Calibri" w:eastAsia="Calibri" w:hAnsi="Calibri" w:cs="Calibri"/>
                <w:b/>
                <w:sz w:val="22"/>
                <w:szCs w:val="22"/>
              </w:rPr>
              <w:t>Heli</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Alzate</w:t>
            </w:r>
            <w:proofErr w:type="spellEnd"/>
          </w:p>
        </w:tc>
        <w:tc>
          <w:tcPr>
            <w:tcW w:w="2894" w:type="dxa"/>
          </w:tcPr>
          <w:p w14:paraId="4DBF3EE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1.039</w:t>
            </w:r>
          </w:p>
        </w:tc>
      </w:tr>
      <w:tr w:rsidR="00FD3E5D" w14:paraId="13A84C3D" w14:textId="77777777">
        <w:trPr>
          <w:cantSplit/>
          <w:trHeight w:val="273"/>
          <w:jc w:val="center"/>
        </w:trPr>
        <w:tc>
          <w:tcPr>
            <w:tcW w:w="3557" w:type="dxa"/>
            <w:vMerge/>
          </w:tcPr>
          <w:p w14:paraId="1F433EA8"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1C7827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0DE48AA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520</w:t>
            </w:r>
          </w:p>
        </w:tc>
      </w:tr>
      <w:tr w:rsidR="00FD3E5D" w14:paraId="00FC7BED" w14:textId="77777777">
        <w:trPr>
          <w:cantSplit/>
          <w:trHeight w:val="277"/>
          <w:jc w:val="center"/>
        </w:trPr>
        <w:tc>
          <w:tcPr>
            <w:tcW w:w="3557" w:type="dxa"/>
            <w:vMerge/>
          </w:tcPr>
          <w:p w14:paraId="3A8187A4"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63D835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50E51FA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w:t>
            </w:r>
          </w:p>
        </w:tc>
      </w:tr>
      <w:tr w:rsidR="00FD3E5D" w14:paraId="50D4DD33" w14:textId="77777777">
        <w:trPr>
          <w:cantSplit/>
          <w:trHeight w:val="273"/>
          <w:jc w:val="center"/>
        </w:trPr>
        <w:tc>
          <w:tcPr>
            <w:tcW w:w="3557" w:type="dxa"/>
            <w:vMerge/>
          </w:tcPr>
          <w:p w14:paraId="712AEB4B"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6917EEE"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66BF380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9.137</w:t>
            </w:r>
          </w:p>
        </w:tc>
      </w:tr>
      <w:tr w:rsidR="00FD3E5D" w14:paraId="02E28532" w14:textId="77777777">
        <w:trPr>
          <w:cantSplit/>
          <w:trHeight w:val="493"/>
          <w:jc w:val="center"/>
        </w:trPr>
        <w:tc>
          <w:tcPr>
            <w:tcW w:w="3557" w:type="dxa"/>
            <w:vMerge/>
          </w:tcPr>
          <w:p w14:paraId="1136CF03"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7EB065A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5037AC8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20.615</w:t>
            </w:r>
          </w:p>
        </w:tc>
      </w:tr>
      <w:tr w:rsidR="00FD3E5D" w14:paraId="673E4542" w14:textId="77777777">
        <w:trPr>
          <w:cantSplit/>
          <w:trHeight w:val="273"/>
          <w:jc w:val="center"/>
        </w:trPr>
        <w:tc>
          <w:tcPr>
            <w:tcW w:w="3557" w:type="dxa"/>
            <w:vMerge w:val="restart"/>
          </w:tcPr>
          <w:p w14:paraId="471C93F3" w14:textId="77777777" w:rsidR="00FD3E5D" w:rsidRDefault="00FD3E5D">
            <w:pPr>
              <w:ind w:hanging="2"/>
              <w:jc w:val="both"/>
              <w:rPr>
                <w:rFonts w:ascii="Calibri" w:eastAsia="Calibri" w:hAnsi="Calibri" w:cs="Calibri"/>
                <w:sz w:val="22"/>
                <w:szCs w:val="22"/>
              </w:rPr>
            </w:pPr>
          </w:p>
          <w:p w14:paraId="2E64A16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de Artes</w:t>
            </w:r>
          </w:p>
        </w:tc>
        <w:tc>
          <w:tcPr>
            <w:tcW w:w="2376" w:type="dxa"/>
          </w:tcPr>
          <w:p w14:paraId="658FD76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5A46BFF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5.411</w:t>
            </w:r>
          </w:p>
        </w:tc>
      </w:tr>
      <w:tr w:rsidR="00FD3E5D" w14:paraId="11ED1849" w14:textId="77777777">
        <w:trPr>
          <w:cantSplit/>
          <w:trHeight w:val="277"/>
          <w:jc w:val="center"/>
        </w:trPr>
        <w:tc>
          <w:tcPr>
            <w:tcW w:w="3557" w:type="dxa"/>
            <w:vMerge/>
          </w:tcPr>
          <w:p w14:paraId="5AF3E478"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990B439" w14:textId="77777777" w:rsidR="00FD3E5D" w:rsidRDefault="00B524C5">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1F5EC66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r>
      <w:tr w:rsidR="00FD3E5D" w14:paraId="2AF4DA7B" w14:textId="77777777">
        <w:trPr>
          <w:cantSplit/>
          <w:trHeight w:val="277"/>
          <w:jc w:val="center"/>
        </w:trPr>
        <w:tc>
          <w:tcPr>
            <w:tcW w:w="3557" w:type="dxa"/>
            <w:vMerge/>
          </w:tcPr>
          <w:p w14:paraId="4FC95FF7"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B73707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Partituras</w:t>
            </w:r>
          </w:p>
        </w:tc>
        <w:tc>
          <w:tcPr>
            <w:tcW w:w="2894" w:type="dxa"/>
          </w:tcPr>
          <w:p w14:paraId="16ADF74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1.787</w:t>
            </w:r>
          </w:p>
        </w:tc>
      </w:tr>
      <w:tr w:rsidR="00FD3E5D" w14:paraId="76D8E5FC" w14:textId="77777777">
        <w:trPr>
          <w:cantSplit/>
          <w:trHeight w:val="273"/>
          <w:jc w:val="center"/>
        </w:trPr>
        <w:tc>
          <w:tcPr>
            <w:tcW w:w="3557" w:type="dxa"/>
            <w:vMerge/>
          </w:tcPr>
          <w:p w14:paraId="0E6E592F"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A6011E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129B9CBE"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85</w:t>
            </w:r>
          </w:p>
        </w:tc>
      </w:tr>
      <w:tr w:rsidR="00FD3E5D" w14:paraId="0C8D477E" w14:textId="77777777">
        <w:trPr>
          <w:cantSplit/>
          <w:trHeight w:val="551"/>
          <w:jc w:val="center"/>
        </w:trPr>
        <w:tc>
          <w:tcPr>
            <w:tcW w:w="3557" w:type="dxa"/>
            <w:vMerge/>
          </w:tcPr>
          <w:p w14:paraId="79FBE0E4"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EEF7DD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Líneas de</w:t>
            </w:r>
          </w:p>
          <w:p w14:paraId="54BB9A6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investigación</w:t>
            </w:r>
          </w:p>
        </w:tc>
        <w:tc>
          <w:tcPr>
            <w:tcW w:w="2894" w:type="dxa"/>
          </w:tcPr>
          <w:p w14:paraId="3C1FB145" w14:textId="77777777" w:rsidR="00FD3E5D" w:rsidRDefault="00FD3E5D">
            <w:pPr>
              <w:ind w:hanging="2"/>
              <w:jc w:val="both"/>
              <w:rPr>
                <w:rFonts w:ascii="Calibri" w:eastAsia="Calibri" w:hAnsi="Calibri" w:cs="Calibri"/>
                <w:sz w:val="22"/>
                <w:szCs w:val="22"/>
              </w:rPr>
            </w:pPr>
          </w:p>
          <w:p w14:paraId="26E078F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w:t>
            </w:r>
          </w:p>
        </w:tc>
      </w:tr>
      <w:tr w:rsidR="00FD3E5D" w14:paraId="08F9A4F7" w14:textId="77777777">
        <w:trPr>
          <w:cantSplit/>
          <w:trHeight w:val="277"/>
          <w:jc w:val="center"/>
        </w:trPr>
        <w:tc>
          <w:tcPr>
            <w:tcW w:w="3557" w:type="dxa"/>
            <w:vMerge/>
          </w:tcPr>
          <w:p w14:paraId="22FC6340"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77843C0"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6BCBEAB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397</w:t>
            </w:r>
          </w:p>
        </w:tc>
      </w:tr>
      <w:tr w:rsidR="00FD3E5D" w14:paraId="34D09753" w14:textId="77777777">
        <w:trPr>
          <w:cantSplit/>
          <w:trHeight w:val="273"/>
          <w:jc w:val="center"/>
        </w:trPr>
        <w:tc>
          <w:tcPr>
            <w:tcW w:w="3557" w:type="dxa"/>
            <w:vMerge/>
          </w:tcPr>
          <w:p w14:paraId="6C3A49B5"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132A848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12A74D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7.682</w:t>
            </w:r>
          </w:p>
        </w:tc>
      </w:tr>
      <w:tr w:rsidR="00FD3E5D" w14:paraId="4D7D551C" w14:textId="77777777">
        <w:trPr>
          <w:cantSplit/>
          <w:trHeight w:val="277"/>
          <w:jc w:val="center"/>
        </w:trPr>
        <w:tc>
          <w:tcPr>
            <w:tcW w:w="3557" w:type="dxa"/>
            <w:vMerge w:val="restart"/>
          </w:tcPr>
          <w:p w14:paraId="414A085E" w14:textId="77777777" w:rsidR="00FD3E5D" w:rsidRDefault="00FD3E5D">
            <w:pPr>
              <w:ind w:hanging="2"/>
              <w:jc w:val="both"/>
              <w:rPr>
                <w:rFonts w:ascii="Calibri" w:eastAsia="Calibri" w:hAnsi="Calibri" w:cs="Calibri"/>
                <w:sz w:val="22"/>
                <w:szCs w:val="22"/>
              </w:rPr>
            </w:pPr>
          </w:p>
          <w:p w14:paraId="502FE75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de Ciencias Sociales y Jurídicas</w:t>
            </w:r>
          </w:p>
        </w:tc>
        <w:tc>
          <w:tcPr>
            <w:tcW w:w="2376" w:type="dxa"/>
          </w:tcPr>
          <w:p w14:paraId="58CB1C1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0300B71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20.688</w:t>
            </w:r>
          </w:p>
        </w:tc>
      </w:tr>
      <w:tr w:rsidR="00FD3E5D" w14:paraId="0F026DD5" w14:textId="77777777">
        <w:trPr>
          <w:cantSplit/>
          <w:trHeight w:val="278"/>
          <w:jc w:val="center"/>
        </w:trPr>
        <w:tc>
          <w:tcPr>
            <w:tcW w:w="3557" w:type="dxa"/>
            <w:vMerge/>
          </w:tcPr>
          <w:p w14:paraId="5C36E5E5"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11E610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457E07E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333</w:t>
            </w:r>
          </w:p>
        </w:tc>
      </w:tr>
      <w:tr w:rsidR="00FD3E5D" w14:paraId="5D7B5EC5" w14:textId="77777777">
        <w:trPr>
          <w:cantSplit/>
          <w:trHeight w:val="551"/>
          <w:jc w:val="center"/>
        </w:trPr>
        <w:tc>
          <w:tcPr>
            <w:tcW w:w="3557" w:type="dxa"/>
            <w:vMerge/>
          </w:tcPr>
          <w:p w14:paraId="6B3C4557"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023D06F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Colección Jaime Vélez</w:t>
            </w:r>
          </w:p>
        </w:tc>
        <w:tc>
          <w:tcPr>
            <w:tcW w:w="2894" w:type="dxa"/>
          </w:tcPr>
          <w:p w14:paraId="7A408B4A" w14:textId="77777777" w:rsidR="00FD3E5D" w:rsidRDefault="00FD3E5D">
            <w:pPr>
              <w:ind w:hanging="2"/>
              <w:jc w:val="both"/>
              <w:rPr>
                <w:rFonts w:ascii="Calibri" w:eastAsia="Calibri" w:hAnsi="Calibri" w:cs="Calibri"/>
                <w:sz w:val="22"/>
                <w:szCs w:val="22"/>
              </w:rPr>
            </w:pPr>
          </w:p>
          <w:p w14:paraId="192C8F1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1.619</w:t>
            </w:r>
          </w:p>
        </w:tc>
      </w:tr>
      <w:tr w:rsidR="00FD3E5D" w14:paraId="2F2BDEBA" w14:textId="77777777">
        <w:trPr>
          <w:cantSplit/>
          <w:trHeight w:val="273"/>
          <w:jc w:val="center"/>
        </w:trPr>
        <w:tc>
          <w:tcPr>
            <w:tcW w:w="3557" w:type="dxa"/>
            <w:vMerge/>
          </w:tcPr>
          <w:p w14:paraId="60EF827B"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F6D9D7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B3FF1C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w:t>
            </w:r>
          </w:p>
        </w:tc>
      </w:tr>
      <w:tr w:rsidR="00FD3E5D" w14:paraId="245DDEF0" w14:textId="77777777">
        <w:trPr>
          <w:cantSplit/>
          <w:trHeight w:val="277"/>
          <w:jc w:val="center"/>
        </w:trPr>
        <w:tc>
          <w:tcPr>
            <w:tcW w:w="3557" w:type="dxa"/>
            <w:vMerge/>
          </w:tcPr>
          <w:p w14:paraId="410C4137"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0E2EA4F0"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2E7A496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4.427</w:t>
            </w:r>
          </w:p>
        </w:tc>
      </w:tr>
      <w:tr w:rsidR="00FD3E5D" w14:paraId="5D383002" w14:textId="77777777">
        <w:trPr>
          <w:cantSplit/>
          <w:trHeight w:val="273"/>
          <w:jc w:val="center"/>
        </w:trPr>
        <w:tc>
          <w:tcPr>
            <w:tcW w:w="3557" w:type="dxa"/>
            <w:vMerge/>
          </w:tcPr>
          <w:p w14:paraId="403E68B7"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354411E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0F702B4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27.070</w:t>
            </w:r>
          </w:p>
        </w:tc>
      </w:tr>
      <w:tr w:rsidR="00FD3E5D" w14:paraId="16E11472" w14:textId="77777777">
        <w:trPr>
          <w:cantSplit/>
          <w:trHeight w:val="278"/>
          <w:jc w:val="center"/>
        </w:trPr>
        <w:tc>
          <w:tcPr>
            <w:tcW w:w="3557" w:type="dxa"/>
            <w:vMerge w:val="restart"/>
          </w:tcPr>
          <w:p w14:paraId="4F969CEF" w14:textId="77777777" w:rsidR="00FD3E5D" w:rsidRDefault="00FD3E5D">
            <w:pPr>
              <w:ind w:hanging="2"/>
              <w:jc w:val="both"/>
              <w:rPr>
                <w:rFonts w:ascii="Calibri" w:eastAsia="Calibri" w:hAnsi="Calibri" w:cs="Calibri"/>
                <w:sz w:val="22"/>
                <w:szCs w:val="22"/>
              </w:rPr>
            </w:pPr>
          </w:p>
          <w:p w14:paraId="600F5F5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2376" w:type="dxa"/>
          </w:tcPr>
          <w:p w14:paraId="48C9FA6D"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079915A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64.554</w:t>
            </w:r>
          </w:p>
        </w:tc>
      </w:tr>
      <w:tr w:rsidR="00FD3E5D" w14:paraId="090B1A82" w14:textId="77777777">
        <w:trPr>
          <w:cantSplit/>
          <w:trHeight w:val="273"/>
          <w:jc w:val="center"/>
        </w:trPr>
        <w:tc>
          <w:tcPr>
            <w:tcW w:w="3557" w:type="dxa"/>
            <w:vMerge/>
          </w:tcPr>
          <w:p w14:paraId="53DA0C4A"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F165988" w14:textId="77777777" w:rsidR="00FD3E5D" w:rsidRDefault="00B524C5">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4775B0C4"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340</w:t>
            </w:r>
          </w:p>
        </w:tc>
      </w:tr>
      <w:tr w:rsidR="00FD3E5D" w14:paraId="28F1083F" w14:textId="77777777">
        <w:trPr>
          <w:cantSplit/>
          <w:trHeight w:val="277"/>
          <w:jc w:val="center"/>
        </w:trPr>
        <w:tc>
          <w:tcPr>
            <w:tcW w:w="3557" w:type="dxa"/>
            <w:vMerge/>
          </w:tcPr>
          <w:p w14:paraId="0A04B5C3"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1BDA6B8"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Col. Emilio Robledo</w:t>
            </w:r>
          </w:p>
        </w:tc>
        <w:tc>
          <w:tcPr>
            <w:tcW w:w="2894" w:type="dxa"/>
          </w:tcPr>
          <w:p w14:paraId="13B1D97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4.852</w:t>
            </w:r>
          </w:p>
        </w:tc>
      </w:tr>
      <w:tr w:rsidR="00FD3E5D" w14:paraId="395F664D" w14:textId="77777777">
        <w:trPr>
          <w:cantSplit/>
          <w:trHeight w:val="277"/>
          <w:jc w:val="center"/>
        </w:trPr>
        <w:tc>
          <w:tcPr>
            <w:tcW w:w="3557" w:type="dxa"/>
            <w:vMerge/>
          </w:tcPr>
          <w:p w14:paraId="41D61415"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CCD302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Col. Victoriano Vélez</w:t>
            </w:r>
          </w:p>
        </w:tc>
        <w:tc>
          <w:tcPr>
            <w:tcW w:w="2894" w:type="dxa"/>
          </w:tcPr>
          <w:p w14:paraId="76BC85A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1.051</w:t>
            </w:r>
          </w:p>
        </w:tc>
      </w:tr>
      <w:tr w:rsidR="00FD3E5D" w14:paraId="186AC752" w14:textId="77777777">
        <w:trPr>
          <w:cantSplit/>
          <w:trHeight w:val="273"/>
          <w:jc w:val="center"/>
        </w:trPr>
        <w:tc>
          <w:tcPr>
            <w:tcW w:w="3557" w:type="dxa"/>
            <w:vMerge/>
          </w:tcPr>
          <w:p w14:paraId="1BE478B5"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6F77E5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Grabaciones sonoras</w:t>
            </w:r>
          </w:p>
        </w:tc>
        <w:tc>
          <w:tcPr>
            <w:tcW w:w="2894" w:type="dxa"/>
          </w:tcPr>
          <w:p w14:paraId="7FB6872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176</w:t>
            </w:r>
          </w:p>
        </w:tc>
      </w:tr>
      <w:tr w:rsidR="00FD3E5D" w14:paraId="546ED865" w14:textId="77777777">
        <w:trPr>
          <w:cantSplit/>
          <w:trHeight w:val="277"/>
          <w:jc w:val="center"/>
        </w:trPr>
        <w:tc>
          <w:tcPr>
            <w:tcW w:w="3557" w:type="dxa"/>
            <w:vMerge/>
          </w:tcPr>
          <w:p w14:paraId="536D4F75"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38E1DF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1E2033C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10.878</w:t>
            </w:r>
          </w:p>
        </w:tc>
      </w:tr>
      <w:tr w:rsidR="00FD3E5D" w14:paraId="1714EF9B" w14:textId="77777777">
        <w:trPr>
          <w:cantSplit/>
          <w:trHeight w:val="273"/>
          <w:jc w:val="center"/>
        </w:trPr>
        <w:tc>
          <w:tcPr>
            <w:tcW w:w="3557" w:type="dxa"/>
            <w:vMerge/>
          </w:tcPr>
          <w:p w14:paraId="3B706DA3"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32AE2F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Videos</w:t>
            </w:r>
          </w:p>
        </w:tc>
        <w:tc>
          <w:tcPr>
            <w:tcW w:w="2894" w:type="dxa"/>
          </w:tcPr>
          <w:p w14:paraId="7F5265B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191</w:t>
            </w:r>
          </w:p>
        </w:tc>
      </w:tr>
      <w:tr w:rsidR="00FD3E5D" w14:paraId="007D8FA4" w14:textId="77777777">
        <w:trPr>
          <w:cantSplit/>
          <w:trHeight w:val="277"/>
          <w:jc w:val="center"/>
        </w:trPr>
        <w:tc>
          <w:tcPr>
            <w:tcW w:w="3557" w:type="dxa"/>
            <w:vMerge/>
          </w:tcPr>
          <w:p w14:paraId="1938C3C9"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1BBAB8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7AFDB5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820</w:t>
            </w:r>
          </w:p>
        </w:tc>
      </w:tr>
      <w:tr w:rsidR="00FD3E5D" w14:paraId="40C3B5E7" w14:textId="77777777">
        <w:trPr>
          <w:cantSplit/>
          <w:trHeight w:val="278"/>
          <w:jc w:val="center"/>
        </w:trPr>
        <w:tc>
          <w:tcPr>
            <w:tcW w:w="3557" w:type="dxa"/>
            <w:vMerge/>
          </w:tcPr>
          <w:p w14:paraId="6BFC388E"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6127F58"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4EAC3D97"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24.522</w:t>
            </w:r>
          </w:p>
        </w:tc>
      </w:tr>
      <w:tr w:rsidR="00FD3E5D" w14:paraId="00D5FFB0" w14:textId="77777777">
        <w:trPr>
          <w:cantSplit/>
          <w:trHeight w:val="273"/>
          <w:jc w:val="center"/>
        </w:trPr>
        <w:tc>
          <w:tcPr>
            <w:tcW w:w="3557" w:type="dxa"/>
            <w:vMerge/>
          </w:tcPr>
          <w:p w14:paraId="2F2635E9"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7EF011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Material cartográfico</w:t>
            </w:r>
          </w:p>
        </w:tc>
        <w:tc>
          <w:tcPr>
            <w:tcW w:w="2894" w:type="dxa"/>
          </w:tcPr>
          <w:p w14:paraId="57089F5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16</w:t>
            </w:r>
          </w:p>
        </w:tc>
      </w:tr>
      <w:tr w:rsidR="00FD3E5D" w14:paraId="53FC4464" w14:textId="77777777">
        <w:trPr>
          <w:cantSplit/>
          <w:trHeight w:val="278"/>
          <w:jc w:val="center"/>
        </w:trPr>
        <w:tc>
          <w:tcPr>
            <w:tcW w:w="3557" w:type="dxa"/>
            <w:vMerge/>
          </w:tcPr>
          <w:p w14:paraId="2CBEBB0F"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2C1B0A2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2461B8D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107.400</w:t>
            </w:r>
          </w:p>
        </w:tc>
      </w:tr>
      <w:tr w:rsidR="00FD3E5D" w14:paraId="5D200E6B" w14:textId="77777777">
        <w:trPr>
          <w:cantSplit/>
          <w:trHeight w:val="273"/>
          <w:jc w:val="center"/>
        </w:trPr>
        <w:tc>
          <w:tcPr>
            <w:tcW w:w="3557" w:type="dxa"/>
            <w:vMerge w:val="restart"/>
          </w:tcPr>
          <w:p w14:paraId="0FD8885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2376" w:type="dxa"/>
          </w:tcPr>
          <w:p w14:paraId="00F2F88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04341541"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478</w:t>
            </w:r>
          </w:p>
        </w:tc>
      </w:tr>
      <w:tr w:rsidR="00FD3E5D" w14:paraId="34E46EAC" w14:textId="77777777">
        <w:trPr>
          <w:cantSplit/>
          <w:trHeight w:val="278"/>
          <w:jc w:val="center"/>
        </w:trPr>
        <w:tc>
          <w:tcPr>
            <w:tcW w:w="3557" w:type="dxa"/>
            <w:vMerge/>
          </w:tcPr>
          <w:p w14:paraId="31D5FFDD"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9C58577"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299E31A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2.443</w:t>
            </w:r>
          </w:p>
        </w:tc>
      </w:tr>
      <w:tr w:rsidR="00FD3E5D" w14:paraId="49FD1940" w14:textId="77777777">
        <w:trPr>
          <w:cantSplit/>
          <w:trHeight w:val="273"/>
          <w:jc w:val="center"/>
        </w:trPr>
        <w:tc>
          <w:tcPr>
            <w:tcW w:w="3557" w:type="dxa"/>
            <w:vMerge/>
          </w:tcPr>
          <w:p w14:paraId="3A76987F"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2C51C12"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0ED2D9E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2.020</w:t>
            </w:r>
          </w:p>
        </w:tc>
      </w:tr>
      <w:tr w:rsidR="00FD3E5D" w14:paraId="409664B9" w14:textId="77777777">
        <w:trPr>
          <w:cantSplit/>
          <w:trHeight w:val="278"/>
          <w:jc w:val="center"/>
        </w:trPr>
        <w:tc>
          <w:tcPr>
            <w:tcW w:w="3557" w:type="dxa"/>
            <w:vMerge/>
          </w:tcPr>
          <w:p w14:paraId="0DBE92E8"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3167BE9"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Audiovisuales</w:t>
            </w:r>
          </w:p>
        </w:tc>
        <w:tc>
          <w:tcPr>
            <w:tcW w:w="2894" w:type="dxa"/>
          </w:tcPr>
          <w:p w14:paraId="709C8B3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6.164</w:t>
            </w:r>
          </w:p>
        </w:tc>
      </w:tr>
      <w:tr w:rsidR="00FD3E5D" w14:paraId="27371859" w14:textId="77777777">
        <w:trPr>
          <w:cantSplit/>
          <w:trHeight w:val="278"/>
          <w:jc w:val="center"/>
        </w:trPr>
        <w:tc>
          <w:tcPr>
            <w:tcW w:w="3557" w:type="dxa"/>
            <w:vMerge/>
          </w:tcPr>
          <w:p w14:paraId="64A2E4A5" w14:textId="77777777" w:rsidR="00FD3E5D" w:rsidRDefault="00FD3E5D">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582A8D2B"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Sub total</w:t>
            </w:r>
            <w:proofErr w:type="gramEnd"/>
          </w:p>
        </w:tc>
        <w:tc>
          <w:tcPr>
            <w:tcW w:w="2894" w:type="dxa"/>
            <w:shd w:val="clear" w:color="auto" w:fill="BFBFBF"/>
          </w:tcPr>
          <w:p w14:paraId="737694CB"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11.105</w:t>
            </w:r>
          </w:p>
        </w:tc>
      </w:tr>
      <w:tr w:rsidR="00FD3E5D" w14:paraId="70A437D9" w14:textId="77777777">
        <w:trPr>
          <w:trHeight w:val="273"/>
          <w:jc w:val="center"/>
        </w:trPr>
        <w:tc>
          <w:tcPr>
            <w:tcW w:w="3557" w:type="dxa"/>
          </w:tcPr>
          <w:p w14:paraId="07ADD7B1"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Bibliográfico</w:t>
            </w:r>
          </w:p>
        </w:tc>
        <w:tc>
          <w:tcPr>
            <w:tcW w:w="2376" w:type="dxa"/>
          </w:tcPr>
          <w:p w14:paraId="33384E1C" w14:textId="77777777" w:rsidR="00FD3E5D" w:rsidRDefault="00FD3E5D">
            <w:pPr>
              <w:ind w:hanging="2"/>
              <w:jc w:val="both"/>
              <w:rPr>
                <w:rFonts w:ascii="Calibri" w:eastAsia="Calibri" w:hAnsi="Calibri" w:cs="Calibri"/>
                <w:sz w:val="22"/>
                <w:szCs w:val="22"/>
              </w:rPr>
            </w:pPr>
          </w:p>
        </w:tc>
        <w:tc>
          <w:tcPr>
            <w:tcW w:w="2894" w:type="dxa"/>
          </w:tcPr>
          <w:p w14:paraId="1219537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173.872</w:t>
            </w:r>
          </w:p>
        </w:tc>
      </w:tr>
      <w:tr w:rsidR="00FD3E5D" w14:paraId="34A79BF9" w14:textId="77777777">
        <w:trPr>
          <w:trHeight w:val="278"/>
          <w:jc w:val="center"/>
        </w:trPr>
        <w:tc>
          <w:tcPr>
            <w:tcW w:w="3557" w:type="dxa"/>
          </w:tcPr>
          <w:p w14:paraId="66FF7970"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Libros</w:t>
            </w:r>
          </w:p>
        </w:tc>
        <w:tc>
          <w:tcPr>
            <w:tcW w:w="2376" w:type="dxa"/>
          </w:tcPr>
          <w:p w14:paraId="71E2B665" w14:textId="77777777" w:rsidR="00FD3E5D" w:rsidRDefault="00FD3E5D">
            <w:pPr>
              <w:ind w:hanging="2"/>
              <w:jc w:val="both"/>
              <w:rPr>
                <w:rFonts w:ascii="Calibri" w:eastAsia="Calibri" w:hAnsi="Calibri" w:cs="Calibri"/>
                <w:sz w:val="22"/>
                <w:szCs w:val="22"/>
              </w:rPr>
            </w:pPr>
          </w:p>
        </w:tc>
        <w:tc>
          <w:tcPr>
            <w:tcW w:w="2894" w:type="dxa"/>
          </w:tcPr>
          <w:p w14:paraId="217C326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101.038</w:t>
            </w:r>
          </w:p>
        </w:tc>
      </w:tr>
    </w:tbl>
    <w:p w14:paraId="1D177C85" w14:textId="77777777" w:rsidR="00FD3E5D" w:rsidRDefault="00FD3E5D">
      <w:pPr>
        <w:ind w:hanging="2"/>
        <w:jc w:val="both"/>
        <w:rPr>
          <w:rFonts w:ascii="Calibri" w:eastAsia="Calibri" w:hAnsi="Calibri" w:cs="Calibri"/>
          <w:sz w:val="22"/>
          <w:szCs w:val="22"/>
        </w:rPr>
        <w:sectPr w:rsidR="00FD3E5D">
          <w:pgSz w:w="12240" w:h="15840"/>
          <w:pgMar w:top="1420" w:right="1560" w:bottom="280" w:left="1580" w:header="720" w:footer="720" w:gutter="0"/>
          <w:cols w:space="720"/>
        </w:sectPr>
      </w:pPr>
    </w:p>
    <w:p w14:paraId="2910C4B9" w14:textId="77777777" w:rsidR="00FD3E5D" w:rsidRDefault="00FD3E5D">
      <w:pPr>
        <w:widowControl w:val="0"/>
        <w:pBdr>
          <w:top w:val="nil"/>
          <w:left w:val="nil"/>
          <w:bottom w:val="nil"/>
          <w:right w:val="nil"/>
          <w:between w:val="nil"/>
        </w:pBdr>
        <w:ind w:hanging="2"/>
        <w:rPr>
          <w:rFonts w:ascii="Calibri" w:eastAsia="Calibri" w:hAnsi="Calibri" w:cs="Calibri"/>
          <w:sz w:val="22"/>
          <w:szCs w:val="22"/>
        </w:rPr>
      </w:pPr>
    </w:p>
    <w:tbl>
      <w:tblPr>
        <w:tblStyle w:val="afff6"/>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FD3E5D" w14:paraId="70004D57" w14:textId="77777777">
        <w:trPr>
          <w:trHeight w:val="278"/>
          <w:jc w:val="center"/>
        </w:trPr>
        <w:tc>
          <w:tcPr>
            <w:tcW w:w="3557" w:type="dxa"/>
          </w:tcPr>
          <w:p w14:paraId="0357AED9"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Trabajos de Grado</w:t>
            </w:r>
          </w:p>
        </w:tc>
        <w:tc>
          <w:tcPr>
            <w:tcW w:w="2376" w:type="dxa"/>
          </w:tcPr>
          <w:p w14:paraId="55DB72CD" w14:textId="77777777" w:rsidR="00FD3E5D" w:rsidRDefault="00FD3E5D">
            <w:pPr>
              <w:ind w:hanging="2"/>
              <w:jc w:val="both"/>
              <w:rPr>
                <w:rFonts w:ascii="Calibri" w:eastAsia="Calibri" w:hAnsi="Calibri" w:cs="Calibri"/>
                <w:sz w:val="22"/>
                <w:szCs w:val="22"/>
              </w:rPr>
            </w:pPr>
          </w:p>
        </w:tc>
        <w:tc>
          <w:tcPr>
            <w:tcW w:w="2894" w:type="dxa"/>
          </w:tcPr>
          <w:p w14:paraId="5ED0169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13.836</w:t>
            </w:r>
          </w:p>
        </w:tc>
      </w:tr>
      <w:tr w:rsidR="00FD3E5D" w14:paraId="73C9073A" w14:textId="77777777">
        <w:trPr>
          <w:trHeight w:val="273"/>
          <w:jc w:val="center"/>
        </w:trPr>
        <w:tc>
          <w:tcPr>
            <w:tcW w:w="3557" w:type="dxa"/>
          </w:tcPr>
          <w:p w14:paraId="56A3E74F"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Trabajos de Grado</w:t>
            </w:r>
          </w:p>
        </w:tc>
        <w:tc>
          <w:tcPr>
            <w:tcW w:w="2376" w:type="dxa"/>
          </w:tcPr>
          <w:p w14:paraId="68EDA055" w14:textId="77777777" w:rsidR="00FD3E5D" w:rsidRDefault="00FD3E5D">
            <w:pPr>
              <w:ind w:hanging="2"/>
              <w:jc w:val="both"/>
              <w:rPr>
                <w:rFonts w:ascii="Calibri" w:eastAsia="Calibri" w:hAnsi="Calibri" w:cs="Calibri"/>
                <w:sz w:val="22"/>
                <w:szCs w:val="22"/>
              </w:rPr>
            </w:pPr>
          </w:p>
        </w:tc>
        <w:tc>
          <w:tcPr>
            <w:tcW w:w="2894" w:type="dxa"/>
          </w:tcPr>
          <w:p w14:paraId="7F2CC686"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2.152</w:t>
            </w:r>
          </w:p>
        </w:tc>
      </w:tr>
      <w:tr w:rsidR="00FD3E5D" w14:paraId="76DC33B3" w14:textId="77777777">
        <w:trPr>
          <w:trHeight w:val="277"/>
          <w:jc w:val="center"/>
        </w:trPr>
        <w:tc>
          <w:tcPr>
            <w:tcW w:w="3557" w:type="dxa"/>
          </w:tcPr>
          <w:p w14:paraId="0227225A"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Líneas de Investigación</w:t>
            </w:r>
          </w:p>
        </w:tc>
        <w:tc>
          <w:tcPr>
            <w:tcW w:w="2376" w:type="dxa"/>
          </w:tcPr>
          <w:p w14:paraId="325D87ED" w14:textId="77777777" w:rsidR="00FD3E5D" w:rsidRDefault="00FD3E5D">
            <w:pPr>
              <w:ind w:hanging="2"/>
              <w:jc w:val="both"/>
              <w:rPr>
                <w:rFonts w:ascii="Calibri" w:eastAsia="Calibri" w:hAnsi="Calibri" w:cs="Calibri"/>
                <w:sz w:val="22"/>
                <w:szCs w:val="22"/>
              </w:rPr>
            </w:pPr>
          </w:p>
        </w:tc>
        <w:tc>
          <w:tcPr>
            <w:tcW w:w="2894" w:type="dxa"/>
          </w:tcPr>
          <w:p w14:paraId="49344F8A"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820</w:t>
            </w:r>
          </w:p>
        </w:tc>
      </w:tr>
      <w:tr w:rsidR="00FD3E5D" w14:paraId="739EC9B1" w14:textId="77777777">
        <w:trPr>
          <w:trHeight w:val="551"/>
          <w:jc w:val="center"/>
        </w:trPr>
        <w:tc>
          <w:tcPr>
            <w:tcW w:w="3557" w:type="dxa"/>
          </w:tcPr>
          <w:p w14:paraId="78B860AC"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Tot</w:t>
            </w:r>
          </w:p>
          <w:p w14:paraId="5461900F"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al Colecciones Específicas</w:t>
            </w:r>
          </w:p>
        </w:tc>
        <w:tc>
          <w:tcPr>
            <w:tcW w:w="2376" w:type="dxa"/>
          </w:tcPr>
          <w:p w14:paraId="3DE066BE" w14:textId="77777777" w:rsidR="00FD3E5D" w:rsidRDefault="00FD3E5D">
            <w:pPr>
              <w:ind w:hanging="2"/>
              <w:jc w:val="both"/>
              <w:rPr>
                <w:rFonts w:ascii="Calibri" w:eastAsia="Calibri" w:hAnsi="Calibri" w:cs="Calibri"/>
                <w:sz w:val="22"/>
                <w:szCs w:val="22"/>
              </w:rPr>
            </w:pPr>
          </w:p>
        </w:tc>
        <w:tc>
          <w:tcPr>
            <w:tcW w:w="2894" w:type="dxa"/>
          </w:tcPr>
          <w:p w14:paraId="64D251F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10.348</w:t>
            </w:r>
          </w:p>
        </w:tc>
      </w:tr>
      <w:tr w:rsidR="00FD3E5D" w14:paraId="3B86BF01" w14:textId="77777777">
        <w:trPr>
          <w:trHeight w:val="277"/>
          <w:jc w:val="center"/>
        </w:trPr>
        <w:tc>
          <w:tcPr>
            <w:tcW w:w="3557" w:type="dxa"/>
          </w:tcPr>
          <w:p w14:paraId="2DAC7327"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376" w:type="dxa"/>
          </w:tcPr>
          <w:p w14:paraId="4BCA6FB7" w14:textId="77777777" w:rsidR="00FD3E5D" w:rsidRDefault="00FD3E5D">
            <w:pPr>
              <w:ind w:hanging="2"/>
              <w:jc w:val="both"/>
              <w:rPr>
                <w:rFonts w:ascii="Calibri" w:eastAsia="Calibri" w:hAnsi="Calibri" w:cs="Calibri"/>
                <w:sz w:val="22"/>
                <w:szCs w:val="22"/>
              </w:rPr>
            </w:pPr>
          </w:p>
        </w:tc>
        <w:tc>
          <w:tcPr>
            <w:tcW w:w="2894" w:type="dxa"/>
          </w:tcPr>
          <w:p w14:paraId="302CA370"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341</w:t>
            </w:r>
          </w:p>
        </w:tc>
      </w:tr>
      <w:tr w:rsidR="00FD3E5D" w14:paraId="6CE76649" w14:textId="77777777">
        <w:trPr>
          <w:trHeight w:val="273"/>
          <w:jc w:val="center"/>
        </w:trPr>
        <w:tc>
          <w:tcPr>
            <w:tcW w:w="3557" w:type="dxa"/>
          </w:tcPr>
          <w:p w14:paraId="3B5A4F7F"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Audiovisual</w:t>
            </w:r>
          </w:p>
        </w:tc>
        <w:tc>
          <w:tcPr>
            <w:tcW w:w="2376" w:type="dxa"/>
          </w:tcPr>
          <w:p w14:paraId="12A89594" w14:textId="77777777" w:rsidR="00FD3E5D" w:rsidRDefault="00FD3E5D">
            <w:pPr>
              <w:ind w:hanging="2"/>
              <w:jc w:val="both"/>
              <w:rPr>
                <w:rFonts w:ascii="Calibri" w:eastAsia="Calibri" w:hAnsi="Calibri" w:cs="Calibri"/>
                <w:sz w:val="22"/>
                <w:szCs w:val="22"/>
              </w:rPr>
            </w:pPr>
          </w:p>
        </w:tc>
        <w:tc>
          <w:tcPr>
            <w:tcW w:w="2894" w:type="dxa"/>
          </w:tcPr>
          <w:p w14:paraId="687F0B75"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6.6164</w:t>
            </w:r>
          </w:p>
        </w:tc>
      </w:tr>
      <w:tr w:rsidR="00FD3E5D" w14:paraId="6DDCB60B" w14:textId="77777777">
        <w:trPr>
          <w:trHeight w:val="277"/>
          <w:jc w:val="center"/>
        </w:trPr>
        <w:tc>
          <w:tcPr>
            <w:tcW w:w="3557" w:type="dxa"/>
          </w:tcPr>
          <w:p w14:paraId="044BF61C" w14:textId="77777777" w:rsidR="00FD3E5D" w:rsidRDefault="00B524C5">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Hemeroteca</w:t>
            </w:r>
          </w:p>
        </w:tc>
        <w:tc>
          <w:tcPr>
            <w:tcW w:w="2376" w:type="dxa"/>
          </w:tcPr>
          <w:p w14:paraId="712D3FC0" w14:textId="77777777" w:rsidR="00FD3E5D" w:rsidRDefault="00FD3E5D">
            <w:pPr>
              <w:ind w:hanging="2"/>
              <w:jc w:val="both"/>
              <w:rPr>
                <w:rFonts w:ascii="Calibri" w:eastAsia="Calibri" w:hAnsi="Calibri" w:cs="Calibri"/>
                <w:sz w:val="22"/>
                <w:szCs w:val="22"/>
              </w:rPr>
            </w:pPr>
          </w:p>
        </w:tc>
        <w:tc>
          <w:tcPr>
            <w:tcW w:w="2894" w:type="dxa"/>
          </w:tcPr>
          <w:p w14:paraId="6FF38FB3" w14:textId="77777777" w:rsidR="00FD3E5D" w:rsidRDefault="00B524C5">
            <w:pPr>
              <w:ind w:hanging="2"/>
              <w:jc w:val="both"/>
              <w:rPr>
                <w:rFonts w:ascii="Calibri" w:eastAsia="Calibri" w:hAnsi="Calibri" w:cs="Calibri"/>
                <w:sz w:val="22"/>
                <w:szCs w:val="22"/>
              </w:rPr>
            </w:pPr>
            <w:r>
              <w:rPr>
                <w:rFonts w:ascii="Calibri" w:eastAsia="Calibri" w:hAnsi="Calibri" w:cs="Calibri"/>
                <w:b/>
                <w:sz w:val="22"/>
                <w:szCs w:val="22"/>
              </w:rPr>
              <w:t>40.926</w:t>
            </w:r>
          </w:p>
        </w:tc>
      </w:tr>
    </w:tbl>
    <w:p w14:paraId="4740B31D" w14:textId="77777777" w:rsidR="00FD3E5D" w:rsidRDefault="00FD3E5D">
      <w:pPr>
        <w:spacing w:line="276" w:lineRule="auto"/>
        <w:ind w:hanging="2"/>
        <w:jc w:val="both"/>
        <w:rPr>
          <w:rFonts w:ascii="Calibri" w:eastAsia="Calibri" w:hAnsi="Calibri" w:cs="Calibri"/>
          <w:sz w:val="22"/>
          <w:szCs w:val="22"/>
        </w:rPr>
      </w:pPr>
    </w:p>
    <w:p w14:paraId="182447C3" w14:textId="77777777" w:rsidR="00FD3E5D" w:rsidRDefault="00FD3E5D">
      <w:pPr>
        <w:spacing w:line="276" w:lineRule="auto"/>
        <w:ind w:hanging="2"/>
        <w:rPr>
          <w:rFonts w:ascii="Calibri" w:eastAsia="Calibri" w:hAnsi="Calibri" w:cs="Calibri"/>
          <w:sz w:val="22"/>
          <w:szCs w:val="22"/>
        </w:rPr>
      </w:pPr>
    </w:p>
    <w:p w14:paraId="42E1D0B7" w14:textId="77777777" w:rsidR="00FD3E5D" w:rsidRDefault="00B524C5">
      <w:pPr>
        <w:spacing w:line="276" w:lineRule="auto"/>
        <w:ind w:hanging="2"/>
        <w:rPr>
          <w:rFonts w:ascii="Calibri" w:eastAsia="Calibri" w:hAnsi="Calibri" w:cs="Calibri"/>
          <w:sz w:val="22"/>
          <w:szCs w:val="22"/>
        </w:rPr>
      </w:pPr>
      <w:r>
        <w:rPr>
          <w:rFonts w:ascii="Calibri" w:eastAsia="Calibri" w:hAnsi="Calibri" w:cs="Calibri"/>
          <w:b/>
          <w:sz w:val="22"/>
          <w:szCs w:val="22"/>
        </w:rPr>
        <w:t>INFRAESTRUCTURA DE LOS CERES</w:t>
      </w:r>
      <w:r>
        <w:rPr>
          <w:rFonts w:ascii="Calibri" w:eastAsia="Calibri" w:hAnsi="Calibri" w:cs="Calibri"/>
          <w:sz w:val="22"/>
          <w:szCs w:val="22"/>
        </w:rPr>
        <w:t xml:space="preserve"> </w:t>
      </w:r>
    </w:p>
    <w:p w14:paraId="6C10E441" w14:textId="77777777" w:rsidR="00FD3E5D" w:rsidRDefault="00FD3E5D">
      <w:pPr>
        <w:spacing w:line="276" w:lineRule="auto"/>
        <w:ind w:hanging="2"/>
        <w:rPr>
          <w:rFonts w:ascii="Calibri" w:eastAsia="Calibri" w:hAnsi="Calibri" w:cs="Calibri"/>
          <w:sz w:val="22"/>
          <w:szCs w:val="22"/>
        </w:rPr>
      </w:pPr>
    </w:p>
    <w:p w14:paraId="5F118168" w14:textId="77777777" w:rsidR="00FD3E5D" w:rsidRDefault="00B524C5">
      <w:pPr>
        <w:spacing w:line="276" w:lineRule="auto"/>
        <w:ind w:hanging="2"/>
        <w:rPr>
          <w:rFonts w:ascii="Calibri" w:eastAsia="Calibri" w:hAnsi="Calibri" w:cs="Calibri"/>
          <w:sz w:val="22"/>
          <w:szCs w:val="22"/>
        </w:rPr>
      </w:pPr>
      <w:r>
        <w:rPr>
          <w:rFonts w:ascii="Calibri" w:eastAsia="Calibri" w:hAnsi="Calibri" w:cs="Calibri"/>
          <w:sz w:val="22"/>
          <w:szCs w:val="22"/>
        </w:rPr>
        <w:t>El programa de tecnología profesional en energías renovables se ofertará en los CERES de la universidad de caldas los cuales tienen las siguientes infraestructuras físicas y tecnológicas:</w:t>
      </w:r>
    </w:p>
    <w:p w14:paraId="3D9E4CEC" w14:textId="77777777" w:rsidR="00FD3E5D" w:rsidRDefault="00FD3E5D">
      <w:pPr>
        <w:spacing w:line="276" w:lineRule="auto"/>
        <w:ind w:hanging="2"/>
        <w:rPr>
          <w:rFonts w:ascii="Calibri" w:eastAsia="Calibri" w:hAnsi="Calibri" w:cs="Calibri"/>
          <w:sz w:val="22"/>
          <w:szCs w:val="22"/>
        </w:rPr>
      </w:pPr>
    </w:p>
    <w:p w14:paraId="7CF9C0EA" w14:textId="77777777" w:rsidR="00FD3E5D" w:rsidRDefault="00B524C5">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CERES ANSERMA</w:t>
      </w:r>
    </w:p>
    <w:p w14:paraId="146AC048" w14:textId="77777777" w:rsidR="00FD3E5D" w:rsidRDefault="00FD3E5D">
      <w:pPr>
        <w:ind w:right="-915"/>
        <w:rPr>
          <w:rFonts w:ascii="Calibri" w:eastAsia="Calibri" w:hAnsi="Calibri" w:cs="Calibri"/>
          <w:color w:val="FF0000"/>
          <w:sz w:val="22"/>
          <w:szCs w:val="22"/>
        </w:rPr>
      </w:pPr>
    </w:p>
    <w:tbl>
      <w:tblPr>
        <w:tblStyle w:val="afff7"/>
        <w:tblW w:w="891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20"/>
        <w:gridCol w:w="3750"/>
        <w:gridCol w:w="1365"/>
        <w:gridCol w:w="855"/>
        <w:gridCol w:w="1320"/>
      </w:tblGrid>
      <w:tr w:rsidR="00FD3E5D" w14:paraId="054B12DB" w14:textId="77777777">
        <w:trPr>
          <w:trHeight w:val="405"/>
        </w:trPr>
        <w:tc>
          <w:tcPr>
            <w:tcW w:w="891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5E5F3397" w14:textId="77777777" w:rsidR="00FD3E5D" w:rsidRDefault="00B524C5">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FD3E5D" w14:paraId="7490B5FF" w14:textId="77777777">
        <w:trPr>
          <w:trHeight w:val="66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2C1F1DB9"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ESPACIOS FÍSICOS</w:t>
            </w:r>
          </w:p>
        </w:tc>
        <w:tc>
          <w:tcPr>
            <w:tcW w:w="375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40C40498"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ESPACIO</w:t>
            </w:r>
          </w:p>
        </w:tc>
        <w:tc>
          <w:tcPr>
            <w:tcW w:w="13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3AF11283"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CANTIDAD</w:t>
            </w:r>
          </w:p>
        </w:tc>
        <w:tc>
          <w:tcPr>
            <w:tcW w:w="8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4D5FF685"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7581185E"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PUESTOS DISPONIBLES</w:t>
            </w:r>
          </w:p>
        </w:tc>
      </w:tr>
      <w:tr w:rsidR="00FD3E5D" w14:paraId="6A0A741C"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EA2EE8C"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Aulas de clase</w:t>
            </w:r>
          </w:p>
        </w:tc>
        <w:tc>
          <w:tcPr>
            <w:tcW w:w="3750" w:type="dxa"/>
            <w:tcBorders>
              <w:top w:val="single" w:sz="6" w:space="0" w:color="000000"/>
              <w:left w:val="single" w:sz="6" w:space="0" w:color="000000"/>
              <w:bottom w:val="single" w:sz="6" w:space="0" w:color="000000"/>
              <w:right w:val="single" w:sz="6" w:space="0" w:color="000000"/>
            </w:tcBorders>
            <w:vAlign w:val="center"/>
          </w:tcPr>
          <w:p w14:paraId="7BA654E3"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37137530"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6</w:t>
            </w:r>
          </w:p>
        </w:tc>
        <w:tc>
          <w:tcPr>
            <w:tcW w:w="855" w:type="dxa"/>
            <w:tcBorders>
              <w:top w:val="single" w:sz="6" w:space="0" w:color="000000"/>
              <w:left w:val="single" w:sz="6" w:space="0" w:color="000000"/>
              <w:bottom w:val="single" w:sz="6" w:space="0" w:color="000000"/>
              <w:right w:val="single" w:sz="6" w:space="0" w:color="000000"/>
            </w:tcBorders>
            <w:vAlign w:val="center"/>
          </w:tcPr>
          <w:p w14:paraId="00837B7F"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200</w:t>
            </w:r>
          </w:p>
        </w:tc>
        <w:tc>
          <w:tcPr>
            <w:tcW w:w="1320" w:type="dxa"/>
            <w:tcBorders>
              <w:top w:val="single" w:sz="6" w:space="0" w:color="000000"/>
              <w:left w:val="single" w:sz="6" w:space="0" w:color="000000"/>
              <w:bottom w:val="single" w:sz="6" w:space="0" w:color="000000"/>
              <w:right w:val="single" w:sz="6" w:space="0" w:color="000000"/>
            </w:tcBorders>
            <w:vAlign w:val="center"/>
          </w:tcPr>
          <w:p w14:paraId="4F256E6F"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75</w:t>
            </w:r>
          </w:p>
        </w:tc>
      </w:tr>
      <w:tr w:rsidR="00FD3E5D" w14:paraId="14184759"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2E154F08"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Auditorios</w:t>
            </w:r>
          </w:p>
        </w:tc>
        <w:tc>
          <w:tcPr>
            <w:tcW w:w="3750" w:type="dxa"/>
            <w:tcBorders>
              <w:top w:val="single" w:sz="6" w:space="0" w:color="000000"/>
              <w:left w:val="single" w:sz="6" w:space="0" w:color="000000"/>
              <w:bottom w:val="single" w:sz="6" w:space="0" w:color="000000"/>
              <w:right w:val="single" w:sz="6" w:space="0" w:color="000000"/>
            </w:tcBorders>
            <w:vAlign w:val="center"/>
          </w:tcPr>
          <w:p w14:paraId="0285BF3A"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6005B4F6"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55FC379B"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47EE17EA"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15</w:t>
            </w:r>
          </w:p>
        </w:tc>
      </w:tr>
      <w:tr w:rsidR="00FD3E5D" w14:paraId="5B0593D9"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275E4EC"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Bibliotecas</w:t>
            </w:r>
          </w:p>
        </w:tc>
        <w:tc>
          <w:tcPr>
            <w:tcW w:w="3750" w:type="dxa"/>
            <w:tcBorders>
              <w:top w:val="single" w:sz="6" w:space="0" w:color="000000"/>
              <w:left w:val="single" w:sz="6" w:space="0" w:color="000000"/>
              <w:bottom w:val="single" w:sz="6" w:space="0" w:color="000000"/>
              <w:right w:val="single" w:sz="6" w:space="0" w:color="000000"/>
            </w:tcBorders>
            <w:vAlign w:val="center"/>
          </w:tcPr>
          <w:p w14:paraId="7FDBDF10"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365" w:type="dxa"/>
            <w:tcBorders>
              <w:top w:val="single" w:sz="6" w:space="0" w:color="000000"/>
              <w:left w:val="single" w:sz="6" w:space="0" w:color="000000"/>
              <w:bottom w:val="single" w:sz="6" w:space="0" w:color="000000"/>
              <w:right w:val="single" w:sz="6" w:space="0" w:color="000000"/>
            </w:tcBorders>
            <w:vAlign w:val="center"/>
          </w:tcPr>
          <w:p w14:paraId="310964E6" w14:textId="77777777" w:rsidR="00FD3E5D" w:rsidRDefault="00FD3E5D">
            <w:pPr>
              <w:rPr>
                <w:rFonts w:ascii="Calibri" w:eastAsia="Calibri" w:hAnsi="Calibri" w:cs="Calibri"/>
                <w:sz w:val="22"/>
                <w:szCs w:val="22"/>
              </w:rPr>
            </w:pPr>
          </w:p>
        </w:tc>
        <w:tc>
          <w:tcPr>
            <w:tcW w:w="855" w:type="dxa"/>
            <w:tcBorders>
              <w:top w:val="single" w:sz="6" w:space="0" w:color="000000"/>
              <w:left w:val="single" w:sz="6" w:space="0" w:color="000000"/>
              <w:bottom w:val="single" w:sz="6" w:space="0" w:color="000000"/>
              <w:right w:val="single" w:sz="6" w:space="0" w:color="000000"/>
            </w:tcBorders>
            <w:vAlign w:val="center"/>
          </w:tcPr>
          <w:p w14:paraId="50708E51" w14:textId="77777777" w:rsidR="00FD3E5D" w:rsidRDefault="00FD3E5D">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09108D33" w14:textId="77777777" w:rsidR="00FD3E5D" w:rsidRDefault="00FD3E5D">
            <w:pPr>
              <w:rPr>
                <w:rFonts w:ascii="Calibri" w:eastAsia="Calibri" w:hAnsi="Calibri" w:cs="Calibri"/>
                <w:sz w:val="22"/>
                <w:szCs w:val="22"/>
              </w:rPr>
            </w:pPr>
          </w:p>
        </w:tc>
      </w:tr>
      <w:tr w:rsidR="00FD3E5D" w14:paraId="1AF176E1"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005E020"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Cómputo</w:t>
            </w:r>
          </w:p>
        </w:tc>
        <w:tc>
          <w:tcPr>
            <w:tcW w:w="3750" w:type="dxa"/>
            <w:tcBorders>
              <w:top w:val="single" w:sz="6" w:space="0" w:color="000000"/>
              <w:left w:val="single" w:sz="6" w:space="0" w:color="000000"/>
              <w:bottom w:val="single" w:sz="6" w:space="0" w:color="000000"/>
              <w:right w:val="single" w:sz="6" w:space="0" w:color="000000"/>
            </w:tcBorders>
            <w:vAlign w:val="center"/>
          </w:tcPr>
          <w:p w14:paraId="7C73DB80"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365" w:type="dxa"/>
            <w:tcBorders>
              <w:top w:val="single" w:sz="6" w:space="0" w:color="000000"/>
              <w:left w:val="single" w:sz="6" w:space="0" w:color="000000"/>
              <w:bottom w:val="single" w:sz="6" w:space="0" w:color="000000"/>
              <w:right w:val="single" w:sz="6" w:space="0" w:color="000000"/>
            </w:tcBorders>
            <w:vAlign w:val="center"/>
          </w:tcPr>
          <w:p w14:paraId="03B8C055"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61B71D79"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65</w:t>
            </w:r>
          </w:p>
        </w:tc>
        <w:tc>
          <w:tcPr>
            <w:tcW w:w="1320" w:type="dxa"/>
            <w:tcBorders>
              <w:top w:val="single" w:sz="6" w:space="0" w:color="000000"/>
              <w:left w:val="single" w:sz="6" w:space="0" w:color="000000"/>
              <w:bottom w:val="single" w:sz="6" w:space="0" w:color="000000"/>
              <w:right w:val="single" w:sz="6" w:space="0" w:color="000000"/>
            </w:tcBorders>
            <w:vAlign w:val="center"/>
          </w:tcPr>
          <w:p w14:paraId="48F28552"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25</w:t>
            </w:r>
          </w:p>
        </w:tc>
      </w:tr>
      <w:tr w:rsidR="00FD3E5D" w14:paraId="4C3DC09A"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C6A5248"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Oficinas</w:t>
            </w:r>
          </w:p>
        </w:tc>
        <w:tc>
          <w:tcPr>
            <w:tcW w:w="3750" w:type="dxa"/>
            <w:tcBorders>
              <w:top w:val="single" w:sz="6" w:space="0" w:color="000000"/>
              <w:left w:val="single" w:sz="6" w:space="0" w:color="000000"/>
              <w:bottom w:val="single" w:sz="6" w:space="0" w:color="000000"/>
              <w:right w:val="single" w:sz="6" w:space="0" w:color="000000"/>
            </w:tcBorders>
            <w:vAlign w:val="center"/>
          </w:tcPr>
          <w:p w14:paraId="55E36501"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365" w:type="dxa"/>
            <w:tcBorders>
              <w:top w:val="single" w:sz="6" w:space="0" w:color="000000"/>
              <w:left w:val="single" w:sz="6" w:space="0" w:color="000000"/>
              <w:bottom w:val="single" w:sz="6" w:space="0" w:color="000000"/>
              <w:right w:val="single" w:sz="6" w:space="0" w:color="000000"/>
            </w:tcBorders>
            <w:vAlign w:val="center"/>
          </w:tcPr>
          <w:p w14:paraId="0FA6B0D5"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08DA8A36"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42F50140"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2</w:t>
            </w:r>
          </w:p>
        </w:tc>
      </w:tr>
      <w:tr w:rsidR="00FD3E5D" w14:paraId="361EF410"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812B14E"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750" w:type="dxa"/>
            <w:tcBorders>
              <w:top w:val="single" w:sz="6" w:space="0" w:color="000000"/>
              <w:left w:val="single" w:sz="6" w:space="0" w:color="000000"/>
              <w:bottom w:val="single" w:sz="6" w:space="0" w:color="000000"/>
              <w:right w:val="single" w:sz="6" w:space="0" w:color="000000"/>
            </w:tcBorders>
            <w:vAlign w:val="center"/>
          </w:tcPr>
          <w:p w14:paraId="0028E39E"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Cancha polifuncional.</w:t>
            </w:r>
          </w:p>
        </w:tc>
        <w:tc>
          <w:tcPr>
            <w:tcW w:w="1365" w:type="dxa"/>
            <w:tcBorders>
              <w:top w:val="single" w:sz="6" w:space="0" w:color="000000"/>
              <w:left w:val="single" w:sz="6" w:space="0" w:color="000000"/>
              <w:bottom w:val="single" w:sz="6" w:space="0" w:color="000000"/>
              <w:right w:val="single" w:sz="6" w:space="0" w:color="000000"/>
            </w:tcBorders>
            <w:vAlign w:val="center"/>
          </w:tcPr>
          <w:p w14:paraId="3BB0D5A0"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0A0041EF"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60</w:t>
            </w:r>
          </w:p>
        </w:tc>
        <w:tc>
          <w:tcPr>
            <w:tcW w:w="1320" w:type="dxa"/>
            <w:tcBorders>
              <w:top w:val="single" w:sz="6" w:space="0" w:color="000000"/>
              <w:left w:val="single" w:sz="6" w:space="0" w:color="000000"/>
              <w:bottom w:val="single" w:sz="6" w:space="0" w:color="000000"/>
              <w:right w:val="single" w:sz="6" w:space="0" w:color="000000"/>
            </w:tcBorders>
            <w:vAlign w:val="center"/>
          </w:tcPr>
          <w:p w14:paraId="46EE116A"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r>
    </w:tbl>
    <w:p w14:paraId="5C85DA82" w14:textId="77777777" w:rsidR="00FD3E5D" w:rsidRDefault="00FD3E5D">
      <w:pPr>
        <w:spacing w:line="276" w:lineRule="auto"/>
        <w:ind w:hanging="2"/>
        <w:rPr>
          <w:rFonts w:ascii="Calibri" w:eastAsia="Calibri" w:hAnsi="Calibri" w:cs="Calibri"/>
          <w:sz w:val="22"/>
          <w:szCs w:val="22"/>
        </w:rPr>
      </w:pPr>
    </w:p>
    <w:p w14:paraId="161C9F1F" w14:textId="77777777" w:rsidR="00FD3E5D" w:rsidRDefault="00FD3E5D">
      <w:pPr>
        <w:spacing w:line="276" w:lineRule="auto"/>
        <w:ind w:hanging="2"/>
        <w:rPr>
          <w:rFonts w:ascii="Calibri" w:eastAsia="Calibri" w:hAnsi="Calibri" w:cs="Calibri"/>
          <w:sz w:val="22"/>
          <w:szCs w:val="22"/>
        </w:rPr>
      </w:pPr>
    </w:p>
    <w:p w14:paraId="63111F55" w14:textId="77777777" w:rsidR="00FD3E5D" w:rsidRDefault="00FD3E5D">
      <w:pPr>
        <w:spacing w:line="276" w:lineRule="auto"/>
        <w:ind w:hanging="2"/>
        <w:rPr>
          <w:rFonts w:ascii="Calibri" w:eastAsia="Calibri" w:hAnsi="Calibri" w:cs="Calibri"/>
          <w:sz w:val="22"/>
          <w:szCs w:val="22"/>
        </w:rPr>
      </w:pPr>
    </w:p>
    <w:p w14:paraId="22EBED20" w14:textId="77777777" w:rsidR="00FD3E5D" w:rsidRDefault="00FD3E5D">
      <w:pPr>
        <w:spacing w:line="276" w:lineRule="auto"/>
        <w:ind w:hanging="2"/>
        <w:rPr>
          <w:rFonts w:ascii="Calibri" w:eastAsia="Calibri" w:hAnsi="Calibri" w:cs="Calibri"/>
          <w:sz w:val="22"/>
          <w:szCs w:val="22"/>
        </w:rPr>
      </w:pPr>
    </w:p>
    <w:p w14:paraId="4FF4B805" w14:textId="77777777" w:rsidR="00FD3E5D" w:rsidRDefault="00FD3E5D">
      <w:pPr>
        <w:spacing w:line="276" w:lineRule="auto"/>
        <w:ind w:hanging="2"/>
        <w:rPr>
          <w:rFonts w:ascii="Calibri" w:eastAsia="Calibri" w:hAnsi="Calibri" w:cs="Calibri"/>
          <w:sz w:val="22"/>
          <w:szCs w:val="22"/>
        </w:rPr>
      </w:pPr>
    </w:p>
    <w:p w14:paraId="7A447805" w14:textId="77777777" w:rsidR="00FD3E5D" w:rsidRDefault="00FD3E5D">
      <w:pPr>
        <w:spacing w:line="276" w:lineRule="auto"/>
        <w:ind w:hanging="2"/>
        <w:rPr>
          <w:rFonts w:ascii="Calibri" w:eastAsia="Calibri" w:hAnsi="Calibri" w:cs="Calibri"/>
          <w:sz w:val="22"/>
          <w:szCs w:val="22"/>
        </w:rPr>
      </w:pPr>
    </w:p>
    <w:p w14:paraId="2FBD60B6" w14:textId="77777777" w:rsidR="00FD3E5D" w:rsidRDefault="00FD3E5D">
      <w:pPr>
        <w:spacing w:line="276" w:lineRule="auto"/>
        <w:ind w:hanging="2"/>
        <w:rPr>
          <w:rFonts w:ascii="Calibri" w:eastAsia="Calibri" w:hAnsi="Calibri" w:cs="Calibri"/>
          <w:sz w:val="22"/>
          <w:szCs w:val="22"/>
        </w:rPr>
      </w:pPr>
    </w:p>
    <w:p w14:paraId="0F33FA91" w14:textId="77777777" w:rsidR="00FD3E5D" w:rsidRDefault="00B524C5">
      <w:pPr>
        <w:ind w:left="-1276" w:right="-915"/>
        <w:jc w:val="center"/>
        <w:rPr>
          <w:rFonts w:ascii="Calibri" w:eastAsia="Calibri" w:hAnsi="Calibri" w:cs="Calibri"/>
          <w:sz w:val="22"/>
          <w:szCs w:val="22"/>
        </w:rPr>
      </w:pPr>
      <w:r>
        <w:rPr>
          <w:rFonts w:ascii="Calibri" w:eastAsia="Calibri" w:hAnsi="Calibri" w:cs="Calibri"/>
          <w:b/>
          <w:sz w:val="22"/>
          <w:szCs w:val="22"/>
        </w:rPr>
        <w:lastRenderedPageBreak/>
        <w:t>INFRAESTRUCTURA FÍSICA Y TECNOLÓGICA: CERES RIOSUCIO</w:t>
      </w:r>
    </w:p>
    <w:p w14:paraId="582034FC" w14:textId="77777777" w:rsidR="00FD3E5D" w:rsidRDefault="00FD3E5D">
      <w:pPr>
        <w:ind w:left="-1276" w:right="-1057"/>
        <w:jc w:val="center"/>
        <w:rPr>
          <w:rFonts w:ascii="Calibri" w:eastAsia="Calibri" w:hAnsi="Calibri" w:cs="Calibri"/>
          <w:color w:val="FF0000"/>
          <w:sz w:val="22"/>
          <w:szCs w:val="22"/>
        </w:rPr>
      </w:pPr>
    </w:p>
    <w:p w14:paraId="669D9D1B" w14:textId="77777777" w:rsidR="00FD3E5D" w:rsidRDefault="00FD3E5D">
      <w:pPr>
        <w:ind w:left="-1276" w:right="-1057"/>
        <w:jc w:val="center"/>
        <w:rPr>
          <w:rFonts w:ascii="Calibri" w:eastAsia="Calibri" w:hAnsi="Calibri" w:cs="Calibri"/>
          <w:color w:val="FF0000"/>
          <w:sz w:val="22"/>
          <w:szCs w:val="22"/>
        </w:rPr>
      </w:pPr>
    </w:p>
    <w:tbl>
      <w:tblPr>
        <w:tblStyle w:val="afff8"/>
        <w:tblW w:w="873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50"/>
        <w:gridCol w:w="3465"/>
        <w:gridCol w:w="1410"/>
        <w:gridCol w:w="885"/>
        <w:gridCol w:w="1320"/>
      </w:tblGrid>
      <w:tr w:rsidR="00FD3E5D" w14:paraId="09A74627" w14:textId="77777777">
        <w:trPr>
          <w:trHeight w:val="495"/>
        </w:trPr>
        <w:tc>
          <w:tcPr>
            <w:tcW w:w="873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47A114C9" w14:textId="77777777" w:rsidR="00FD3E5D" w:rsidRDefault="00B524C5">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FD3E5D" w14:paraId="10680442" w14:textId="77777777">
        <w:trPr>
          <w:trHeight w:val="81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13B058E"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ESPACIOS FÍSICOS</w:t>
            </w:r>
          </w:p>
        </w:tc>
        <w:tc>
          <w:tcPr>
            <w:tcW w:w="34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0510C0E"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ESPACIO</w:t>
            </w:r>
          </w:p>
        </w:tc>
        <w:tc>
          <w:tcPr>
            <w:tcW w:w="141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4048251E"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CANTIDAD</w:t>
            </w:r>
          </w:p>
        </w:tc>
        <w:tc>
          <w:tcPr>
            <w:tcW w:w="88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AC4B3F0"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5737BD5A"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PUESTOS DISPONIBLES</w:t>
            </w:r>
          </w:p>
        </w:tc>
      </w:tr>
      <w:tr w:rsidR="00FD3E5D" w14:paraId="4284B369"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178144C"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Aulas de clase</w:t>
            </w:r>
          </w:p>
        </w:tc>
        <w:tc>
          <w:tcPr>
            <w:tcW w:w="3465" w:type="dxa"/>
            <w:tcBorders>
              <w:top w:val="single" w:sz="6" w:space="0" w:color="000000"/>
              <w:left w:val="single" w:sz="6" w:space="0" w:color="000000"/>
              <w:bottom w:val="single" w:sz="6" w:space="0" w:color="000000"/>
              <w:right w:val="single" w:sz="6" w:space="0" w:color="000000"/>
            </w:tcBorders>
            <w:vAlign w:val="center"/>
          </w:tcPr>
          <w:p w14:paraId="76AF638D"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418AFE0D"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6</w:t>
            </w:r>
          </w:p>
        </w:tc>
        <w:tc>
          <w:tcPr>
            <w:tcW w:w="885" w:type="dxa"/>
            <w:tcBorders>
              <w:top w:val="single" w:sz="6" w:space="0" w:color="000000"/>
              <w:left w:val="single" w:sz="6" w:space="0" w:color="000000"/>
              <w:bottom w:val="single" w:sz="6" w:space="0" w:color="000000"/>
              <w:right w:val="single" w:sz="6" w:space="0" w:color="000000"/>
            </w:tcBorders>
            <w:vAlign w:val="center"/>
          </w:tcPr>
          <w:p w14:paraId="0C411869"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260</w:t>
            </w:r>
          </w:p>
        </w:tc>
        <w:tc>
          <w:tcPr>
            <w:tcW w:w="1320" w:type="dxa"/>
            <w:tcBorders>
              <w:top w:val="single" w:sz="6" w:space="0" w:color="000000"/>
              <w:left w:val="single" w:sz="6" w:space="0" w:color="000000"/>
              <w:bottom w:val="single" w:sz="6" w:space="0" w:color="000000"/>
              <w:right w:val="single" w:sz="6" w:space="0" w:color="000000"/>
            </w:tcBorders>
            <w:vAlign w:val="center"/>
          </w:tcPr>
          <w:p w14:paraId="385225E6"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80</w:t>
            </w:r>
          </w:p>
        </w:tc>
      </w:tr>
      <w:tr w:rsidR="00FD3E5D" w14:paraId="4C91AF4F"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7E3883A"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Auditorios</w:t>
            </w:r>
          </w:p>
        </w:tc>
        <w:tc>
          <w:tcPr>
            <w:tcW w:w="3465" w:type="dxa"/>
            <w:tcBorders>
              <w:top w:val="single" w:sz="6" w:space="0" w:color="000000"/>
              <w:left w:val="single" w:sz="6" w:space="0" w:color="000000"/>
              <w:bottom w:val="single" w:sz="6" w:space="0" w:color="000000"/>
              <w:right w:val="single" w:sz="6" w:space="0" w:color="000000"/>
            </w:tcBorders>
            <w:vAlign w:val="center"/>
          </w:tcPr>
          <w:p w14:paraId="6EEE050A"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3C444718"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2268444E"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15111CFC"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15</w:t>
            </w:r>
          </w:p>
        </w:tc>
      </w:tr>
      <w:tr w:rsidR="00FD3E5D" w14:paraId="4DE9ED50"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BFF59A5"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Bibliotecas</w:t>
            </w:r>
          </w:p>
        </w:tc>
        <w:tc>
          <w:tcPr>
            <w:tcW w:w="3465" w:type="dxa"/>
            <w:tcBorders>
              <w:top w:val="single" w:sz="6" w:space="0" w:color="000000"/>
              <w:left w:val="single" w:sz="6" w:space="0" w:color="000000"/>
              <w:bottom w:val="single" w:sz="6" w:space="0" w:color="000000"/>
              <w:right w:val="single" w:sz="6" w:space="0" w:color="000000"/>
            </w:tcBorders>
            <w:vAlign w:val="center"/>
          </w:tcPr>
          <w:p w14:paraId="5E1ED0A7"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10" w:type="dxa"/>
            <w:tcBorders>
              <w:top w:val="single" w:sz="6" w:space="0" w:color="000000"/>
              <w:left w:val="single" w:sz="6" w:space="0" w:color="000000"/>
              <w:bottom w:val="single" w:sz="6" w:space="0" w:color="000000"/>
              <w:right w:val="single" w:sz="6" w:space="0" w:color="000000"/>
            </w:tcBorders>
            <w:vAlign w:val="center"/>
          </w:tcPr>
          <w:p w14:paraId="5F377BF8" w14:textId="77777777" w:rsidR="00FD3E5D" w:rsidRDefault="00FD3E5D">
            <w:pPr>
              <w:rPr>
                <w:rFonts w:ascii="Calibri" w:eastAsia="Calibri" w:hAnsi="Calibri" w:cs="Calibri"/>
                <w:sz w:val="22"/>
                <w:szCs w:val="22"/>
              </w:rPr>
            </w:pPr>
          </w:p>
        </w:tc>
        <w:tc>
          <w:tcPr>
            <w:tcW w:w="885" w:type="dxa"/>
            <w:tcBorders>
              <w:top w:val="single" w:sz="6" w:space="0" w:color="000000"/>
              <w:left w:val="single" w:sz="6" w:space="0" w:color="000000"/>
              <w:bottom w:val="single" w:sz="6" w:space="0" w:color="000000"/>
              <w:right w:val="single" w:sz="6" w:space="0" w:color="000000"/>
            </w:tcBorders>
            <w:vAlign w:val="center"/>
          </w:tcPr>
          <w:p w14:paraId="6E9BC91C" w14:textId="77777777" w:rsidR="00FD3E5D" w:rsidRDefault="00FD3E5D">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697F2637" w14:textId="77777777" w:rsidR="00FD3E5D" w:rsidRDefault="00FD3E5D">
            <w:pPr>
              <w:rPr>
                <w:rFonts w:ascii="Calibri" w:eastAsia="Calibri" w:hAnsi="Calibri" w:cs="Calibri"/>
                <w:sz w:val="22"/>
                <w:szCs w:val="22"/>
              </w:rPr>
            </w:pPr>
          </w:p>
        </w:tc>
      </w:tr>
      <w:tr w:rsidR="00FD3E5D" w14:paraId="249A2933"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2241EE08"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Cómputo</w:t>
            </w:r>
          </w:p>
        </w:tc>
        <w:tc>
          <w:tcPr>
            <w:tcW w:w="3465" w:type="dxa"/>
            <w:tcBorders>
              <w:top w:val="single" w:sz="6" w:space="0" w:color="000000"/>
              <w:left w:val="single" w:sz="6" w:space="0" w:color="000000"/>
              <w:bottom w:val="single" w:sz="6" w:space="0" w:color="000000"/>
              <w:right w:val="single" w:sz="6" w:space="0" w:color="000000"/>
            </w:tcBorders>
            <w:vAlign w:val="center"/>
          </w:tcPr>
          <w:p w14:paraId="565565D2"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10" w:type="dxa"/>
            <w:tcBorders>
              <w:top w:val="single" w:sz="6" w:space="0" w:color="000000"/>
              <w:left w:val="single" w:sz="6" w:space="0" w:color="000000"/>
              <w:bottom w:val="single" w:sz="6" w:space="0" w:color="000000"/>
              <w:right w:val="single" w:sz="6" w:space="0" w:color="000000"/>
            </w:tcBorders>
            <w:vAlign w:val="center"/>
          </w:tcPr>
          <w:p w14:paraId="25301CFB"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2</w:t>
            </w:r>
          </w:p>
        </w:tc>
        <w:tc>
          <w:tcPr>
            <w:tcW w:w="885" w:type="dxa"/>
            <w:tcBorders>
              <w:top w:val="single" w:sz="6" w:space="0" w:color="000000"/>
              <w:left w:val="single" w:sz="6" w:space="0" w:color="000000"/>
              <w:bottom w:val="single" w:sz="6" w:space="0" w:color="000000"/>
              <w:right w:val="single" w:sz="6" w:space="0" w:color="000000"/>
            </w:tcBorders>
            <w:vAlign w:val="center"/>
          </w:tcPr>
          <w:p w14:paraId="41D48E0B"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125A1311"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r>
      <w:tr w:rsidR="00FD3E5D" w14:paraId="7FCD03CD"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92B61F1"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Oficinas</w:t>
            </w:r>
          </w:p>
        </w:tc>
        <w:tc>
          <w:tcPr>
            <w:tcW w:w="3465" w:type="dxa"/>
            <w:tcBorders>
              <w:top w:val="single" w:sz="6" w:space="0" w:color="000000"/>
              <w:left w:val="single" w:sz="6" w:space="0" w:color="000000"/>
              <w:bottom w:val="single" w:sz="6" w:space="0" w:color="000000"/>
              <w:right w:val="single" w:sz="6" w:space="0" w:color="000000"/>
            </w:tcBorders>
            <w:vAlign w:val="center"/>
          </w:tcPr>
          <w:p w14:paraId="20594148"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10" w:type="dxa"/>
            <w:tcBorders>
              <w:top w:val="single" w:sz="6" w:space="0" w:color="000000"/>
              <w:left w:val="single" w:sz="6" w:space="0" w:color="000000"/>
              <w:bottom w:val="single" w:sz="6" w:space="0" w:color="000000"/>
              <w:right w:val="single" w:sz="6" w:space="0" w:color="000000"/>
            </w:tcBorders>
            <w:vAlign w:val="center"/>
          </w:tcPr>
          <w:p w14:paraId="1B2A1BC2"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3977A896"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3E8B446E"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2</w:t>
            </w:r>
          </w:p>
        </w:tc>
      </w:tr>
      <w:tr w:rsidR="00FD3E5D" w14:paraId="4C627FD9"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717D97D"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465" w:type="dxa"/>
            <w:tcBorders>
              <w:top w:val="single" w:sz="6" w:space="0" w:color="000000"/>
              <w:left w:val="single" w:sz="6" w:space="0" w:color="000000"/>
              <w:bottom w:val="single" w:sz="6" w:space="0" w:color="000000"/>
              <w:right w:val="single" w:sz="6" w:space="0" w:color="000000"/>
            </w:tcBorders>
            <w:vAlign w:val="center"/>
          </w:tcPr>
          <w:p w14:paraId="68FF80BA"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Cancha multifuncional.</w:t>
            </w:r>
          </w:p>
        </w:tc>
        <w:tc>
          <w:tcPr>
            <w:tcW w:w="1410" w:type="dxa"/>
            <w:tcBorders>
              <w:top w:val="single" w:sz="6" w:space="0" w:color="000000"/>
              <w:left w:val="single" w:sz="6" w:space="0" w:color="000000"/>
              <w:bottom w:val="single" w:sz="6" w:space="0" w:color="000000"/>
              <w:right w:val="single" w:sz="6" w:space="0" w:color="000000"/>
            </w:tcBorders>
            <w:vAlign w:val="center"/>
          </w:tcPr>
          <w:p w14:paraId="2CFA4433"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18173032"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4CA0B592"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r>
    </w:tbl>
    <w:p w14:paraId="79CF918D" w14:textId="77777777" w:rsidR="00FD3E5D" w:rsidRDefault="00FD3E5D">
      <w:pPr>
        <w:spacing w:line="276" w:lineRule="auto"/>
        <w:ind w:hanging="2"/>
        <w:rPr>
          <w:rFonts w:ascii="Calibri" w:eastAsia="Calibri" w:hAnsi="Calibri" w:cs="Calibri"/>
          <w:sz w:val="22"/>
          <w:szCs w:val="22"/>
        </w:rPr>
      </w:pPr>
    </w:p>
    <w:p w14:paraId="2B0FD9BE" w14:textId="77777777" w:rsidR="00FD3E5D" w:rsidRDefault="00B524C5">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SEDE MAGDALENA CENTRO</w:t>
      </w:r>
    </w:p>
    <w:p w14:paraId="1A2109E5" w14:textId="77777777" w:rsidR="00FD3E5D" w:rsidRDefault="00FD3E5D">
      <w:pPr>
        <w:jc w:val="center"/>
        <w:rPr>
          <w:rFonts w:ascii="Calibri" w:eastAsia="Calibri" w:hAnsi="Calibri" w:cs="Calibri"/>
          <w:color w:val="FF0000"/>
          <w:sz w:val="22"/>
          <w:szCs w:val="22"/>
        </w:rPr>
      </w:pPr>
    </w:p>
    <w:p w14:paraId="00854EB1" w14:textId="77777777" w:rsidR="00FD3E5D" w:rsidRDefault="00FD3E5D">
      <w:pPr>
        <w:rPr>
          <w:rFonts w:ascii="Calibri" w:eastAsia="Calibri" w:hAnsi="Calibri" w:cs="Calibri"/>
          <w:color w:val="FF0000"/>
          <w:sz w:val="22"/>
          <w:szCs w:val="22"/>
        </w:rPr>
      </w:pPr>
    </w:p>
    <w:p w14:paraId="15288E22" w14:textId="77777777" w:rsidR="00FD3E5D" w:rsidRDefault="00FD3E5D">
      <w:pPr>
        <w:rPr>
          <w:rFonts w:ascii="Calibri" w:eastAsia="Calibri" w:hAnsi="Calibri" w:cs="Calibri"/>
          <w:color w:val="FF0000"/>
          <w:sz w:val="22"/>
          <w:szCs w:val="22"/>
        </w:rPr>
      </w:pPr>
    </w:p>
    <w:tbl>
      <w:tblPr>
        <w:tblStyle w:val="afff9"/>
        <w:tblW w:w="9045"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725"/>
        <w:gridCol w:w="3525"/>
        <w:gridCol w:w="1455"/>
        <w:gridCol w:w="915"/>
        <w:gridCol w:w="1425"/>
      </w:tblGrid>
      <w:tr w:rsidR="00FD3E5D" w14:paraId="133F4D08" w14:textId="77777777">
        <w:trPr>
          <w:trHeight w:val="480"/>
        </w:trPr>
        <w:tc>
          <w:tcPr>
            <w:tcW w:w="9045"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4FE159CF" w14:textId="77777777" w:rsidR="00FD3E5D" w:rsidRDefault="00B524C5">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FD3E5D" w14:paraId="67810263" w14:textId="77777777">
        <w:trPr>
          <w:trHeight w:val="78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E7ADA35"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ESPACIOS FÍSICOS</w:t>
            </w:r>
          </w:p>
        </w:tc>
        <w:tc>
          <w:tcPr>
            <w:tcW w:w="35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4A122D32"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ESPACIO</w:t>
            </w:r>
          </w:p>
        </w:tc>
        <w:tc>
          <w:tcPr>
            <w:tcW w:w="14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365CC070"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CANTIDAD</w:t>
            </w:r>
          </w:p>
        </w:tc>
        <w:tc>
          <w:tcPr>
            <w:tcW w:w="91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1F4F6A65"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4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44B17923" w14:textId="77777777" w:rsidR="00FD3E5D" w:rsidRDefault="00B524C5">
            <w:pPr>
              <w:jc w:val="center"/>
              <w:rPr>
                <w:rFonts w:ascii="Calibri" w:eastAsia="Calibri" w:hAnsi="Calibri" w:cs="Calibri"/>
                <w:sz w:val="22"/>
                <w:szCs w:val="22"/>
              </w:rPr>
            </w:pPr>
            <w:r>
              <w:rPr>
                <w:rFonts w:ascii="Calibri" w:eastAsia="Calibri" w:hAnsi="Calibri" w:cs="Calibri"/>
                <w:b/>
                <w:sz w:val="22"/>
                <w:szCs w:val="22"/>
              </w:rPr>
              <w:t>PUESTOS DISPONIBLES</w:t>
            </w:r>
          </w:p>
        </w:tc>
      </w:tr>
      <w:tr w:rsidR="00FD3E5D" w14:paraId="3222E42D"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B458587"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Aulas de clase</w:t>
            </w:r>
          </w:p>
        </w:tc>
        <w:tc>
          <w:tcPr>
            <w:tcW w:w="3525" w:type="dxa"/>
            <w:tcBorders>
              <w:top w:val="single" w:sz="6" w:space="0" w:color="000000"/>
              <w:left w:val="single" w:sz="6" w:space="0" w:color="000000"/>
              <w:bottom w:val="single" w:sz="6" w:space="0" w:color="000000"/>
              <w:right w:val="single" w:sz="6" w:space="0" w:color="000000"/>
            </w:tcBorders>
            <w:vAlign w:val="center"/>
          </w:tcPr>
          <w:p w14:paraId="152065A9"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Aulas polivalentes con sistemas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16E8C12A"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4</w:t>
            </w:r>
          </w:p>
        </w:tc>
        <w:tc>
          <w:tcPr>
            <w:tcW w:w="915" w:type="dxa"/>
            <w:tcBorders>
              <w:top w:val="single" w:sz="6" w:space="0" w:color="000000"/>
              <w:left w:val="single" w:sz="6" w:space="0" w:color="000000"/>
              <w:bottom w:val="single" w:sz="6" w:space="0" w:color="000000"/>
              <w:right w:val="single" w:sz="6" w:space="0" w:color="000000"/>
            </w:tcBorders>
            <w:vAlign w:val="center"/>
          </w:tcPr>
          <w:p w14:paraId="7A4727A5"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320</w:t>
            </w:r>
          </w:p>
        </w:tc>
        <w:tc>
          <w:tcPr>
            <w:tcW w:w="1425" w:type="dxa"/>
            <w:tcBorders>
              <w:top w:val="single" w:sz="6" w:space="0" w:color="000000"/>
              <w:left w:val="single" w:sz="6" w:space="0" w:color="000000"/>
              <w:bottom w:val="single" w:sz="6" w:space="0" w:color="000000"/>
              <w:right w:val="single" w:sz="6" w:space="0" w:color="000000"/>
            </w:tcBorders>
            <w:vAlign w:val="center"/>
          </w:tcPr>
          <w:p w14:paraId="16C8D869"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650</w:t>
            </w:r>
          </w:p>
        </w:tc>
      </w:tr>
      <w:tr w:rsidR="00FD3E5D" w14:paraId="5C999FDF"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F985661"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Auditorios</w:t>
            </w:r>
          </w:p>
        </w:tc>
        <w:tc>
          <w:tcPr>
            <w:tcW w:w="3525" w:type="dxa"/>
            <w:tcBorders>
              <w:top w:val="single" w:sz="6" w:space="0" w:color="000000"/>
              <w:left w:val="single" w:sz="6" w:space="0" w:color="000000"/>
              <w:bottom w:val="single" w:sz="6" w:space="0" w:color="000000"/>
              <w:right w:val="single" w:sz="6" w:space="0" w:color="000000"/>
            </w:tcBorders>
            <w:vAlign w:val="center"/>
          </w:tcPr>
          <w:p w14:paraId="1236C4BF"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5A269074"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14808D68"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c>
          <w:tcPr>
            <w:tcW w:w="1425" w:type="dxa"/>
            <w:tcBorders>
              <w:top w:val="single" w:sz="6" w:space="0" w:color="000000"/>
              <w:left w:val="single" w:sz="6" w:space="0" w:color="000000"/>
              <w:bottom w:val="single" w:sz="6" w:space="0" w:color="000000"/>
              <w:right w:val="single" w:sz="6" w:space="0" w:color="000000"/>
            </w:tcBorders>
            <w:vAlign w:val="center"/>
          </w:tcPr>
          <w:p w14:paraId="22BD8B66"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15</w:t>
            </w:r>
          </w:p>
        </w:tc>
      </w:tr>
      <w:tr w:rsidR="00FD3E5D" w14:paraId="2726A384"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C97035C"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Bibliotecas</w:t>
            </w:r>
          </w:p>
        </w:tc>
        <w:tc>
          <w:tcPr>
            <w:tcW w:w="3525" w:type="dxa"/>
            <w:tcBorders>
              <w:top w:val="single" w:sz="6" w:space="0" w:color="000000"/>
              <w:left w:val="single" w:sz="6" w:space="0" w:color="000000"/>
              <w:bottom w:val="single" w:sz="6" w:space="0" w:color="000000"/>
              <w:right w:val="single" w:sz="6" w:space="0" w:color="000000"/>
            </w:tcBorders>
            <w:vAlign w:val="center"/>
          </w:tcPr>
          <w:p w14:paraId="18688FA1"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55" w:type="dxa"/>
            <w:tcBorders>
              <w:top w:val="single" w:sz="6" w:space="0" w:color="000000"/>
              <w:left w:val="single" w:sz="6" w:space="0" w:color="000000"/>
              <w:bottom w:val="single" w:sz="6" w:space="0" w:color="000000"/>
              <w:right w:val="single" w:sz="6" w:space="0" w:color="000000"/>
            </w:tcBorders>
            <w:vAlign w:val="center"/>
          </w:tcPr>
          <w:p w14:paraId="7E5AD798" w14:textId="77777777" w:rsidR="00FD3E5D" w:rsidRDefault="00FD3E5D">
            <w:pPr>
              <w:rPr>
                <w:rFonts w:ascii="Calibri" w:eastAsia="Calibri" w:hAnsi="Calibri" w:cs="Calibri"/>
                <w:sz w:val="22"/>
                <w:szCs w:val="22"/>
              </w:rPr>
            </w:pPr>
          </w:p>
        </w:tc>
        <w:tc>
          <w:tcPr>
            <w:tcW w:w="915" w:type="dxa"/>
            <w:tcBorders>
              <w:top w:val="single" w:sz="6" w:space="0" w:color="000000"/>
              <w:left w:val="single" w:sz="6" w:space="0" w:color="000000"/>
              <w:bottom w:val="single" w:sz="6" w:space="0" w:color="000000"/>
              <w:right w:val="single" w:sz="6" w:space="0" w:color="000000"/>
            </w:tcBorders>
            <w:vAlign w:val="center"/>
          </w:tcPr>
          <w:p w14:paraId="7E0DE6B0" w14:textId="77777777" w:rsidR="00FD3E5D" w:rsidRDefault="00FD3E5D">
            <w:pPr>
              <w:rPr>
                <w:rFonts w:ascii="Calibri" w:eastAsia="Calibri" w:hAnsi="Calibri" w:cs="Calibri"/>
                <w:sz w:val="22"/>
                <w:szCs w:val="22"/>
              </w:rPr>
            </w:pPr>
          </w:p>
        </w:tc>
        <w:tc>
          <w:tcPr>
            <w:tcW w:w="1425" w:type="dxa"/>
            <w:tcBorders>
              <w:top w:val="single" w:sz="6" w:space="0" w:color="000000"/>
              <w:left w:val="single" w:sz="6" w:space="0" w:color="000000"/>
              <w:bottom w:val="single" w:sz="6" w:space="0" w:color="000000"/>
              <w:right w:val="single" w:sz="6" w:space="0" w:color="000000"/>
            </w:tcBorders>
            <w:vAlign w:val="center"/>
          </w:tcPr>
          <w:p w14:paraId="7657F388" w14:textId="77777777" w:rsidR="00FD3E5D" w:rsidRDefault="00FD3E5D">
            <w:pPr>
              <w:rPr>
                <w:rFonts w:ascii="Calibri" w:eastAsia="Calibri" w:hAnsi="Calibri" w:cs="Calibri"/>
                <w:sz w:val="22"/>
                <w:szCs w:val="22"/>
              </w:rPr>
            </w:pPr>
          </w:p>
        </w:tc>
      </w:tr>
      <w:tr w:rsidR="00FD3E5D" w14:paraId="678777E2"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105BC337"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Cómputo</w:t>
            </w:r>
          </w:p>
        </w:tc>
        <w:tc>
          <w:tcPr>
            <w:tcW w:w="3525" w:type="dxa"/>
            <w:tcBorders>
              <w:top w:val="single" w:sz="6" w:space="0" w:color="000000"/>
              <w:left w:val="single" w:sz="6" w:space="0" w:color="000000"/>
              <w:bottom w:val="single" w:sz="6" w:space="0" w:color="000000"/>
              <w:right w:val="single" w:sz="6" w:space="0" w:color="000000"/>
            </w:tcBorders>
            <w:vAlign w:val="center"/>
          </w:tcPr>
          <w:p w14:paraId="2B5CDAAA"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55" w:type="dxa"/>
            <w:tcBorders>
              <w:top w:val="single" w:sz="6" w:space="0" w:color="000000"/>
              <w:left w:val="single" w:sz="6" w:space="0" w:color="000000"/>
              <w:bottom w:val="single" w:sz="6" w:space="0" w:color="000000"/>
              <w:right w:val="single" w:sz="6" w:space="0" w:color="000000"/>
            </w:tcBorders>
            <w:vAlign w:val="center"/>
          </w:tcPr>
          <w:p w14:paraId="243D82C0"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2</w:t>
            </w:r>
          </w:p>
        </w:tc>
        <w:tc>
          <w:tcPr>
            <w:tcW w:w="915" w:type="dxa"/>
            <w:tcBorders>
              <w:top w:val="single" w:sz="6" w:space="0" w:color="000000"/>
              <w:left w:val="single" w:sz="6" w:space="0" w:color="000000"/>
              <w:bottom w:val="single" w:sz="6" w:space="0" w:color="000000"/>
              <w:right w:val="single" w:sz="6" w:space="0" w:color="000000"/>
            </w:tcBorders>
            <w:vAlign w:val="center"/>
          </w:tcPr>
          <w:p w14:paraId="66CDD52B"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70</w:t>
            </w:r>
          </w:p>
        </w:tc>
        <w:tc>
          <w:tcPr>
            <w:tcW w:w="1425" w:type="dxa"/>
            <w:tcBorders>
              <w:top w:val="single" w:sz="6" w:space="0" w:color="000000"/>
              <w:left w:val="single" w:sz="6" w:space="0" w:color="000000"/>
              <w:bottom w:val="single" w:sz="6" w:space="0" w:color="000000"/>
              <w:right w:val="single" w:sz="6" w:space="0" w:color="000000"/>
            </w:tcBorders>
            <w:vAlign w:val="center"/>
          </w:tcPr>
          <w:p w14:paraId="0177AF29"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r>
      <w:tr w:rsidR="00FD3E5D" w14:paraId="0E76ACF2"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30EF796"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lastRenderedPageBreak/>
              <w:t>Oficinas</w:t>
            </w:r>
          </w:p>
        </w:tc>
        <w:tc>
          <w:tcPr>
            <w:tcW w:w="3525" w:type="dxa"/>
            <w:tcBorders>
              <w:top w:val="single" w:sz="6" w:space="0" w:color="000000"/>
              <w:left w:val="single" w:sz="6" w:space="0" w:color="000000"/>
              <w:bottom w:val="single" w:sz="6" w:space="0" w:color="000000"/>
              <w:right w:val="single" w:sz="6" w:space="0" w:color="000000"/>
            </w:tcBorders>
            <w:vAlign w:val="center"/>
          </w:tcPr>
          <w:p w14:paraId="003D1CAC"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55" w:type="dxa"/>
            <w:tcBorders>
              <w:top w:val="single" w:sz="6" w:space="0" w:color="000000"/>
              <w:left w:val="single" w:sz="6" w:space="0" w:color="000000"/>
              <w:bottom w:val="single" w:sz="6" w:space="0" w:color="000000"/>
              <w:right w:val="single" w:sz="6" w:space="0" w:color="000000"/>
            </w:tcBorders>
            <w:vAlign w:val="center"/>
          </w:tcPr>
          <w:p w14:paraId="4381AA88"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w:t>
            </w:r>
          </w:p>
        </w:tc>
        <w:tc>
          <w:tcPr>
            <w:tcW w:w="915" w:type="dxa"/>
            <w:tcBorders>
              <w:top w:val="single" w:sz="6" w:space="0" w:color="000000"/>
              <w:left w:val="single" w:sz="6" w:space="0" w:color="000000"/>
              <w:bottom w:val="single" w:sz="6" w:space="0" w:color="000000"/>
              <w:right w:val="single" w:sz="6" w:space="0" w:color="000000"/>
            </w:tcBorders>
            <w:vAlign w:val="center"/>
          </w:tcPr>
          <w:p w14:paraId="6077F826"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100</w:t>
            </w:r>
          </w:p>
        </w:tc>
        <w:tc>
          <w:tcPr>
            <w:tcW w:w="1425" w:type="dxa"/>
            <w:tcBorders>
              <w:top w:val="single" w:sz="6" w:space="0" w:color="000000"/>
              <w:left w:val="single" w:sz="6" w:space="0" w:color="000000"/>
              <w:bottom w:val="single" w:sz="6" w:space="0" w:color="000000"/>
              <w:right w:val="single" w:sz="6" w:space="0" w:color="000000"/>
            </w:tcBorders>
            <w:vAlign w:val="center"/>
          </w:tcPr>
          <w:p w14:paraId="7577C2BC"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12</w:t>
            </w:r>
          </w:p>
        </w:tc>
      </w:tr>
      <w:tr w:rsidR="00FD3E5D" w14:paraId="1E901B03"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9D5831F"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525" w:type="dxa"/>
            <w:tcBorders>
              <w:top w:val="single" w:sz="6" w:space="0" w:color="000000"/>
              <w:left w:val="single" w:sz="6" w:space="0" w:color="000000"/>
              <w:bottom w:val="single" w:sz="6" w:space="0" w:color="000000"/>
              <w:right w:val="single" w:sz="6" w:space="0" w:color="000000"/>
            </w:tcBorders>
            <w:vAlign w:val="center"/>
          </w:tcPr>
          <w:p w14:paraId="0F1439D8"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Cancha multifuncional.</w:t>
            </w:r>
          </w:p>
        </w:tc>
        <w:tc>
          <w:tcPr>
            <w:tcW w:w="1455" w:type="dxa"/>
            <w:tcBorders>
              <w:top w:val="single" w:sz="6" w:space="0" w:color="000000"/>
              <w:left w:val="single" w:sz="6" w:space="0" w:color="000000"/>
              <w:bottom w:val="single" w:sz="6" w:space="0" w:color="000000"/>
              <w:right w:val="single" w:sz="6" w:space="0" w:color="000000"/>
            </w:tcBorders>
            <w:vAlign w:val="center"/>
          </w:tcPr>
          <w:p w14:paraId="15FBD76E"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79846722"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80</w:t>
            </w:r>
          </w:p>
        </w:tc>
        <w:tc>
          <w:tcPr>
            <w:tcW w:w="1425" w:type="dxa"/>
            <w:tcBorders>
              <w:top w:val="single" w:sz="6" w:space="0" w:color="000000"/>
              <w:left w:val="single" w:sz="6" w:space="0" w:color="000000"/>
              <w:bottom w:val="single" w:sz="6" w:space="0" w:color="000000"/>
              <w:right w:val="single" w:sz="6" w:space="0" w:color="000000"/>
            </w:tcBorders>
            <w:vAlign w:val="center"/>
          </w:tcPr>
          <w:p w14:paraId="67756AD3" w14:textId="77777777" w:rsidR="00FD3E5D" w:rsidRDefault="00B524C5">
            <w:pPr>
              <w:jc w:val="center"/>
              <w:rPr>
                <w:rFonts w:ascii="Calibri" w:eastAsia="Calibri" w:hAnsi="Calibri" w:cs="Calibri"/>
                <w:sz w:val="22"/>
                <w:szCs w:val="22"/>
              </w:rPr>
            </w:pPr>
            <w:r>
              <w:rPr>
                <w:rFonts w:ascii="Calibri" w:eastAsia="Calibri" w:hAnsi="Calibri" w:cs="Calibri"/>
                <w:sz w:val="22"/>
                <w:szCs w:val="22"/>
              </w:rPr>
              <w:t>30</w:t>
            </w:r>
          </w:p>
        </w:tc>
      </w:tr>
    </w:tbl>
    <w:p w14:paraId="19690D52" w14:textId="77777777" w:rsidR="00FD3E5D" w:rsidRDefault="00FD3E5D">
      <w:pPr>
        <w:spacing w:line="276" w:lineRule="auto"/>
        <w:ind w:hanging="2"/>
        <w:rPr>
          <w:rFonts w:ascii="Calibri" w:eastAsia="Calibri" w:hAnsi="Calibri" w:cs="Calibri"/>
          <w:sz w:val="22"/>
          <w:szCs w:val="22"/>
        </w:rPr>
      </w:pPr>
    </w:p>
    <w:p w14:paraId="6E30C459" w14:textId="77777777" w:rsidR="00FD3E5D" w:rsidRDefault="00FD3E5D">
      <w:pPr>
        <w:spacing w:line="276" w:lineRule="auto"/>
        <w:ind w:hanging="2"/>
        <w:rPr>
          <w:rFonts w:ascii="Calibri" w:eastAsia="Calibri" w:hAnsi="Calibri" w:cs="Calibri"/>
          <w:sz w:val="22"/>
          <w:szCs w:val="22"/>
        </w:rPr>
      </w:pPr>
    </w:p>
    <w:p w14:paraId="5FE9880F" w14:textId="77777777" w:rsidR="00FD3E5D" w:rsidRDefault="00FD3E5D">
      <w:pPr>
        <w:spacing w:line="276" w:lineRule="auto"/>
        <w:ind w:hanging="2"/>
        <w:jc w:val="both"/>
        <w:rPr>
          <w:rFonts w:ascii="Calibri" w:eastAsia="Calibri" w:hAnsi="Calibri" w:cs="Calibri"/>
          <w:sz w:val="22"/>
          <w:szCs w:val="22"/>
        </w:rPr>
      </w:pPr>
    </w:p>
    <w:p w14:paraId="1D159FDD" w14:textId="77777777" w:rsidR="00FD3E5D" w:rsidRDefault="00FD3E5D">
      <w:pPr>
        <w:spacing w:line="276" w:lineRule="auto"/>
        <w:ind w:hanging="2"/>
        <w:jc w:val="both"/>
        <w:rPr>
          <w:rFonts w:ascii="Calibri" w:eastAsia="Calibri" w:hAnsi="Calibri" w:cs="Calibri"/>
          <w:color w:val="000000"/>
          <w:sz w:val="22"/>
          <w:szCs w:val="22"/>
        </w:rPr>
      </w:pPr>
    </w:p>
    <w:p w14:paraId="61A290CA" w14:textId="77777777" w:rsidR="00FD3E5D" w:rsidRDefault="00B524C5">
      <w:pPr>
        <w:numPr>
          <w:ilvl w:val="0"/>
          <w:numId w:val="16"/>
        </w:numPr>
        <w:tabs>
          <w:tab w:val="left" w:pos="567"/>
        </w:tabs>
        <w:spacing w:line="276" w:lineRule="auto"/>
        <w:ind w:hanging="2"/>
        <w:jc w:val="both"/>
        <w:rPr>
          <w:rFonts w:ascii="Calibri" w:eastAsia="Calibri" w:hAnsi="Calibri" w:cs="Calibri"/>
          <w:b/>
          <w:color w:val="000000"/>
          <w:sz w:val="22"/>
          <w:szCs w:val="22"/>
        </w:rPr>
      </w:pPr>
      <w:bookmarkStart w:id="4" w:name="_heading=h.2et92p0" w:colFirst="0" w:colLast="0"/>
      <w:bookmarkEnd w:id="4"/>
      <w:r>
        <w:rPr>
          <w:rFonts w:ascii="Calibri" w:eastAsia="Calibri" w:hAnsi="Calibri" w:cs="Calibri"/>
          <w:b/>
          <w:color w:val="000000"/>
          <w:sz w:val="22"/>
          <w:szCs w:val="22"/>
        </w:rPr>
        <w:t>Infraestructura tecnológica:</w:t>
      </w:r>
    </w:p>
    <w:p w14:paraId="3499755E" w14:textId="77777777" w:rsidR="00FD3E5D" w:rsidRDefault="00FD3E5D">
      <w:pPr>
        <w:spacing w:line="276" w:lineRule="auto"/>
        <w:ind w:hanging="2"/>
        <w:jc w:val="both"/>
        <w:rPr>
          <w:rFonts w:ascii="Calibri" w:eastAsia="Calibri" w:hAnsi="Calibri" w:cs="Calibri"/>
          <w:color w:val="000000"/>
          <w:sz w:val="22"/>
          <w:szCs w:val="22"/>
        </w:rPr>
      </w:pPr>
    </w:p>
    <w:p w14:paraId="7E3864C5" w14:textId="77777777" w:rsidR="00FD3E5D" w:rsidRDefault="00B524C5">
      <w:pPr>
        <w:numPr>
          <w:ilvl w:val="0"/>
          <w:numId w:val="56"/>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cómputo: La universidad cuenta con 25 salas de cómputo distribuidas en diferentes sedes, con un total de 525 computadoras. Estas salas cuentan con el equipamiento de software adecuado para el funcionamiento básico y el desarrollo de procesos complejos.</w:t>
      </w:r>
    </w:p>
    <w:p w14:paraId="547EE0A9" w14:textId="77777777" w:rsidR="00FD3E5D" w:rsidRDefault="00B524C5">
      <w:pPr>
        <w:numPr>
          <w:ilvl w:val="0"/>
          <w:numId w:val="56"/>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Centro de Biblioteca y de Información Científica: El centro de biblioteca alberga varias colecciones, incluyendo una colección general, una colección de referencia, una colección de reserva, una colección de trabajos de grado y una línea de investigación. Estas colecciones pueden ser utilizadas para acceder a información relevante sobre Energías Renovables.</w:t>
      </w:r>
    </w:p>
    <w:p w14:paraId="227DA06B" w14:textId="77777777" w:rsidR="00FD3E5D" w:rsidRDefault="00B524C5">
      <w:pPr>
        <w:numPr>
          <w:ilvl w:val="0"/>
          <w:numId w:val="56"/>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Talleres de comunicación y difusión del conocimiento: La universidad cuenta con el Centro Editorial y el Estudio de Televisión, que disponen de infraestructura y tecnología para apoyar la docencia, la investigación y la difusión del conocimiento. Estos espacios pueden ser utilizados para la producción de materiales audiovisuales relacionados con Energías Renovables.</w:t>
      </w:r>
    </w:p>
    <w:p w14:paraId="487FE75C" w14:textId="77777777" w:rsidR="00FD3E5D" w:rsidRDefault="00B524C5">
      <w:pPr>
        <w:numPr>
          <w:ilvl w:val="0"/>
          <w:numId w:val="56"/>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Unidad de Televisión: Esta unidad se encarga de la producción de documentales para televisión sobre los resultados de investigación. Estos documentales pueden contribuir a la divulgación y apropiación social del conocimiento en el campo de las Energías Renovables.</w:t>
      </w:r>
    </w:p>
    <w:p w14:paraId="6DDBA0FE" w14:textId="77777777" w:rsidR="00FD3E5D" w:rsidRDefault="00FD3E5D">
      <w:pPr>
        <w:spacing w:line="276" w:lineRule="auto"/>
        <w:jc w:val="both"/>
        <w:rPr>
          <w:rFonts w:ascii="Calibri" w:eastAsia="Calibri" w:hAnsi="Calibri" w:cs="Calibri"/>
          <w:color w:val="000000"/>
          <w:sz w:val="22"/>
          <w:szCs w:val="22"/>
        </w:rPr>
      </w:pPr>
    </w:p>
    <w:p w14:paraId="1DBC11AF" w14:textId="77777777" w:rsidR="00FD3E5D" w:rsidRDefault="00B524C5">
      <w:pPr>
        <w:numPr>
          <w:ilvl w:val="0"/>
          <w:numId w:val="22"/>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Infraestructura de red y servidores:</w:t>
      </w:r>
    </w:p>
    <w:p w14:paraId="52FF1F25" w14:textId="77777777" w:rsidR="00FD3E5D" w:rsidRDefault="00B524C5">
      <w:pPr>
        <w:numPr>
          <w:ilvl w:val="0"/>
          <w:numId w:val="22"/>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Conectividad: La universidad dispone de una conexión a Internet con un ancho de banda de salida de 35 Mbps y cuenta con 3.270 puntos de red para el acceso a Internet. Además, tiene una red ethernet en estrella jerárquica extendida que integra el campus central y los edificios satélites como una sola red.</w:t>
      </w:r>
    </w:p>
    <w:p w14:paraId="205AAD9A" w14:textId="77777777" w:rsidR="00FD3E5D" w:rsidRDefault="00B524C5">
      <w:pPr>
        <w:numPr>
          <w:ilvl w:val="0"/>
          <w:numId w:val="22"/>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Servidores: La universidad posee una infraestructura tecnológica con servidores físicos y servidores tipo Blade. En total, hay 25 servidores físicos, y 10 de ellos cuentan con herramientas de virtualización del sistema operativo, lo que amplía el número total de servidores a 35. La adopción de servidores tipo Blade permite un uso balanceado y compartido de recursos eléctricos, de red y de video, lo que contribuye a la gestión ambiental y ahorra energía.</w:t>
      </w:r>
    </w:p>
    <w:p w14:paraId="51C2BAA5" w14:textId="77777777" w:rsidR="00FD3E5D" w:rsidRDefault="00FD3E5D">
      <w:pPr>
        <w:spacing w:line="276" w:lineRule="auto"/>
        <w:ind w:left="565"/>
        <w:jc w:val="both"/>
        <w:rPr>
          <w:rFonts w:ascii="Calibri" w:eastAsia="Calibri" w:hAnsi="Calibri" w:cs="Calibri"/>
          <w:color w:val="000000"/>
          <w:sz w:val="22"/>
          <w:szCs w:val="22"/>
        </w:rPr>
      </w:pPr>
    </w:p>
    <w:p w14:paraId="367F33A5" w14:textId="77777777" w:rsidR="00FD3E5D" w:rsidRDefault="00FD3E5D">
      <w:pPr>
        <w:spacing w:line="276" w:lineRule="auto"/>
        <w:ind w:left="565"/>
        <w:jc w:val="both"/>
        <w:rPr>
          <w:rFonts w:ascii="Calibri" w:eastAsia="Calibri" w:hAnsi="Calibri" w:cs="Calibri"/>
          <w:color w:val="000000"/>
          <w:sz w:val="22"/>
          <w:szCs w:val="22"/>
        </w:rPr>
      </w:pPr>
    </w:p>
    <w:p w14:paraId="48ED0367" w14:textId="77777777" w:rsidR="00FD3E5D" w:rsidRDefault="00B524C5">
      <w:pPr>
        <w:numPr>
          <w:ilvl w:val="0"/>
          <w:numId w:val="7"/>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Otros aspectos tecnológicos:</w:t>
      </w:r>
    </w:p>
    <w:p w14:paraId="47A864AD" w14:textId="77777777" w:rsidR="00FD3E5D" w:rsidRDefault="00B524C5">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Almacenamiento de datos: Los datos alojados en los servidores de procesamiento son replicados en servidores de almacenamiento tipo NAS/SAN/TAPE sobre ISCSI para garantizar la disponibilidad </w:t>
      </w:r>
      <w:r>
        <w:rPr>
          <w:rFonts w:ascii="Calibri" w:eastAsia="Calibri" w:hAnsi="Calibri" w:cs="Calibri"/>
          <w:color w:val="000000"/>
          <w:sz w:val="22"/>
          <w:szCs w:val="22"/>
        </w:rPr>
        <w:lastRenderedPageBreak/>
        <w:t>en caso de fallas. También se mantiene una réplica de los datos</w:t>
      </w:r>
      <w:r>
        <w:rPr>
          <w:rFonts w:ascii="Arial" w:eastAsia="Arial" w:hAnsi="Arial" w:cs="Arial"/>
          <w:color w:val="000000"/>
          <w:sz w:val="22"/>
          <w:szCs w:val="22"/>
        </w:rPr>
        <w:t xml:space="preserve"> </w:t>
      </w:r>
      <w:r>
        <w:rPr>
          <w:rFonts w:ascii="Calibri" w:eastAsia="Calibri" w:hAnsi="Calibri" w:cs="Calibri"/>
          <w:color w:val="000000"/>
          <w:sz w:val="22"/>
          <w:szCs w:val="22"/>
        </w:rPr>
        <w:t>almacenados en las NAS/SAN/TAPE en un edificio alterno para permitir la recuperación de datos en caso de desastre o pérdida de infraestructura en el centro de cómputo.</w:t>
      </w:r>
    </w:p>
    <w:p w14:paraId="222B2E05" w14:textId="455F05E8" w:rsidR="00FD3E5D" w:rsidRDefault="00B524C5">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Aplicativos y sistemas: La universidad utiliza diferentes aplicativos y sistemas a nivel institucional, como el Sistema de Información Académica (SIA), el Sistema Integrado de Gestión (SIG), el sistema de nómina SARA, el sistema financiero SGF, el sistema de gestión documental ADMIARCHI, el sistema de campus virtual, el </w:t>
      </w:r>
      <w:proofErr w:type="spellStart"/>
      <w:proofErr w:type="gramStart"/>
      <w:r>
        <w:rPr>
          <w:rFonts w:ascii="Calibri" w:eastAsia="Calibri" w:hAnsi="Calibri" w:cs="Calibri"/>
          <w:color w:val="000000"/>
          <w:sz w:val="22"/>
          <w:szCs w:val="22"/>
        </w:rPr>
        <w:t>cluster</w:t>
      </w:r>
      <w:proofErr w:type="spellEnd"/>
      <w:proofErr w:type="gramEnd"/>
      <w:r>
        <w:rPr>
          <w:rFonts w:ascii="Calibri" w:eastAsia="Calibri" w:hAnsi="Calibri" w:cs="Calibri"/>
          <w:color w:val="000000"/>
          <w:sz w:val="22"/>
          <w:szCs w:val="22"/>
        </w:rPr>
        <w:t xml:space="preserve"> de procesamiento nodos </w:t>
      </w:r>
      <w:proofErr w:type="spellStart"/>
      <w:r>
        <w:rPr>
          <w:rFonts w:ascii="Calibri" w:eastAsia="Calibri" w:hAnsi="Calibri" w:cs="Calibri"/>
          <w:color w:val="000000"/>
          <w:sz w:val="22"/>
          <w:szCs w:val="22"/>
        </w:rPr>
        <w:t>gridcolombia</w:t>
      </w:r>
      <w:proofErr w:type="spellEnd"/>
      <w:r>
        <w:rPr>
          <w:rFonts w:ascii="Calibri" w:eastAsia="Calibri" w:hAnsi="Calibri" w:cs="Calibri"/>
          <w:color w:val="000000"/>
          <w:sz w:val="22"/>
          <w:szCs w:val="22"/>
        </w:rPr>
        <w:t xml:space="preserve"> y el sistema de información para la contratación SINCO. Estos sistemas y aplicativos son utilizados en actividades administrativas y académicas y podrían ser integrados con </w:t>
      </w:r>
      <w:r w:rsidR="005A0449">
        <w:rPr>
          <w:rFonts w:ascii="Calibri" w:eastAsia="Calibri" w:hAnsi="Calibri" w:cs="Calibri"/>
          <w:color w:val="000000"/>
          <w:sz w:val="22"/>
          <w:szCs w:val="22"/>
        </w:rPr>
        <w:t>la especialización en Energías Renovables y Sostenibles</w:t>
      </w:r>
      <w:r>
        <w:rPr>
          <w:rFonts w:ascii="Calibri" w:eastAsia="Calibri" w:hAnsi="Calibri" w:cs="Calibri"/>
          <w:color w:val="000000"/>
          <w:sz w:val="22"/>
          <w:szCs w:val="22"/>
        </w:rPr>
        <w:t xml:space="preserve"> para una gestión eficiente de la información.</w:t>
      </w:r>
    </w:p>
    <w:p w14:paraId="6D91423E" w14:textId="77777777" w:rsidR="00FD3E5D" w:rsidRDefault="00B524C5">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Seguridad y video vigilancia: La universidad cuenta con una central de monitoreo con servicio de video vigilancia, lo que contribuye a garantizar la seguridad de la comunidad universitaria y de los bienes y edificios de la universidad.</w:t>
      </w:r>
    </w:p>
    <w:p w14:paraId="78A728D9" w14:textId="77777777" w:rsidR="00FD3E5D" w:rsidRDefault="00B524C5">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videoconferencia: Existen salas certificadas por la red Clara como óptimas para realizar servicios de videoconferencia. Estas salas permiten la conexión con eventos a nivel mundial y podrían utilizarse para la colaboración y comunicación en el ámbito de las Energías Renovables.</w:t>
      </w:r>
    </w:p>
    <w:p w14:paraId="3FD7156D" w14:textId="77777777" w:rsidR="00FD3E5D" w:rsidRDefault="00B524C5">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Generación de correo electrónico y herramientas de colaboración: La universidad ofrece generación de correo electrónico para estudiantes, docentes y empleados administrativos, que incluye opciones de chat, agenda y archivos ofimáticos compartidos. Estas herramientas facilitan la comunicación y colaboración en proyectos relacionados con Energías Renovables.</w:t>
      </w:r>
    </w:p>
    <w:p w14:paraId="395DD588" w14:textId="77777777" w:rsidR="00FD3E5D" w:rsidRDefault="00B524C5">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Página web institucional: La universidad aloja su página web en un hosting internacional dedicado, lo que asegura alta disponibilidad y despliegue de la información institucional. Esta página web es una fuente importante de información sobre la universidad y podría incluir contenido relacionado con Energías Renovables.</w:t>
      </w:r>
    </w:p>
    <w:p w14:paraId="5FD5A190" w14:textId="77777777" w:rsidR="00FD3E5D" w:rsidRDefault="00FD3E5D">
      <w:pPr>
        <w:spacing w:line="276" w:lineRule="auto"/>
        <w:ind w:left="565"/>
        <w:jc w:val="both"/>
        <w:rPr>
          <w:rFonts w:ascii="Calibri" w:eastAsia="Calibri" w:hAnsi="Calibri" w:cs="Calibri"/>
          <w:color w:val="000000"/>
          <w:sz w:val="22"/>
          <w:szCs w:val="22"/>
        </w:rPr>
      </w:pPr>
    </w:p>
    <w:p w14:paraId="21A40561" w14:textId="77777777" w:rsidR="00FD3E5D" w:rsidRDefault="00B524C5">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La plataforma de educación virtual </w:t>
      </w:r>
      <w:hyperlink r:id="rId39">
        <w:r>
          <w:rPr>
            <w:rFonts w:ascii="Calibri" w:eastAsia="Calibri" w:hAnsi="Calibri" w:cs="Calibri"/>
            <w:color w:val="0000FF"/>
            <w:sz w:val="22"/>
            <w:szCs w:val="22"/>
            <w:u w:val="single"/>
          </w:rPr>
          <w:t>https://virtual.ucaldas.edu.co</w:t>
        </w:r>
      </w:hyperlink>
      <w:r>
        <w:rPr>
          <w:rFonts w:ascii="Calibri" w:eastAsia="Calibri" w:hAnsi="Calibri" w:cs="Calibri"/>
          <w:color w:val="000000"/>
          <w:sz w:val="22"/>
          <w:szCs w:val="22"/>
        </w:rPr>
        <w:t xml:space="preserve"> está basada en el software Moodle versión 3.8.2 de licenciamiento GNU, la cual corre en los servicios de Amazon (AWS). Aloja los espacios virtuales para los docentes y las asignaturas pertenecientes al programa técnico profesional en Seguridad y Salud en el Trabajo.</w:t>
      </w:r>
    </w:p>
    <w:p w14:paraId="2C6F1B94" w14:textId="77777777" w:rsidR="00FD3E5D" w:rsidRDefault="00FD3E5D">
      <w:pPr>
        <w:jc w:val="both"/>
        <w:rPr>
          <w:rFonts w:ascii="Calibri" w:eastAsia="Calibri" w:hAnsi="Calibri" w:cs="Calibri"/>
          <w:sz w:val="22"/>
          <w:szCs w:val="22"/>
        </w:rPr>
      </w:pPr>
    </w:p>
    <w:p w14:paraId="3D81BF3A"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Adecuación Tecnológica:</w:t>
      </w:r>
    </w:p>
    <w:p w14:paraId="3591F255" w14:textId="77777777" w:rsidR="00FD3E5D" w:rsidRDefault="00B524C5">
      <w:pPr>
        <w:jc w:val="both"/>
        <w:rPr>
          <w:rFonts w:ascii="Calibri" w:eastAsia="Calibri" w:hAnsi="Calibri" w:cs="Calibri"/>
          <w:sz w:val="22"/>
          <w:szCs w:val="22"/>
        </w:rPr>
      </w:pPr>
      <w:hyperlink r:id="rId40">
        <w:r>
          <w:rPr>
            <w:rFonts w:ascii="Calibri" w:eastAsia="Calibri" w:hAnsi="Calibri" w:cs="Calibri"/>
            <w:color w:val="0000FF"/>
            <w:sz w:val="22"/>
            <w:szCs w:val="22"/>
            <w:u w:val="single"/>
          </w:rPr>
          <w:t>https://drive.google.com/file/d/1pEP_HCRCG6yycqv9j_xcs4sFydskSh71/view?usp=sharing</w:t>
        </w:r>
      </w:hyperlink>
    </w:p>
    <w:p w14:paraId="3B0A6DB0" w14:textId="77777777" w:rsidR="00FD3E5D" w:rsidRDefault="00FD3E5D">
      <w:pPr>
        <w:jc w:val="both"/>
        <w:rPr>
          <w:rFonts w:ascii="Calibri" w:eastAsia="Calibri" w:hAnsi="Calibri" w:cs="Calibri"/>
          <w:sz w:val="22"/>
          <w:szCs w:val="22"/>
        </w:rPr>
      </w:pPr>
    </w:p>
    <w:p w14:paraId="1A1EC55E" w14:textId="77777777" w:rsidR="00FD3E5D" w:rsidRDefault="00B524C5">
      <w:pPr>
        <w:jc w:val="both"/>
        <w:rPr>
          <w:rFonts w:ascii="Calibri" w:eastAsia="Calibri" w:hAnsi="Calibri" w:cs="Calibri"/>
          <w:sz w:val="22"/>
          <w:szCs w:val="22"/>
        </w:rPr>
      </w:pPr>
      <w:r>
        <w:rPr>
          <w:rFonts w:ascii="Calibri" w:eastAsia="Calibri" w:hAnsi="Calibri" w:cs="Calibri"/>
          <w:sz w:val="22"/>
          <w:szCs w:val="22"/>
        </w:rPr>
        <w:t xml:space="preserve">Gestión </w:t>
      </w:r>
      <w:proofErr w:type="spellStart"/>
      <w:r>
        <w:rPr>
          <w:rFonts w:ascii="Calibri" w:eastAsia="Calibri" w:hAnsi="Calibri" w:cs="Calibri"/>
          <w:sz w:val="22"/>
          <w:szCs w:val="22"/>
        </w:rPr>
        <w:t>Tecnológia</w:t>
      </w:r>
      <w:proofErr w:type="spellEnd"/>
      <w:r>
        <w:rPr>
          <w:rFonts w:ascii="Calibri" w:eastAsia="Calibri" w:hAnsi="Calibri" w:cs="Calibri"/>
          <w:sz w:val="22"/>
          <w:szCs w:val="22"/>
        </w:rPr>
        <w:t xml:space="preserve"> Campus Virtual:</w:t>
      </w:r>
    </w:p>
    <w:p w14:paraId="2986651E" w14:textId="77777777" w:rsidR="00FD3E5D" w:rsidRDefault="00B524C5">
      <w:pPr>
        <w:spacing w:line="276" w:lineRule="auto"/>
        <w:jc w:val="both"/>
        <w:rPr>
          <w:rFonts w:ascii="Calibri" w:eastAsia="Calibri" w:hAnsi="Calibri" w:cs="Calibri"/>
          <w:color w:val="0000FF"/>
          <w:sz w:val="22"/>
          <w:szCs w:val="22"/>
          <w:u w:val="single"/>
        </w:rPr>
      </w:pPr>
      <w:hyperlink r:id="rId41">
        <w:r>
          <w:rPr>
            <w:rFonts w:ascii="Calibri" w:eastAsia="Calibri" w:hAnsi="Calibri" w:cs="Calibri"/>
            <w:color w:val="0000FF"/>
            <w:sz w:val="22"/>
            <w:szCs w:val="22"/>
            <w:u w:val="single"/>
          </w:rPr>
          <w:t>https://drive.google.com/file/d/1xM9nFwS7YxTAeuUvWQHDNLxsWL5aTX4t/view?usp=sharing</w:t>
        </w:r>
      </w:hyperlink>
    </w:p>
    <w:p w14:paraId="23E1EBB1" w14:textId="77777777" w:rsidR="00FD3E5D" w:rsidRDefault="00FD3E5D">
      <w:pPr>
        <w:spacing w:line="276" w:lineRule="auto"/>
        <w:jc w:val="both"/>
        <w:rPr>
          <w:rFonts w:ascii="Calibri" w:eastAsia="Calibri" w:hAnsi="Calibri" w:cs="Calibri"/>
          <w:color w:val="000000"/>
          <w:sz w:val="22"/>
          <w:szCs w:val="22"/>
        </w:rPr>
      </w:pPr>
    </w:p>
    <w:p w14:paraId="2D1BBD31" w14:textId="67C456EC" w:rsidR="00FD3E5D" w:rsidRDefault="00B524C5">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recursos tecnológicos y de infraestructura pueden ser aprovechados en </w:t>
      </w:r>
      <w:r w:rsidR="005A0449">
        <w:rPr>
          <w:rFonts w:ascii="Calibri" w:eastAsia="Calibri" w:hAnsi="Calibri" w:cs="Calibri"/>
          <w:color w:val="000000"/>
          <w:sz w:val="22"/>
          <w:szCs w:val="22"/>
        </w:rPr>
        <w:t>la especialización en Energías Renovables y Sostenibles</w:t>
      </w:r>
      <w:r>
        <w:rPr>
          <w:rFonts w:ascii="Calibri" w:eastAsia="Calibri" w:hAnsi="Calibri" w:cs="Calibri"/>
          <w:color w:val="000000"/>
          <w:sz w:val="22"/>
          <w:szCs w:val="22"/>
        </w:rPr>
        <w:t xml:space="preserve"> de la universidad, facilitando la investigación, la enseñanza y la implementación de proyectos en este campo.</w:t>
      </w:r>
    </w:p>
    <w:p w14:paraId="1C35DD1D" w14:textId="77777777" w:rsidR="00FD3E5D" w:rsidRDefault="00FD3E5D">
      <w:pPr>
        <w:spacing w:line="276" w:lineRule="auto"/>
        <w:ind w:hanging="2"/>
        <w:rPr>
          <w:rFonts w:ascii="Calibri" w:eastAsia="Calibri" w:hAnsi="Calibri" w:cs="Calibri"/>
          <w:color w:val="000000"/>
          <w:sz w:val="22"/>
          <w:szCs w:val="22"/>
        </w:rPr>
      </w:pPr>
    </w:p>
    <w:p w14:paraId="597072FB" w14:textId="77777777" w:rsidR="00FD3E5D" w:rsidRDefault="00FD3E5D">
      <w:pPr>
        <w:spacing w:line="276" w:lineRule="auto"/>
        <w:ind w:hanging="2"/>
        <w:rPr>
          <w:rFonts w:ascii="Calibri" w:eastAsia="Calibri" w:hAnsi="Calibri" w:cs="Calibri"/>
          <w:color w:val="000000"/>
          <w:sz w:val="22"/>
          <w:szCs w:val="22"/>
        </w:rPr>
      </w:pPr>
    </w:p>
    <w:p w14:paraId="49F7F208" w14:textId="77777777" w:rsidR="00FD3E5D" w:rsidRDefault="00FD3E5D">
      <w:pPr>
        <w:spacing w:line="276" w:lineRule="auto"/>
        <w:ind w:hanging="2"/>
        <w:rPr>
          <w:rFonts w:ascii="Calibri" w:eastAsia="Calibri" w:hAnsi="Calibri" w:cs="Calibri"/>
          <w:sz w:val="22"/>
          <w:szCs w:val="22"/>
        </w:rPr>
      </w:pPr>
    </w:p>
    <w:p w14:paraId="480CF77F" w14:textId="77777777" w:rsidR="00FD3E5D" w:rsidRDefault="00FD3E5D">
      <w:pPr>
        <w:spacing w:line="276" w:lineRule="auto"/>
        <w:ind w:left="1" w:hanging="3"/>
        <w:rPr>
          <w:rFonts w:ascii="Calibri" w:eastAsia="Calibri" w:hAnsi="Calibri" w:cs="Calibri"/>
          <w:b/>
          <w:color w:val="FF0000"/>
          <w:sz w:val="28"/>
          <w:szCs w:val="28"/>
        </w:rPr>
      </w:pPr>
    </w:p>
    <w:sectPr w:rsidR="00FD3E5D">
      <w:footerReference w:type="default" r:id="rId42"/>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28A3D" w14:textId="77777777" w:rsidR="007164C0" w:rsidRDefault="007164C0">
      <w:r>
        <w:separator/>
      </w:r>
    </w:p>
  </w:endnote>
  <w:endnote w:type="continuationSeparator" w:id="0">
    <w:p w14:paraId="12DAD970" w14:textId="77777777" w:rsidR="007164C0" w:rsidRDefault="00716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MT">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4EB69" w14:textId="77777777" w:rsidR="00C46E7E" w:rsidRDefault="00C46E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AA7867" w14:textId="77777777" w:rsidR="007164C0" w:rsidRDefault="007164C0">
      <w:r>
        <w:separator/>
      </w:r>
    </w:p>
  </w:footnote>
  <w:footnote w:type="continuationSeparator" w:id="0">
    <w:p w14:paraId="29DF78EA" w14:textId="77777777" w:rsidR="007164C0" w:rsidRDefault="00716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1EB1"/>
    <w:multiLevelType w:val="multilevel"/>
    <w:tmpl w:val="5E58E46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281464F"/>
    <w:multiLevelType w:val="multilevel"/>
    <w:tmpl w:val="FAD6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6078D"/>
    <w:multiLevelType w:val="multilevel"/>
    <w:tmpl w:val="BC768BC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43D504E"/>
    <w:multiLevelType w:val="multilevel"/>
    <w:tmpl w:val="EB80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B19FC"/>
    <w:multiLevelType w:val="multilevel"/>
    <w:tmpl w:val="3778480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691C36"/>
    <w:multiLevelType w:val="multilevel"/>
    <w:tmpl w:val="F1E213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7B31977"/>
    <w:multiLevelType w:val="multilevel"/>
    <w:tmpl w:val="41443FA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0A3F3BF7"/>
    <w:multiLevelType w:val="multilevel"/>
    <w:tmpl w:val="4028B70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0AED44FC"/>
    <w:multiLevelType w:val="multilevel"/>
    <w:tmpl w:val="545493C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10B40451"/>
    <w:multiLevelType w:val="multilevel"/>
    <w:tmpl w:val="A770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E4F64"/>
    <w:multiLevelType w:val="multilevel"/>
    <w:tmpl w:val="E07CA3A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15FF7989"/>
    <w:multiLevelType w:val="multilevel"/>
    <w:tmpl w:val="899479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16B96A8D"/>
    <w:multiLevelType w:val="multilevel"/>
    <w:tmpl w:val="EF9CC4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7891EC9"/>
    <w:multiLevelType w:val="multilevel"/>
    <w:tmpl w:val="7180C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0E10DC"/>
    <w:multiLevelType w:val="multilevel"/>
    <w:tmpl w:val="F0C2CA7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1A126B47"/>
    <w:multiLevelType w:val="multilevel"/>
    <w:tmpl w:val="8A8E0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E87D0C"/>
    <w:multiLevelType w:val="multilevel"/>
    <w:tmpl w:val="EBC6954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1E456525"/>
    <w:multiLevelType w:val="multilevel"/>
    <w:tmpl w:val="207C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9318E6"/>
    <w:multiLevelType w:val="multilevel"/>
    <w:tmpl w:val="D924B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306553"/>
    <w:multiLevelType w:val="multilevel"/>
    <w:tmpl w:val="FAF4EDC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24686542"/>
    <w:multiLevelType w:val="multilevel"/>
    <w:tmpl w:val="CC62535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260661A5"/>
    <w:multiLevelType w:val="multilevel"/>
    <w:tmpl w:val="6574900E"/>
    <w:lvl w:ilvl="0">
      <w:numFmt w:val="bullet"/>
      <w:lvlText w:val="-"/>
      <w:lvlJc w:val="left"/>
      <w:pPr>
        <w:ind w:left="519" w:hanging="360"/>
      </w:pPr>
      <w:rPr>
        <w:rFonts w:ascii="Arial MT" w:eastAsia="Arial MT" w:hAnsi="Arial MT" w:cs="Arial MT"/>
        <w:sz w:val="24"/>
        <w:szCs w:val="24"/>
        <w:vertAlign w:val="baseline"/>
      </w:rPr>
    </w:lvl>
    <w:lvl w:ilvl="1">
      <w:numFmt w:val="bullet"/>
      <w:lvlText w:val="•"/>
      <w:lvlJc w:val="left"/>
      <w:pPr>
        <w:ind w:left="1384" w:hanging="360"/>
      </w:pPr>
      <w:rPr>
        <w:vertAlign w:val="baseline"/>
      </w:rPr>
    </w:lvl>
    <w:lvl w:ilvl="2">
      <w:numFmt w:val="bullet"/>
      <w:lvlText w:val="•"/>
      <w:lvlJc w:val="left"/>
      <w:pPr>
        <w:ind w:left="2248" w:hanging="360"/>
      </w:pPr>
      <w:rPr>
        <w:vertAlign w:val="baseline"/>
      </w:rPr>
    </w:lvl>
    <w:lvl w:ilvl="3">
      <w:numFmt w:val="bullet"/>
      <w:lvlText w:val="•"/>
      <w:lvlJc w:val="left"/>
      <w:pPr>
        <w:ind w:left="3112" w:hanging="360"/>
      </w:pPr>
      <w:rPr>
        <w:vertAlign w:val="baseline"/>
      </w:rPr>
    </w:lvl>
    <w:lvl w:ilvl="4">
      <w:numFmt w:val="bullet"/>
      <w:lvlText w:val="•"/>
      <w:lvlJc w:val="left"/>
      <w:pPr>
        <w:ind w:left="3976" w:hanging="360"/>
      </w:pPr>
      <w:rPr>
        <w:vertAlign w:val="baseline"/>
      </w:rPr>
    </w:lvl>
    <w:lvl w:ilvl="5">
      <w:numFmt w:val="bullet"/>
      <w:lvlText w:val="•"/>
      <w:lvlJc w:val="left"/>
      <w:pPr>
        <w:ind w:left="4840" w:hanging="360"/>
      </w:pPr>
      <w:rPr>
        <w:vertAlign w:val="baseline"/>
      </w:rPr>
    </w:lvl>
    <w:lvl w:ilvl="6">
      <w:numFmt w:val="bullet"/>
      <w:lvlText w:val="•"/>
      <w:lvlJc w:val="left"/>
      <w:pPr>
        <w:ind w:left="5704" w:hanging="360"/>
      </w:pPr>
      <w:rPr>
        <w:vertAlign w:val="baseline"/>
      </w:rPr>
    </w:lvl>
    <w:lvl w:ilvl="7">
      <w:numFmt w:val="bullet"/>
      <w:lvlText w:val="•"/>
      <w:lvlJc w:val="left"/>
      <w:pPr>
        <w:ind w:left="6568" w:hanging="360"/>
      </w:pPr>
      <w:rPr>
        <w:vertAlign w:val="baseline"/>
      </w:rPr>
    </w:lvl>
    <w:lvl w:ilvl="8">
      <w:numFmt w:val="bullet"/>
      <w:lvlText w:val="•"/>
      <w:lvlJc w:val="left"/>
      <w:pPr>
        <w:ind w:left="7432" w:hanging="360"/>
      </w:pPr>
      <w:rPr>
        <w:vertAlign w:val="baseline"/>
      </w:rPr>
    </w:lvl>
  </w:abstractNum>
  <w:abstractNum w:abstractNumId="22" w15:restartNumberingAfterBreak="0">
    <w:nsid w:val="2CDA5F03"/>
    <w:multiLevelType w:val="multilevel"/>
    <w:tmpl w:val="80B8A98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30143984"/>
    <w:multiLevelType w:val="multilevel"/>
    <w:tmpl w:val="662E845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31A657B3"/>
    <w:multiLevelType w:val="multilevel"/>
    <w:tmpl w:val="7F92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2FE7F20"/>
    <w:multiLevelType w:val="multilevel"/>
    <w:tmpl w:val="AA60A4F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357A4233"/>
    <w:multiLevelType w:val="multilevel"/>
    <w:tmpl w:val="C9A8E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8444B2"/>
    <w:multiLevelType w:val="multilevel"/>
    <w:tmpl w:val="54A6E9E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387D628A"/>
    <w:multiLevelType w:val="multilevel"/>
    <w:tmpl w:val="19844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899144B"/>
    <w:multiLevelType w:val="multilevel"/>
    <w:tmpl w:val="5350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CA53C4"/>
    <w:multiLevelType w:val="multilevel"/>
    <w:tmpl w:val="A8AE9FF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3BE62048"/>
    <w:multiLevelType w:val="multilevel"/>
    <w:tmpl w:val="4D5051E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3C7346D2"/>
    <w:multiLevelType w:val="multilevel"/>
    <w:tmpl w:val="79BED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C832F1F"/>
    <w:multiLevelType w:val="multilevel"/>
    <w:tmpl w:val="C4D0EE2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3ED93B54"/>
    <w:multiLevelType w:val="multilevel"/>
    <w:tmpl w:val="8616711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3F78319F"/>
    <w:multiLevelType w:val="multilevel"/>
    <w:tmpl w:val="D8CE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5C16DC"/>
    <w:multiLevelType w:val="multilevel"/>
    <w:tmpl w:val="40347F7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42B562A6"/>
    <w:multiLevelType w:val="multilevel"/>
    <w:tmpl w:val="9DD2E6B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439142D8"/>
    <w:multiLevelType w:val="multilevel"/>
    <w:tmpl w:val="19CC1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3D50863"/>
    <w:multiLevelType w:val="multilevel"/>
    <w:tmpl w:val="C97C0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5174155"/>
    <w:multiLevelType w:val="multilevel"/>
    <w:tmpl w:val="4F72514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49A20E3F"/>
    <w:multiLevelType w:val="multilevel"/>
    <w:tmpl w:val="75745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A957750"/>
    <w:multiLevelType w:val="multilevel"/>
    <w:tmpl w:val="F84069C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4BF10F65"/>
    <w:multiLevelType w:val="multilevel"/>
    <w:tmpl w:val="AA480A3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4" w15:restartNumberingAfterBreak="0">
    <w:nsid w:val="4DD81A79"/>
    <w:multiLevelType w:val="multilevel"/>
    <w:tmpl w:val="811EC9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4DE34BCC"/>
    <w:multiLevelType w:val="multilevel"/>
    <w:tmpl w:val="3BE05D5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15:restartNumberingAfterBreak="0">
    <w:nsid w:val="52216FD6"/>
    <w:multiLevelType w:val="multilevel"/>
    <w:tmpl w:val="71C4DFC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15:restartNumberingAfterBreak="0">
    <w:nsid w:val="551A1AA3"/>
    <w:multiLevelType w:val="multilevel"/>
    <w:tmpl w:val="20C4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9E5057"/>
    <w:multiLevelType w:val="multilevel"/>
    <w:tmpl w:val="C404548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9" w15:restartNumberingAfterBreak="0">
    <w:nsid w:val="5B7314E8"/>
    <w:multiLevelType w:val="multilevel"/>
    <w:tmpl w:val="6E52CE1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 w15:restartNumberingAfterBreak="0">
    <w:nsid w:val="5FEA6795"/>
    <w:multiLevelType w:val="multilevel"/>
    <w:tmpl w:val="00680F0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 w15:restartNumberingAfterBreak="0">
    <w:nsid w:val="60A275F4"/>
    <w:multiLevelType w:val="multilevel"/>
    <w:tmpl w:val="AE9AB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0DC2133"/>
    <w:multiLevelType w:val="multilevel"/>
    <w:tmpl w:val="C79E7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1053DD9"/>
    <w:multiLevelType w:val="multilevel"/>
    <w:tmpl w:val="F52EA3E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 w15:restartNumberingAfterBreak="0">
    <w:nsid w:val="61B9399C"/>
    <w:multiLevelType w:val="multilevel"/>
    <w:tmpl w:val="A6442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3185089"/>
    <w:multiLevelType w:val="multilevel"/>
    <w:tmpl w:val="A2BA4172"/>
    <w:lvl w:ilvl="0">
      <w:start w:val="1"/>
      <w:numFmt w:val="bullet"/>
      <w:lvlText w:val="●"/>
      <w:lvlJc w:val="left"/>
      <w:pPr>
        <w:ind w:left="644" w:hanging="359"/>
      </w:pPr>
      <w:rPr>
        <w:rFonts w:ascii="Noto Sans Symbols" w:eastAsia="Noto Sans Symbols" w:hAnsi="Noto Sans Symbols" w:cs="Noto Sans Symbols"/>
        <w:sz w:val="20"/>
        <w:szCs w:val="20"/>
        <w:vertAlign w:val="baseline"/>
      </w:rPr>
    </w:lvl>
    <w:lvl w:ilvl="1">
      <w:start w:val="1"/>
      <w:numFmt w:val="bullet"/>
      <w:lvlText w:val="o"/>
      <w:lvlJc w:val="left"/>
      <w:pPr>
        <w:ind w:left="1364" w:hanging="360"/>
      </w:pPr>
      <w:rPr>
        <w:rFonts w:ascii="Courier New" w:eastAsia="Courier New" w:hAnsi="Courier New" w:cs="Courier New"/>
        <w:sz w:val="20"/>
        <w:szCs w:val="20"/>
        <w:vertAlign w:val="baseline"/>
      </w:rPr>
    </w:lvl>
    <w:lvl w:ilvl="2">
      <w:start w:val="1"/>
      <w:numFmt w:val="bullet"/>
      <w:lvlText w:val="▪"/>
      <w:lvlJc w:val="left"/>
      <w:pPr>
        <w:ind w:left="2084" w:hanging="360"/>
      </w:pPr>
      <w:rPr>
        <w:rFonts w:ascii="Noto Sans Symbols" w:eastAsia="Noto Sans Symbols" w:hAnsi="Noto Sans Symbols" w:cs="Noto Sans Symbols"/>
        <w:sz w:val="20"/>
        <w:szCs w:val="20"/>
        <w:vertAlign w:val="baseline"/>
      </w:rPr>
    </w:lvl>
    <w:lvl w:ilvl="3">
      <w:start w:val="1"/>
      <w:numFmt w:val="bullet"/>
      <w:lvlText w:val="▪"/>
      <w:lvlJc w:val="left"/>
      <w:pPr>
        <w:ind w:left="2804" w:hanging="360"/>
      </w:pPr>
      <w:rPr>
        <w:rFonts w:ascii="Noto Sans Symbols" w:eastAsia="Noto Sans Symbols" w:hAnsi="Noto Sans Symbols" w:cs="Noto Sans Symbols"/>
        <w:sz w:val="20"/>
        <w:szCs w:val="20"/>
        <w:vertAlign w:val="baseline"/>
      </w:rPr>
    </w:lvl>
    <w:lvl w:ilvl="4">
      <w:start w:val="1"/>
      <w:numFmt w:val="bullet"/>
      <w:lvlText w:val="▪"/>
      <w:lvlJc w:val="left"/>
      <w:pPr>
        <w:ind w:left="3524" w:hanging="360"/>
      </w:pPr>
      <w:rPr>
        <w:rFonts w:ascii="Noto Sans Symbols" w:eastAsia="Noto Sans Symbols" w:hAnsi="Noto Sans Symbols" w:cs="Noto Sans Symbols"/>
        <w:sz w:val="20"/>
        <w:szCs w:val="20"/>
        <w:vertAlign w:val="baseline"/>
      </w:rPr>
    </w:lvl>
    <w:lvl w:ilvl="5">
      <w:start w:val="1"/>
      <w:numFmt w:val="bullet"/>
      <w:lvlText w:val="▪"/>
      <w:lvlJc w:val="left"/>
      <w:pPr>
        <w:ind w:left="4244" w:hanging="360"/>
      </w:pPr>
      <w:rPr>
        <w:rFonts w:ascii="Noto Sans Symbols" w:eastAsia="Noto Sans Symbols" w:hAnsi="Noto Sans Symbols" w:cs="Noto Sans Symbols"/>
        <w:sz w:val="20"/>
        <w:szCs w:val="20"/>
        <w:vertAlign w:val="baseline"/>
      </w:rPr>
    </w:lvl>
    <w:lvl w:ilvl="6">
      <w:start w:val="1"/>
      <w:numFmt w:val="bullet"/>
      <w:lvlText w:val="▪"/>
      <w:lvlJc w:val="left"/>
      <w:pPr>
        <w:ind w:left="4964" w:hanging="360"/>
      </w:pPr>
      <w:rPr>
        <w:rFonts w:ascii="Noto Sans Symbols" w:eastAsia="Noto Sans Symbols" w:hAnsi="Noto Sans Symbols" w:cs="Noto Sans Symbols"/>
        <w:sz w:val="20"/>
        <w:szCs w:val="20"/>
        <w:vertAlign w:val="baseline"/>
      </w:rPr>
    </w:lvl>
    <w:lvl w:ilvl="7">
      <w:start w:val="1"/>
      <w:numFmt w:val="bullet"/>
      <w:lvlText w:val="▪"/>
      <w:lvlJc w:val="left"/>
      <w:pPr>
        <w:ind w:left="5684" w:hanging="360"/>
      </w:pPr>
      <w:rPr>
        <w:rFonts w:ascii="Noto Sans Symbols" w:eastAsia="Noto Sans Symbols" w:hAnsi="Noto Sans Symbols" w:cs="Noto Sans Symbols"/>
        <w:sz w:val="20"/>
        <w:szCs w:val="20"/>
        <w:vertAlign w:val="baseline"/>
      </w:rPr>
    </w:lvl>
    <w:lvl w:ilvl="8">
      <w:start w:val="1"/>
      <w:numFmt w:val="bullet"/>
      <w:lvlText w:val="▪"/>
      <w:lvlJc w:val="left"/>
      <w:pPr>
        <w:ind w:left="6404" w:hanging="360"/>
      </w:pPr>
      <w:rPr>
        <w:rFonts w:ascii="Noto Sans Symbols" w:eastAsia="Noto Sans Symbols" w:hAnsi="Noto Sans Symbols" w:cs="Noto Sans Symbols"/>
        <w:sz w:val="20"/>
        <w:szCs w:val="20"/>
        <w:vertAlign w:val="baseline"/>
      </w:rPr>
    </w:lvl>
  </w:abstractNum>
  <w:abstractNum w:abstractNumId="56" w15:restartNumberingAfterBreak="0">
    <w:nsid w:val="633F3E63"/>
    <w:multiLevelType w:val="multilevel"/>
    <w:tmpl w:val="2E1EA46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7" w15:restartNumberingAfterBreak="0">
    <w:nsid w:val="64722DBB"/>
    <w:multiLevelType w:val="multilevel"/>
    <w:tmpl w:val="4168B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8490FF4"/>
    <w:multiLevelType w:val="multilevel"/>
    <w:tmpl w:val="4E90717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 w15:restartNumberingAfterBreak="0">
    <w:nsid w:val="6902356A"/>
    <w:multiLevelType w:val="multilevel"/>
    <w:tmpl w:val="B5D68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9855A9A"/>
    <w:multiLevelType w:val="multilevel"/>
    <w:tmpl w:val="0B68F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A8968F5"/>
    <w:multiLevelType w:val="multilevel"/>
    <w:tmpl w:val="7630992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 w15:restartNumberingAfterBreak="0">
    <w:nsid w:val="6A9A6DDA"/>
    <w:multiLevelType w:val="multilevel"/>
    <w:tmpl w:val="3BFE0C5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3" w15:restartNumberingAfterBreak="0">
    <w:nsid w:val="6ECA00F9"/>
    <w:multiLevelType w:val="multilevel"/>
    <w:tmpl w:val="F912BE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FC51D6E"/>
    <w:multiLevelType w:val="multilevel"/>
    <w:tmpl w:val="53C03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084505E"/>
    <w:multiLevelType w:val="multilevel"/>
    <w:tmpl w:val="BFEA22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6" w15:restartNumberingAfterBreak="0">
    <w:nsid w:val="71981CC9"/>
    <w:multiLevelType w:val="multilevel"/>
    <w:tmpl w:val="F908423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7" w15:restartNumberingAfterBreak="0">
    <w:nsid w:val="753A7E05"/>
    <w:multiLevelType w:val="multilevel"/>
    <w:tmpl w:val="933CE92C"/>
    <w:lvl w:ilvl="0">
      <w:numFmt w:val="bullet"/>
      <w:lvlText w:val="●"/>
      <w:lvlJc w:val="left"/>
      <w:pPr>
        <w:ind w:left="479" w:hanging="360"/>
      </w:pPr>
      <w:rPr>
        <w:rFonts w:ascii="Calibri" w:eastAsia="Calibri" w:hAnsi="Calibri" w:cs="Calibri"/>
        <w:sz w:val="24"/>
        <w:szCs w:val="24"/>
        <w:vertAlign w:val="baseline"/>
      </w:rPr>
    </w:lvl>
    <w:lvl w:ilvl="1">
      <w:numFmt w:val="bullet"/>
      <w:lvlText w:val="•"/>
      <w:lvlJc w:val="left"/>
      <w:pPr>
        <w:ind w:left="1342" w:hanging="360"/>
      </w:pPr>
      <w:rPr>
        <w:vertAlign w:val="baseline"/>
      </w:rPr>
    </w:lvl>
    <w:lvl w:ilvl="2">
      <w:numFmt w:val="bullet"/>
      <w:lvlText w:val="•"/>
      <w:lvlJc w:val="left"/>
      <w:pPr>
        <w:ind w:left="2204" w:hanging="360"/>
      </w:pPr>
      <w:rPr>
        <w:vertAlign w:val="baseline"/>
      </w:rPr>
    </w:lvl>
    <w:lvl w:ilvl="3">
      <w:numFmt w:val="bullet"/>
      <w:lvlText w:val="•"/>
      <w:lvlJc w:val="left"/>
      <w:pPr>
        <w:ind w:left="3066" w:hanging="360"/>
      </w:pPr>
      <w:rPr>
        <w:vertAlign w:val="baseline"/>
      </w:rPr>
    </w:lvl>
    <w:lvl w:ilvl="4">
      <w:numFmt w:val="bullet"/>
      <w:lvlText w:val="•"/>
      <w:lvlJc w:val="left"/>
      <w:pPr>
        <w:ind w:left="3928" w:hanging="360"/>
      </w:pPr>
      <w:rPr>
        <w:vertAlign w:val="baseline"/>
      </w:rPr>
    </w:lvl>
    <w:lvl w:ilvl="5">
      <w:numFmt w:val="bullet"/>
      <w:lvlText w:val="•"/>
      <w:lvlJc w:val="left"/>
      <w:pPr>
        <w:ind w:left="4790" w:hanging="360"/>
      </w:pPr>
      <w:rPr>
        <w:vertAlign w:val="baseline"/>
      </w:rPr>
    </w:lvl>
    <w:lvl w:ilvl="6">
      <w:numFmt w:val="bullet"/>
      <w:lvlText w:val="•"/>
      <w:lvlJc w:val="left"/>
      <w:pPr>
        <w:ind w:left="5652" w:hanging="360"/>
      </w:pPr>
      <w:rPr>
        <w:vertAlign w:val="baseline"/>
      </w:rPr>
    </w:lvl>
    <w:lvl w:ilvl="7">
      <w:numFmt w:val="bullet"/>
      <w:lvlText w:val="•"/>
      <w:lvlJc w:val="left"/>
      <w:pPr>
        <w:ind w:left="6514" w:hanging="360"/>
      </w:pPr>
      <w:rPr>
        <w:vertAlign w:val="baseline"/>
      </w:rPr>
    </w:lvl>
    <w:lvl w:ilvl="8">
      <w:numFmt w:val="bullet"/>
      <w:lvlText w:val="•"/>
      <w:lvlJc w:val="left"/>
      <w:pPr>
        <w:ind w:left="7376" w:hanging="360"/>
      </w:pPr>
      <w:rPr>
        <w:vertAlign w:val="baseline"/>
      </w:rPr>
    </w:lvl>
  </w:abstractNum>
  <w:abstractNum w:abstractNumId="68" w15:restartNumberingAfterBreak="0">
    <w:nsid w:val="758B294C"/>
    <w:multiLevelType w:val="multilevel"/>
    <w:tmpl w:val="28D8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52228A"/>
    <w:multiLevelType w:val="multilevel"/>
    <w:tmpl w:val="98D0E71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0" w15:restartNumberingAfterBreak="0">
    <w:nsid w:val="7AA56363"/>
    <w:multiLevelType w:val="multilevel"/>
    <w:tmpl w:val="53E870A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1" w15:restartNumberingAfterBreak="0">
    <w:nsid w:val="7BFA755A"/>
    <w:multiLevelType w:val="multilevel"/>
    <w:tmpl w:val="A03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DB4E03"/>
    <w:multiLevelType w:val="multilevel"/>
    <w:tmpl w:val="2500FD8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671103250">
    <w:abstractNumId w:val="32"/>
  </w:num>
  <w:num w:numId="2" w16cid:durableId="238370595">
    <w:abstractNumId w:val="39"/>
  </w:num>
  <w:num w:numId="3" w16cid:durableId="1096052372">
    <w:abstractNumId w:val="28"/>
  </w:num>
  <w:num w:numId="4" w16cid:durableId="1900091596">
    <w:abstractNumId w:val="56"/>
  </w:num>
  <w:num w:numId="5" w16cid:durableId="1894073640">
    <w:abstractNumId w:val="0"/>
  </w:num>
  <w:num w:numId="6" w16cid:durableId="179658893">
    <w:abstractNumId w:val="55"/>
  </w:num>
  <w:num w:numId="7" w16cid:durableId="2081823766">
    <w:abstractNumId w:val="8"/>
  </w:num>
  <w:num w:numId="8" w16cid:durableId="2117017115">
    <w:abstractNumId w:val="48"/>
  </w:num>
  <w:num w:numId="9" w16cid:durableId="1825928579">
    <w:abstractNumId w:val="67"/>
  </w:num>
  <w:num w:numId="10" w16cid:durableId="935164363">
    <w:abstractNumId w:val="51"/>
  </w:num>
  <w:num w:numId="11" w16cid:durableId="50229144">
    <w:abstractNumId w:val="18"/>
  </w:num>
  <w:num w:numId="12" w16cid:durableId="77100503">
    <w:abstractNumId w:val="21"/>
  </w:num>
  <w:num w:numId="13" w16cid:durableId="1801875555">
    <w:abstractNumId w:val="5"/>
  </w:num>
  <w:num w:numId="14" w16cid:durableId="981695934">
    <w:abstractNumId w:val="49"/>
  </w:num>
  <w:num w:numId="15" w16cid:durableId="2128967635">
    <w:abstractNumId w:val="6"/>
  </w:num>
  <w:num w:numId="16" w16cid:durableId="1306356650">
    <w:abstractNumId w:val="10"/>
  </w:num>
  <w:num w:numId="17" w16cid:durableId="1941642022">
    <w:abstractNumId w:val="2"/>
  </w:num>
  <w:num w:numId="18" w16cid:durableId="313416095">
    <w:abstractNumId w:val="11"/>
  </w:num>
  <w:num w:numId="19" w16cid:durableId="440298439">
    <w:abstractNumId w:val="14"/>
  </w:num>
  <w:num w:numId="20" w16cid:durableId="120729309">
    <w:abstractNumId w:val="44"/>
  </w:num>
  <w:num w:numId="21" w16cid:durableId="1607154499">
    <w:abstractNumId w:val="59"/>
  </w:num>
  <w:num w:numId="22" w16cid:durableId="1806194654">
    <w:abstractNumId w:val="46"/>
  </w:num>
  <w:num w:numId="23" w16cid:durableId="557783480">
    <w:abstractNumId w:val="24"/>
  </w:num>
  <w:num w:numId="24" w16cid:durableId="1127972141">
    <w:abstractNumId w:val="66"/>
  </w:num>
  <w:num w:numId="25" w16cid:durableId="1180390741">
    <w:abstractNumId w:val="31"/>
  </w:num>
  <w:num w:numId="26" w16cid:durableId="1584532913">
    <w:abstractNumId w:val="50"/>
  </w:num>
  <w:num w:numId="27" w16cid:durableId="481193013">
    <w:abstractNumId w:val="58"/>
  </w:num>
  <w:num w:numId="28" w16cid:durableId="374432092">
    <w:abstractNumId w:val="36"/>
  </w:num>
  <w:num w:numId="29" w16cid:durableId="1196654036">
    <w:abstractNumId w:val="42"/>
  </w:num>
  <w:num w:numId="30" w16cid:durableId="1494024746">
    <w:abstractNumId w:val="60"/>
  </w:num>
  <w:num w:numId="31" w16cid:durableId="1513446509">
    <w:abstractNumId w:val="64"/>
  </w:num>
  <w:num w:numId="32" w16cid:durableId="1193764301">
    <w:abstractNumId w:val="7"/>
  </w:num>
  <w:num w:numId="33" w16cid:durableId="1677225242">
    <w:abstractNumId w:val="62"/>
  </w:num>
  <w:num w:numId="34" w16cid:durableId="1505172023">
    <w:abstractNumId w:val="54"/>
  </w:num>
  <w:num w:numId="35" w16cid:durableId="159275793">
    <w:abstractNumId w:val="30"/>
  </w:num>
  <w:num w:numId="36" w16cid:durableId="154536090">
    <w:abstractNumId w:val="70"/>
  </w:num>
  <w:num w:numId="37" w16cid:durableId="2018578905">
    <w:abstractNumId w:val="4"/>
  </w:num>
  <w:num w:numId="38" w16cid:durableId="1778140271">
    <w:abstractNumId w:val="20"/>
  </w:num>
  <w:num w:numId="39" w16cid:durableId="1416629687">
    <w:abstractNumId w:val="40"/>
  </w:num>
  <w:num w:numId="40" w16cid:durableId="1748306593">
    <w:abstractNumId w:val="27"/>
  </w:num>
  <w:num w:numId="41" w16cid:durableId="138501315">
    <w:abstractNumId w:val="69"/>
  </w:num>
  <w:num w:numId="42" w16cid:durableId="931206447">
    <w:abstractNumId w:val="61"/>
  </w:num>
  <w:num w:numId="43" w16cid:durableId="255527283">
    <w:abstractNumId w:val="15"/>
  </w:num>
  <w:num w:numId="44" w16cid:durableId="1159269601">
    <w:abstractNumId w:val="13"/>
  </w:num>
  <w:num w:numId="45" w16cid:durableId="866021854">
    <w:abstractNumId w:val="38"/>
  </w:num>
  <w:num w:numId="46" w16cid:durableId="1796486604">
    <w:abstractNumId w:val="72"/>
  </w:num>
  <w:num w:numId="47" w16cid:durableId="181018652">
    <w:abstractNumId w:val="26"/>
  </w:num>
  <w:num w:numId="48" w16cid:durableId="1913585844">
    <w:abstractNumId w:val="43"/>
  </w:num>
  <w:num w:numId="49" w16cid:durableId="1954433477">
    <w:abstractNumId w:val="41"/>
  </w:num>
  <w:num w:numId="50" w16cid:durableId="734087047">
    <w:abstractNumId w:val="65"/>
  </w:num>
  <w:num w:numId="51" w16cid:durableId="175582382">
    <w:abstractNumId w:val="37"/>
  </w:num>
  <w:num w:numId="52" w16cid:durableId="1435243385">
    <w:abstractNumId w:val="53"/>
  </w:num>
  <w:num w:numId="53" w16cid:durableId="1425687173">
    <w:abstractNumId w:val="16"/>
  </w:num>
  <w:num w:numId="54" w16cid:durableId="1527988682">
    <w:abstractNumId w:val="19"/>
  </w:num>
  <w:num w:numId="55" w16cid:durableId="453787300">
    <w:abstractNumId w:val="23"/>
  </w:num>
  <w:num w:numId="56" w16cid:durableId="50736221">
    <w:abstractNumId w:val="34"/>
  </w:num>
  <w:num w:numId="57" w16cid:durableId="1664432397">
    <w:abstractNumId w:val="22"/>
  </w:num>
  <w:num w:numId="58" w16cid:durableId="1852986986">
    <w:abstractNumId w:val="52"/>
  </w:num>
  <w:num w:numId="59" w16cid:durableId="1839346676">
    <w:abstractNumId w:val="45"/>
  </w:num>
  <w:num w:numId="60" w16cid:durableId="438062707">
    <w:abstractNumId w:val="57"/>
  </w:num>
  <w:num w:numId="61" w16cid:durableId="1996489647">
    <w:abstractNumId w:val="33"/>
  </w:num>
  <w:num w:numId="62" w16cid:durableId="1459227385">
    <w:abstractNumId w:val="63"/>
  </w:num>
  <w:num w:numId="63" w16cid:durableId="124392026">
    <w:abstractNumId w:val="12"/>
  </w:num>
  <w:num w:numId="64" w16cid:durableId="400492957">
    <w:abstractNumId w:val="25"/>
  </w:num>
  <w:num w:numId="65" w16cid:durableId="119080705">
    <w:abstractNumId w:val="47"/>
  </w:num>
  <w:num w:numId="66" w16cid:durableId="858545245">
    <w:abstractNumId w:val="71"/>
  </w:num>
  <w:num w:numId="67" w16cid:durableId="1700624880">
    <w:abstractNumId w:val="9"/>
  </w:num>
  <w:num w:numId="68" w16cid:durableId="1424688957">
    <w:abstractNumId w:val="35"/>
  </w:num>
  <w:num w:numId="69" w16cid:durableId="1219852790">
    <w:abstractNumId w:val="1"/>
  </w:num>
  <w:num w:numId="70" w16cid:durableId="56710836">
    <w:abstractNumId w:val="17"/>
  </w:num>
  <w:num w:numId="71" w16cid:durableId="339308811">
    <w:abstractNumId w:val="29"/>
  </w:num>
  <w:num w:numId="72" w16cid:durableId="270819080">
    <w:abstractNumId w:val="68"/>
  </w:num>
  <w:num w:numId="73" w16cid:durableId="128937353">
    <w:abstractNumId w:val="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E5D"/>
    <w:rsid w:val="00021FD1"/>
    <w:rsid w:val="0005278C"/>
    <w:rsid w:val="00130D44"/>
    <w:rsid w:val="00342AAE"/>
    <w:rsid w:val="003F7380"/>
    <w:rsid w:val="004165EC"/>
    <w:rsid w:val="00433473"/>
    <w:rsid w:val="004A41C2"/>
    <w:rsid w:val="005A0449"/>
    <w:rsid w:val="005F5F14"/>
    <w:rsid w:val="00664330"/>
    <w:rsid w:val="006B4902"/>
    <w:rsid w:val="007164C0"/>
    <w:rsid w:val="00816360"/>
    <w:rsid w:val="008172A9"/>
    <w:rsid w:val="008327A6"/>
    <w:rsid w:val="00A97819"/>
    <w:rsid w:val="00B524C5"/>
    <w:rsid w:val="00B772AC"/>
    <w:rsid w:val="00C46E7E"/>
    <w:rsid w:val="00C71C7A"/>
    <w:rsid w:val="00D84964"/>
    <w:rsid w:val="00D93180"/>
    <w:rsid w:val="00F21ABF"/>
    <w:rsid w:val="00FA74F5"/>
    <w:rsid w:val="00FB5948"/>
    <w:rsid w:val="00FD3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75CC6"/>
  <w15:docId w15:val="{5769D663-0ADE-46A3-902C-8CBE49FAE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pPr>
      <w:keepNext/>
      <w:keepLines/>
      <w:spacing w:before="480" w:after="120"/>
      <w:outlineLvl w:val="0"/>
    </w:pPr>
    <w:rPr>
      <w:b/>
      <w:sz w:val="48"/>
      <w:szCs w:val="48"/>
    </w:rPr>
  </w:style>
  <w:style w:type="paragraph" w:styleId="Ttulo2">
    <w:name w:val="heading 2"/>
    <w:basedOn w:val="Normal"/>
    <w:next w:val="Normal"/>
    <w:link w:val="Ttulo2Car"/>
    <w:unhideWhenUsed/>
    <w:qFormat/>
    <w:pPr>
      <w:keepNext/>
      <w:keepLines/>
      <w:spacing w:before="360" w:after="80"/>
      <w:outlineLvl w:val="1"/>
    </w:pPr>
    <w:rPr>
      <w:b/>
      <w:sz w:val="36"/>
      <w:szCs w:val="36"/>
    </w:rPr>
  </w:style>
  <w:style w:type="paragraph" w:styleId="Ttulo3">
    <w:name w:val="heading 3"/>
    <w:basedOn w:val="Normal"/>
    <w:next w:val="Normal"/>
    <w:link w:val="Ttulo3Car"/>
    <w:unhideWhenUsed/>
    <w:qFormat/>
    <w:pPr>
      <w:keepNext/>
      <w:keepLines/>
      <w:spacing w:before="280" w:after="80"/>
      <w:outlineLvl w:val="2"/>
    </w:pPr>
    <w:rPr>
      <w:b/>
      <w:sz w:val="28"/>
      <w:szCs w:val="28"/>
    </w:rPr>
  </w:style>
  <w:style w:type="paragraph" w:styleId="Ttulo4">
    <w:name w:val="heading 4"/>
    <w:basedOn w:val="Normal"/>
    <w:next w:val="Normal"/>
    <w:link w:val="Ttulo4Car"/>
    <w:unhideWhenUsed/>
    <w:qFormat/>
    <w:pPr>
      <w:keepNext/>
      <w:keepLines/>
      <w:spacing w:before="240" w:after="40"/>
      <w:outlineLvl w:val="3"/>
    </w:pPr>
    <w:rPr>
      <w:b/>
      <w:sz w:val="24"/>
      <w:szCs w:val="24"/>
    </w:rPr>
  </w:style>
  <w:style w:type="paragraph" w:styleId="Ttulo5">
    <w:name w:val="heading 5"/>
    <w:basedOn w:val="Normal"/>
    <w:next w:val="Normal"/>
    <w:link w:val="Ttulo5Car"/>
    <w:unhideWhenUsed/>
    <w:qFormat/>
    <w:pPr>
      <w:keepNext/>
      <w:keepLines/>
      <w:spacing w:before="220" w:after="40"/>
      <w:outlineLvl w:val="4"/>
    </w:pPr>
    <w:rPr>
      <w:b/>
      <w:sz w:val="22"/>
      <w:szCs w:val="22"/>
    </w:rPr>
  </w:style>
  <w:style w:type="paragraph" w:styleId="Ttulo6">
    <w:name w:val="heading 6"/>
    <w:basedOn w:val="Normal"/>
    <w:next w:val="Normal"/>
    <w:link w:val="Ttulo6Car"/>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styleId="Tablaconcuadrcula">
    <w:name w:val="Table Grid"/>
    <w:basedOn w:val="Tablanormal"/>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uiPriority w:val="34"/>
    <w:qFormat/>
    <w:pPr>
      <w:ind w:left="720"/>
      <w:contextualSpacing/>
    </w:p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left w:w="115" w:type="dxa"/>
        <w:right w:w="115"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character" w:customStyle="1" w:styleId="Ttulo1Car">
    <w:name w:val="Título 1 Car"/>
    <w:basedOn w:val="Fuentedeprrafopredeter"/>
    <w:link w:val="Ttulo1"/>
    <w:rsid w:val="00E124DD"/>
    <w:rPr>
      <w:b/>
      <w:sz w:val="48"/>
      <w:szCs w:val="48"/>
    </w:rPr>
  </w:style>
  <w:style w:type="character" w:customStyle="1" w:styleId="Ttulo2Car">
    <w:name w:val="Título 2 Car"/>
    <w:basedOn w:val="Fuentedeprrafopredeter"/>
    <w:link w:val="Ttulo2"/>
    <w:rsid w:val="00E124DD"/>
    <w:rPr>
      <w:b/>
      <w:sz w:val="36"/>
      <w:szCs w:val="36"/>
    </w:rPr>
  </w:style>
  <w:style w:type="character" w:customStyle="1" w:styleId="Ttulo3Car">
    <w:name w:val="Título 3 Car"/>
    <w:basedOn w:val="Fuentedeprrafopredeter"/>
    <w:link w:val="Ttulo3"/>
    <w:rsid w:val="00E124DD"/>
    <w:rPr>
      <w:b/>
      <w:sz w:val="28"/>
      <w:szCs w:val="28"/>
    </w:rPr>
  </w:style>
  <w:style w:type="character" w:customStyle="1" w:styleId="Ttulo4Car">
    <w:name w:val="Título 4 Car"/>
    <w:basedOn w:val="Fuentedeprrafopredeter"/>
    <w:link w:val="Ttulo4"/>
    <w:rsid w:val="00E124DD"/>
    <w:rPr>
      <w:b/>
      <w:sz w:val="24"/>
      <w:szCs w:val="24"/>
    </w:rPr>
  </w:style>
  <w:style w:type="character" w:customStyle="1" w:styleId="Ttulo5Car">
    <w:name w:val="Título 5 Car"/>
    <w:basedOn w:val="Fuentedeprrafopredeter"/>
    <w:link w:val="Ttulo5"/>
    <w:rsid w:val="00E124DD"/>
    <w:rPr>
      <w:b/>
      <w:sz w:val="22"/>
      <w:szCs w:val="22"/>
    </w:rPr>
  </w:style>
  <w:style w:type="character" w:customStyle="1" w:styleId="Ttulo6Car">
    <w:name w:val="Título 6 Car"/>
    <w:basedOn w:val="Fuentedeprrafopredeter"/>
    <w:link w:val="Ttulo6"/>
    <w:rsid w:val="00E124DD"/>
    <w:rPr>
      <w:b/>
    </w:rPr>
  </w:style>
  <w:style w:type="character" w:styleId="Hipervnculo">
    <w:name w:val="Hyperlink"/>
    <w:rsid w:val="00E124DD"/>
    <w:rPr>
      <w:color w:val="0000FF"/>
      <w:u w:val="single"/>
    </w:rPr>
  </w:style>
  <w:style w:type="character" w:customStyle="1" w:styleId="PrrafodelistaCar">
    <w:name w:val="Párrafo de lista Car"/>
    <w:link w:val="Prrafodelista"/>
    <w:uiPriority w:val="34"/>
    <w:rsid w:val="00E124DD"/>
  </w:style>
  <w:style w:type="character" w:customStyle="1" w:styleId="SubttuloCar">
    <w:name w:val="Subtítulo Car"/>
    <w:basedOn w:val="Fuentedeprrafopredeter"/>
    <w:link w:val="Subttulo"/>
    <w:rsid w:val="00E124DD"/>
    <w:rPr>
      <w:rFonts w:ascii="Georgia" w:eastAsia="Georgia" w:hAnsi="Georgia" w:cs="Georgia"/>
      <w:i/>
      <w:color w:val="666666"/>
      <w:sz w:val="48"/>
      <w:szCs w:val="48"/>
    </w:rPr>
  </w:style>
  <w:style w:type="paragraph" w:styleId="Encabezado">
    <w:name w:val="header"/>
    <w:basedOn w:val="Normal"/>
    <w:link w:val="Encabezado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EncabezadoCar">
    <w:name w:val="Encabezado Car"/>
    <w:basedOn w:val="Fuentedeprrafopredeter"/>
    <w:link w:val="Encabezado"/>
    <w:rsid w:val="00E124DD"/>
    <w:rPr>
      <w:rFonts w:ascii="Arial" w:eastAsia="Arial" w:hAnsi="Arial" w:cs="Arial"/>
      <w:sz w:val="22"/>
      <w:szCs w:val="22"/>
      <w:lang w:val="es"/>
    </w:rPr>
  </w:style>
  <w:style w:type="paragraph" w:styleId="Piedepgina">
    <w:name w:val="footer"/>
    <w:basedOn w:val="Normal"/>
    <w:link w:val="Piedepgina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PiedepginaCar">
    <w:name w:val="Pie de página Car"/>
    <w:basedOn w:val="Fuentedeprrafopredeter"/>
    <w:link w:val="Piedepgina"/>
    <w:rsid w:val="00E124DD"/>
    <w:rPr>
      <w:rFonts w:ascii="Arial" w:eastAsia="Arial" w:hAnsi="Arial" w:cs="Arial"/>
      <w:sz w:val="22"/>
      <w:szCs w:val="22"/>
      <w:lang w:val="es"/>
    </w:rPr>
  </w:style>
  <w:style w:type="paragraph" w:customStyle="1" w:styleId="Default">
    <w:name w:val="Default"/>
    <w:link w:val="DefaultCar"/>
    <w:rsid w:val="00E124DD"/>
    <w:pPr>
      <w:autoSpaceDE w:val="0"/>
      <w:autoSpaceDN w:val="0"/>
      <w:adjustRightInd w:val="0"/>
    </w:pPr>
    <w:rPr>
      <w:rFonts w:ascii="Arial" w:eastAsia="Calibri" w:hAnsi="Arial"/>
      <w:color w:val="000000"/>
      <w:sz w:val="24"/>
      <w:szCs w:val="24"/>
    </w:rPr>
  </w:style>
  <w:style w:type="character" w:customStyle="1" w:styleId="DefaultCar">
    <w:name w:val="Default Car"/>
    <w:link w:val="Default"/>
    <w:rsid w:val="00E124DD"/>
    <w:rPr>
      <w:rFonts w:ascii="Arial" w:eastAsia="Calibri" w:hAnsi="Arial"/>
      <w:color w:val="000000"/>
      <w:sz w:val="24"/>
      <w:szCs w:val="24"/>
    </w:rPr>
  </w:style>
  <w:style w:type="paragraph" w:customStyle="1" w:styleId="Formatolibre">
    <w:name w:val="Formato libre"/>
    <w:rsid w:val="00E124DD"/>
    <w:rPr>
      <w:rFonts w:ascii="Helvetica" w:eastAsia="ヒラギノ角ゴ Pro W3" w:hAnsi="Helvetica"/>
      <w:color w:val="000000"/>
      <w:sz w:val="24"/>
      <w:lang w:val="es-ES_tradnl" w:eastAsia="es-ES_tradnl"/>
    </w:rPr>
  </w:style>
  <w:style w:type="paragraph" w:styleId="NormalWeb">
    <w:name w:val="Normal (Web)"/>
    <w:basedOn w:val="Normal"/>
    <w:link w:val="NormalWebCar"/>
    <w:uiPriority w:val="99"/>
    <w:qFormat/>
    <w:rsid w:val="00E124DD"/>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E124DD"/>
    <w:rPr>
      <w:sz w:val="24"/>
      <w:szCs w:val="24"/>
      <w:lang w:val="es-ES" w:eastAsia="es-ES"/>
    </w:rPr>
  </w:style>
  <w:style w:type="character" w:styleId="Refdecomentario">
    <w:name w:val="annotation reference"/>
    <w:unhideWhenUsed/>
    <w:qFormat/>
    <w:rsid w:val="00E124DD"/>
    <w:rPr>
      <w:sz w:val="16"/>
      <w:szCs w:val="16"/>
    </w:rPr>
  </w:style>
  <w:style w:type="paragraph" w:styleId="Textocomentario">
    <w:name w:val="annotation text"/>
    <w:basedOn w:val="Normal"/>
    <w:link w:val="TextocomentarioCar"/>
    <w:unhideWhenUsed/>
    <w:qFormat/>
    <w:rsid w:val="00E124DD"/>
    <w:pPr>
      <w:spacing w:line="276" w:lineRule="auto"/>
    </w:pPr>
    <w:rPr>
      <w:rFonts w:ascii="Arial" w:eastAsia="Arial" w:hAnsi="Arial" w:cs="Arial"/>
      <w:lang w:val="es"/>
    </w:rPr>
  </w:style>
  <w:style w:type="character" w:customStyle="1" w:styleId="TextocomentarioCar">
    <w:name w:val="Texto comentario Car"/>
    <w:basedOn w:val="Fuentedeprrafopredeter"/>
    <w:link w:val="Textocomentario"/>
    <w:rsid w:val="00E124DD"/>
    <w:rPr>
      <w:rFonts w:ascii="Arial" w:eastAsia="Arial" w:hAnsi="Arial" w:cs="Arial"/>
      <w:lang w:val="es"/>
    </w:rPr>
  </w:style>
  <w:style w:type="paragraph" w:styleId="Asuntodelcomentario">
    <w:name w:val="annotation subject"/>
    <w:basedOn w:val="Textocomentario"/>
    <w:next w:val="Textocomentario"/>
    <w:link w:val="AsuntodelcomentarioCar"/>
    <w:unhideWhenUsed/>
    <w:qFormat/>
    <w:rsid w:val="00E124DD"/>
    <w:rPr>
      <w:b/>
      <w:bCs/>
    </w:rPr>
  </w:style>
  <w:style w:type="character" w:customStyle="1" w:styleId="AsuntodelcomentarioCar">
    <w:name w:val="Asunto del comentario Car"/>
    <w:basedOn w:val="TextocomentarioCar"/>
    <w:link w:val="Asuntodelcomentario"/>
    <w:rsid w:val="00E124DD"/>
    <w:rPr>
      <w:rFonts w:ascii="Arial" w:eastAsia="Arial" w:hAnsi="Arial" w:cs="Arial"/>
      <w:b/>
      <w:bCs/>
      <w:lang w:val="es"/>
    </w:rPr>
  </w:style>
  <w:style w:type="paragraph" w:styleId="Textodeglobo">
    <w:name w:val="Balloon Text"/>
    <w:basedOn w:val="Normal"/>
    <w:link w:val="TextodegloboCar"/>
    <w:unhideWhenUsed/>
    <w:qFormat/>
    <w:rsid w:val="00E124DD"/>
    <w:rPr>
      <w:rFonts w:ascii="Segoe UI" w:eastAsia="Arial" w:hAnsi="Segoe UI" w:cs="Segoe UI"/>
      <w:sz w:val="18"/>
      <w:szCs w:val="18"/>
      <w:lang w:val="es"/>
    </w:rPr>
  </w:style>
  <w:style w:type="character" w:customStyle="1" w:styleId="TextodegloboCar">
    <w:name w:val="Texto de globo Car"/>
    <w:basedOn w:val="Fuentedeprrafopredeter"/>
    <w:link w:val="Textodeglobo"/>
    <w:rsid w:val="00E124DD"/>
    <w:rPr>
      <w:rFonts w:ascii="Segoe UI" w:eastAsia="Arial" w:hAnsi="Segoe UI" w:cs="Segoe UI"/>
      <w:sz w:val="18"/>
      <w:szCs w:val="18"/>
      <w:lang w:val="es"/>
    </w:rPr>
  </w:style>
  <w:style w:type="character" w:customStyle="1" w:styleId="Mencinsinresolver1">
    <w:name w:val="Mención sin resolver1"/>
    <w:uiPriority w:val="99"/>
    <w:semiHidden/>
    <w:unhideWhenUsed/>
    <w:rsid w:val="00E124DD"/>
    <w:rPr>
      <w:color w:val="605E5C"/>
      <w:shd w:val="clear" w:color="auto" w:fill="E1DFDD"/>
    </w:rPr>
  </w:style>
  <w:style w:type="paragraph" w:customStyle="1" w:styleId="Puesto1">
    <w:name w:val="Puesto1"/>
    <w:basedOn w:val="Normal"/>
    <w:next w:val="Normal"/>
    <w:rsid w:val="00E124DD"/>
    <w:pPr>
      <w:keepNext/>
      <w:keepLines/>
      <w:suppressAutoHyphens/>
      <w:spacing w:after="60" w:line="276" w:lineRule="auto"/>
      <w:ind w:leftChars="-1" w:left="-1" w:hangingChars="1" w:hanging="1"/>
      <w:textDirection w:val="btLr"/>
      <w:textAlignment w:val="top"/>
      <w:outlineLvl w:val="0"/>
    </w:pPr>
    <w:rPr>
      <w:rFonts w:ascii="Arial" w:eastAsia="Arial" w:hAnsi="Arial" w:cs="Arial"/>
      <w:position w:val="-1"/>
      <w:sz w:val="52"/>
      <w:szCs w:val="52"/>
    </w:rPr>
  </w:style>
  <w:style w:type="character" w:styleId="Hipervnculovisitado">
    <w:name w:val="FollowedHyperlink"/>
    <w:qFormat/>
    <w:rsid w:val="00E124DD"/>
    <w:rPr>
      <w:color w:val="954F72"/>
      <w:w w:val="100"/>
      <w:position w:val="-1"/>
      <w:u w:val="single"/>
      <w:effect w:val="none"/>
      <w:vertAlign w:val="baseline"/>
      <w:cs w:val="0"/>
      <w:em w:val="none"/>
    </w:rPr>
  </w:style>
  <w:style w:type="paragraph" w:styleId="Textoindependiente">
    <w:name w:val="Body Text"/>
    <w:basedOn w:val="Normal"/>
    <w:link w:val="TextoindependienteCar"/>
    <w:rsid w:val="00E124DD"/>
    <w:pPr>
      <w:widowControl w:val="0"/>
      <w:suppressAutoHyphens/>
      <w:autoSpaceDE w:val="0"/>
      <w:autoSpaceDN w:val="0"/>
      <w:ind w:leftChars="-1" w:left="-1" w:hangingChars="1" w:hanging="1"/>
      <w:textDirection w:val="btLr"/>
      <w:textAlignment w:val="top"/>
      <w:outlineLvl w:val="0"/>
    </w:pPr>
    <w:rPr>
      <w:position w:val="-1"/>
      <w:sz w:val="24"/>
      <w:szCs w:val="24"/>
      <w:lang w:val="es-ES" w:eastAsia="en-US"/>
    </w:rPr>
  </w:style>
  <w:style w:type="character" w:customStyle="1" w:styleId="TextoindependienteCar">
    <w:name w:val="Texto independiente Car"/>
    <w:basedOn w:val="Fuentedeprrafopredeter"/>
    <w:link w:val="Textoindependiente"/>
    <w:rsid w:val="00E124DD"/>
    <w:rPr>
      <w:position w:val="-1"/>
      <w:sz w:val="24"/>
      <w:szCs w:val="24"/>
      <w:lang w:val="es-ES" w:eastAsia="en-US"/>
    </w:rPr>
  </w:style>
  <w:style w:type="paragraph" w:customStyle="1" w:styleId="TableParagraph">
    <w:name w:val="Table Paragraph"/>
    <w:basedOn w:val="Normal"/>
    <w:rsid w:val="00E124DD"/>
    <w:pPr>
      <w:widowControl w:val="0"/>
      <w:suppressAutoHyphens/>
      <w:autoSpaceDE w:val="0"/>
      <w:autoSpaceDN w:val="0"/>
      <w:ind w:leftChars="-1" w:left="-1" w:hangingChars="1" w:hanging="1"/>
      <w:textDirection w:val="btLr"/>
      <w:textAlignment w:val="top"/>
      <w:outlineLvl w:val="0"/>
    </w:pPr>
    <w:rPr>
      <w:rFonts w:ascii="Verdana" w:eastAsia="Verdana" w:hAnsi="Verdana" w:cs="Verdana"/>
      <w:position w:val="-1"/>
      <w:sz w:val="22"/>
      <w:szCs w:val="22"/>
      <w:lang w:val="es-ES" w:eastAsia="en-US"/>
    </w:rPr>
  </w:style>
  <w:style w:type="table" w:customStyle="1" w:styleId="TableNormal1">
    <w:name w:val="Table Normal1"/>
    <w:qFormat/>
    <w:rsid w:val="00E124DD"/>
    <w:pPr>
      <w:widowControl w:val="0"/>
      <w:suppressAutoHyphens/>
      <w:autoSpaceDE w:val="0"/>
      <w:autoSpaceDN w:val="0"/>
      <w:spacing w:line="1" w:lineRule="atLeast"/>
      <w:ind w:leftChars="-1" w:left="-1" w:hangingChars="1" w:hanging="1"/>
      <w:textDirection w:val="btLr"/>
      <w:textAlignment w:val="top"/>
      <w:outlineLvl w:val="0"/>
    </w:pPr>
    <w:rPr>
      <w:rFonts w:ascii="Calibri" w:eastAsia="Calibri" w:hAnsi="Calibri"/>
      <w:position w:val="-1"/>
      <w:sz w:val="22"/>
      <w:szCs w:val="22"/>
      <w:lang w:val="en-US" w:eastAsia="en-US"/>
    </w:rPr>
    <w:tblPr>
      <w:tblInd w:w="0" w:type="dxa"/>
      <w:tblCellMar>
        <w:top w:w="0" w:type="dxa"/>
        <w:left w:w="0" w:type="dxa"/>
        <w:bottom w:w="0" w:type="dxa"/>
        <w:right w:w="0" w:type="dxa"/>
      </w:tblCellMar>
    </w:tblPr>
  </w:style>
  <w:style w:type="character" w:styleId="Textodelmarcadordeposicin">
    <w:name w:val="Placeholder Text"/>
    <w:uiPriority w:val="99"/>
    <w:semiHidden/>
    <w:rsid w:val="00E124DD"/>
    <w:rPr>
      <w:color w:val="808080"/>
    </w:rPr>
  </w:style>
  <w:style w:type="character" w:customStyle="1" w:styleId="cf01">
    <w:name w:val="cf01"/>
    <w:basedOn w:val="Fuentedeprrafopredeter"/>
    <w:rsid w:val="003825D9"/>
    <w:rPr>
      <w:rFonts w:ascii="Segoe UI" w:hAnsi="Segoe UI" w:cs="Segoe UI" w:hint="default"/>
      <w:b/>
      <w:bCs/>
      <w:sz w:val="18"/>
      <w:szCs w:val="18"/>
    </w:rPr>
  </w:style>
  <w:style w:type="table" w:customStyle="1" w:styleId="af9">
    <w:basedOn w:val="TableNormal0"/>
    <w:tblPr>
      <w:tblStyleRowBandSize w:val="1"/>
      <w:tblStyleColBandSize w:val="1"/>
      <w:tblCellMar>
        <w:left w:w="115" w:type="dxa"/>
        <w:right w:w="115" w:type="dxa"/>
      </w:tblCellMar>
    </w:tblPr>
    <w:tcPr>
      <w:shd w:val="clear" w:color="auto" w:fill="FFFFFF"/>
    </w:tcPr>
  </w:style>
  <w:style w:type="table" w:customStyle="1" w:styleId="afa">
    <w:basedOn w:val="TableNormal0"/>
    <w:tblPr>
      <w:tblStyleRowBandSize w:val="1"/>
      <w:tblStyleColBandSize w:val="1"/>
      <w:tblCellMar>
        <w:left w:w="115" w:type="dxa"/>
        <w:right w:w="115" w:type="dxa"/>
      </w:tblCellMar>
    </w:tblPr>
    <w:tcPr>
      <w:shd w:val="clear" w:color="auto" w:fill="FFFFFF"/>
    </w:tcPr>
  </w:style>
  <w:style w:type="table" w:customStyle="1" w:styleId="afb">
    <w:basedOn w:val="TableNormal0"/>
    <w:tblPr>
      <w:tblStyleRowBandSize w:val="1"/>
      <w:tblStyleColBandSize w:val="1"/>
      <w:tblCellMar>
        <w:left w:w="115" w:type="dxa"/>
        <w:right w:w="115" w:type="dxa"/>
      </w:tblCellMar>
    </w:tblPr>
    <w:tcPr>
      <w:shd w:val="clear" w:color="auto" w:fill="FFFFFF"/>
    </w:tcPr>
  </w:style>
  <w:style w:type="table" w:customStyle="1" w:styleId="afc">
    <w:basedOn w:val="TableNormal0"/>
    <w:tblPr>
      <w:tblStyleRowBandSize w:val="1"/>
      <w:tblStyleColBandSize w:val="1"/>
      <w:tblCellMar>
        <w:left w:w="115" w:type="dxa"/>
        <w:right w:w="115" w:type="dxa"/>
      </w:tblCellMar>
    </w:tblPr>
    <w:tcPr>
      <w:shd w:val="clear" w:color="auto" w:fill="FFFFFF"/>
    </w:tcPr>
  </w:style>
  <w:style w:type="table" w:customStyle="1" w:styleId="afd">
    <w:basedOn w:val="TableNormal0"/>
    <w:tblPr>
      <w:tblStyleRowBandSize w:val="1"/>
      <w:tblStyleColBandSize w:val="1"/>
      <w:tblCellMar>
        <w:left w:w="115" w:type="dxa"/>
        <w:right w:w="115" w:type="dxa"/>
      </w:tblCellMar>
    </w:tblPr>
    <w:tcPr>
      <w:shd w:val="clear" w:color="auto" w:fill="FFFFFF"/>
    </w:tcPr>
  </w:style>
  <w:style w:type="table" w:customStyle="1" w:styleId="afe">
    <w:basedOn w:val="TableNormal0"/>
    <w:tblPr>
      <w:tblStyleRowBandSize w:val="1"/>
      <w:tblStyleColBandSize w:val="1"/>
      <w:tblCellMar>
        <w:left w:w="115" w:type="dxa"/>
        <w:right w:w="115" w:type="dxa"/>
      </w:tblCellMar>
    </w:tblPr>
    <w:tcPr>
      <w:shd w:val="clear" w:color="auto" w:fill="FFFFFF"/>
    </w:tcPr>
  </w:style>
  <w:style w:type="table" w:customStyle="1" w:styleId="aff">
    <w:basedOn w:val="TableNormal0"/>
    <w:tblPr>
      <w:tblStyleRowBandSize w:val="1"/>
      <w:tblStyleColBandSize w:val="1"/>
      <w:tblCellMar>
        <w:left w:w="115" w:type="dxa"/>
        <w:right w:w="115" w:type="dxa"/>
      </w:tblCellMar>
    </w:tblPr>
    <w:tcPr>
      <w:shd w:val="clear" w:color="auto" w:fill="FFFFFF"/>
    </w:tcPr>
  </w:style>
  <w:style w:type="table" w:customStyle="1" w:styleId="aff0">
    <w:basedOn w:val="TableNormal0"/>
    <w:tblPr>
      <w:tblStyleRowBandSize w:val="1"/>
      <w:tblStyleColBandSize w:val="1"/>
      <w:tblCellMar>
        <w:left w:w="115" w:type="dxa"/>
        <w:right w:w="115" w:type="dxa"/>
      </w:tblCellMar>
    </w:tblPr>
    <w:tcPr>
      <w:shd w:val="clear" w:color="auto" w:fill="FFFFFF"/>
    </w:tcPr>
  </w:style>
  <w:style w:type="table" w:customStyle="1" w:styleId="aff1">
    <w:basedOn w:val="TableNormal0"/>
    <w:tblPr>
      <w:tblStyleRowBandSize w:val="1"/>
      <w:tblStyleColBandSize w:val="1"/>
      <w:tblCellMar>
        <w:left w:w="115" w:type="dxa"/>
        <w:right w:w="115" w:type="dxa"/>
      </w:tblCellMar>
    </w:tblPr>
    <w:tcPr>
      <w:shd w:val="clear" w:color="auto" w:fill="FFFFFF"/>
    </w:tcPr>
  </w:style>
  <w:style w:type="table" w:customStyle="1" w:styleId="aff2">
    <w:basedOn w:val="TableNormal0"/>
    <w:tblPr>
      <w:tblStyleRowBandSize w:val="1"/>
      <w:tblStyleColBandSize w:val="1"/>
      <w:tblCellMar>
        <w:left w:w="115" w:type="dxa"/>
        <w:right w:w="115" w:type="dxa"/>
      </w:tblCellMar>
    </w:tblPr>
    <w:tcPr>
      <w:shd w:val="clear" w:color="auto" w:fill="FFFFFF"/>
    </w:tcPr>
  </w:style>
  <w:style w:type="table" w:customStyle="1" w:styleId="aff3">
    <w:basedOn w:val="TableNormal0"/>
    <w:tblPr>
      <w:tblStyleRowBandSize w:val="1"/>
      <w:tblStyleColBandSize w:val="1"/>
      <w:tblCellMar>
        <w:left w:w="115" w:type="dxa"/>
        <w:right w:w="115" w:type="dxa"/>
      </w:tblCellMar>
    </w:tblPr>
    <w:tcPr>
      <w:shd w:val="clear" w:color="auto" w:fill="FFFFFF"/>
    </w:tcPr>
  </w:style>
  <w:style w:type="table" w:customStyle="1" w:styleId="aff4">
    <w:basedOn w:val="TableNormal0"/>
    <w:tblPr>
      <w:tblStyleRowBandSize w:val="1"/>
      <w:tblStyleColBandSize w:val="1"/>
      <w:tblCellMar>
        <w:left w:w="115" w:type="dxa"/>
        <w:right w:w="115" w:type="dxa"/>
      </w:tblCellMar>
    </w:tblPr>
  </w:style>
  <w:style w:type="table" w:customStyle="1" w:styleId="aff5">
    <w:basedOn w:val="TableNormal0"/>
    <w:tblPr>
      <w:tblStyleRowBandSize w:val="1"/>
      <w:tblStyleColBandSize w:val="1"/>
      <w:tblCellMar>
        <w:left w:w="115" w:type="dxa"/>
        <w:right w:w="115" w:type="dxa"/>
      </w:tblCellMar>
    </w:tblPr>
    <w:tcPr>
      <w:shd w:val="clear" w:color="auto" w:fill="FFFFFF"/>
    </w:tcPr>
  </w:style>
  <w:style w:type="table" w:customStyle="1" w:styleId="aff6">
    <w:basedOn w:val="TableNormal0"/>
    <w:tblPr>
      <w:tblStyleRowBandSize w:val="1"/>
      <w:tblStyleColBandSize w:val="1"/>
      <w:tblCellMar>
        <w:left w:w="115" w:type="dxa"/>
        <w:right w:w="115" w:type="dxa"/>
      </w:tblCellMar>
    </w:tblPr>
  </w:style>
  <w:style w:type="table" w:customStyle="1" w:styleId="aff7">
    <w:basedOn w:val="TableNormal0"/>
    <w:tblPr>
      <w:tblStyleRowBandSize w:val="1"/>
      <w:tblStyleColBandSize w:val="1"/>
      <w:tblCellMar>
        <w:left w:w="115" w:type="dxa"/>
        <w:right w:w="115" w:type="dxa"/>
      </w:tblCellMar>
    </w:tblPr>
  </w:style>
  <w:style w:type="table" w:customStyle="1" w:styleId="aff8">
    <w:basedOn w:val="TableNormal0"/>
    <w:tblPr>
      <w:tblStyleRowBandSize w:val="1"/>
      <w:tblStyleColBandSize w:val="1"/>
      <w:tblCellMar>
        <w:left w:w="115" w:type="dxa"/>
        <w:right w:w="115" w:type="dxa"/>
      </w:tblCellMar>
    </w:tblPr>
    <w:tcPr>
      <w:shd w:val="clear" w:color="auto" w:fill="FFFFFF"/>
    </w:tcPr>
  </w:style>
  <w:style w:type="table" w:customStyle="1" w:styleId="aff9">
    <w:basedOn w:val="TableNormal0"/>
    <w:tblPr>
      <w:tblStyleRowBandSize w:val="1"/>
      <w:tblStyleColBandSize w:val="1"/>
      <w:tblCellMar>
        <w:left w:w="115" w:type="dxa"/>
        <w:right w:w="115" w:type="dxa"/>
      </w:tblCellMar>
    </w:tblPr>
  </w:style>
  <w:style w:type="table" w:customStyle="1" w:styleId="affa">
    <w:basedOn w:val="TableNormal0"/>
    <w:tblPr>
      <w:tblStyleRowBandSize w:val="1"/>
      <w:tblStyleColBandSize w:val="1"/>
      <w:tblCellMar>
        <w:left w:w="115" w:type="dxa"/>
        <w:right w:w="115" w:type="dxa"/>
      </w:tblCellMar>
    </w:tblPr>
  </w:style>
  <w:style w:type="table" w:customStyle="1" w:styleId="affb">
    <w:basedOn w:val="TableNormal0"/>
    <w:tblPr>
      <w:tblStyleRowBandSize w:val="1"/>
      <w:tblStyleColBandSize w:val="1"/>
      <w:tblCellMar>
        <w:left w:w="115" w:type="dxa"/>
        <w:right w:w="115" w:type="dxa"/>
      </w:tblCellMar>
    </w:tblPr>
  </w:style>
  <w:style w:type="table" w:customStyle="1" w:styleId="affc">
    <w:basedOn w:val="TableNormal0"/>
    <w:tblPr>
      <w:tblStyleRowBandSize w:val="1"/>
      <w:tblStyleColBandSize w:val="1"/>
      <w:tblCellMar>
        <w:left w:w="115" w:type="dxa"/>
        <w:right w:w="115" w:type="dxa"/>
      </w:tblCellMar>
    </w:tblPr>
  </w:style>
  <w:style w:type="table" w:customStyle="1" w:styleId="affd">
    <w:basedOn w:val="TableNormal0"/>
    <w:tblPr>
      <w:tblStyleRowBandSize w:val="1"/>
      <w:tblStyleColBandSize w:val="1"/>
      <w:tblCellMar>
        <w:left w:w="115" w:type="dxa"/>
        <w:right w:w="115" w:type="dxa"/>
      </w:tblCellMar>
    </w:tblPr>
  </w:style>
  <w:style w:type="table" w:customStyle="1" w:styleId="affe">
    <w:basedOn w:val="TableNormal0"/>
    <w:tblPr>
      <w:tblStyleRowBandSize w:val="1"/>
      <w:tblStyleColBandSize w:val="1"/>
      <w:tblCellMar>
        <w:left w:w="115" w:type="dxa"/>
        <w:right w:w="115" w:type="dxa"/>
      </w:tblCellMar>
    </w:tblPr>
  </w:style>
  <w:style w:type="table" w:customStyle="1" w:styleId="afff">
    <w:basedOn w:val="TableNormal0"/>
    <w:tblPr>
      <w:tblStyleRowBandSize w:val="1"/>
      <w:tblStyleColBandSize w:val="1"/>
      <w:tblCellMar>
        <w:left w:w="115" w:type="dxa"/>
        <w:right w:w="115" w:type="dxa"/>
      </w:tblCellMar>
    </w:tblPr>
  </w:style>
  <w:style w:type="table" w:customStyle="1" w:styleId="afff0">
    <w:basedOn w:val="TableNormal0"/>
    <w:tblPr>
      <w:tblStyleRowBandSize w:val="1"/>
      <w:tblStyleColBandSize w:val="1"/>
      <w:tblCellMar>
        <w:left w:w="115" w:type="dxa"/>
        <w:right w:w="115" w:type="dxa"/>
      </w:tblCellMar>
    </w:tblPr>
  </w:style>
  <w:style w:type="table" w:customStyle="1" w:styleId="afff1">
    <w:basedOn w:val="TableNormal0"/>
    <w:tblPr>
      <w:tblStyleRowBandSize w:val="1"/>
      <w:tblStyleColBandSize w:val="1"/>
      <w:tblCellMar>
        <w:left w:w="115" w:type="dxa"/>
        <w:right w:w="115" w:type="dxa"/>
      </w:tblCellMar>
    </w:tblPr>
  </w:style>
  <w:style w:type="table" w:customStyle="1" w:styleId="afff2">
    <w:basedOn w:val="TableNormal0"/>
    <w:tblPr>
      <w:tblStyleRowBandSize w:val="1"/>
      <w:tblStyleColBandSize w:val="1"/>
      <w:tblCellMar>
        <w:left w:w="115" w:type="dxa"/>
        <w:right w:w="115" w:type="dxa"/>
      </w:tblCellMar>
    </w:tblPr>
  </w:style>
  <w:style w:type="table" w:customStyle="1" w:styleId="afff3">
    <w:basedOn w:val="TableNormal0"/>
    <w:tblPr>
      <w:tblStyleRowBandSize w:val="1"/>
      <w:tblStyleColBandSize w:val="1"/>
      <w:tblCellMar>
        <w:left w:w="115" w:type="dxa"/>
        <w:right w:w="115" w:type="dxa"/>
      </w:tblCellMar>
    </w:tblPr>
  </w:style>
  <w:style w:type="table" w:customStyle="1" w:styleId="afff4">
    <w:basedOn w:val="TableNormal0"/>
    <w:tblPr>
      <w:tblStyleRowBandSize w:val="1"/>
      <w:tblStyleColBandSize w:val="1"/>
      <w:tblCellMar>
        <w:left w:w="115" w:type="dxa"/>
        <w:right w:w="115" w:type="dxa"/>
      </w:tblCellMar>
    </w:tblPr>
  </w:style>
  <w:style w:type="table" w:customStyle="1" w:styleId="afff5">
    <w:basedOn w:val="TableNormal0"/>
    <w:tblPr>
      <w:tblStyleRowBandSize w:val="1"/>
      <w:tblStyleColBandSize w:val="1"/>
      <w:tblCellMar>
        <w:left w:w="115" w:type="dxa"/>
        <w:right w:w="115" w:type="dxa"/>
      </w:tblCellMar>
    </w:tblPr>
  </w:style>
  <w:style w:type="table" w:customStyle="1" w:styleId="afff6">
    <w:basedOn w:val="TableNormal0"/>
    <w:tblPr>
      <w:tblStyleRowBandSize w:val="1"/>
      <w:tblStyleColBandSize w:val="1"/>
      <w:tblCellMar>
        <w:left w:w="115" w:type="dxa"/>
        <w:right w:w="115" w:type="dxa"/>
      </w:tblCellMar>
    </w:tblPr>
  </w:style>
  <w:style w:type="table" w:customStyle="1" w:styleId="afff7">
    <w:basedOn w:val="TableNormal0"/>
    <w:tblPr>
      <w:tblStyleRowBandSize w:val="1"/>
      <w:tblStyleColBandSize w:val="1"/>
      <w:tblCellMar>
        <w:left w:w="115" w:type="dxa"/>
        <w:right w:w="115" w:type="dxa"/>
      </w:tblCellMar>
    </w:tblPr>
    <w:tcPr>
      <w:shd w:val="clear" w:color="auto" w:fill="FFFFFF"/>
    </w:tcPr>
  </w:style>
  <w:style w:type="table" w:customStyle="1" w:styleId="afff8">
    <w:basedOn w:val="TableNormal0"/>
    <w:tblPr>
      <w:tblStyleRowBandSize w:val="1"/>
      <w:tblStyleColBandSize w:val="1"/>
      <w:tblCellMar>
        <w:left w:w="115" w:type="dxa"/>
        <w:right w:w="115" w:type="dxa"/>
      </w:tblCellMar>
    </w:tblPr>
    <w:tcPr>
      <w:shd w:val="clear" w:color="auto" w:fill="FFFFFF"/>
    </w:tcPr>
  </w:style>
  <w:style w:type="table" w:customStyle="1" w:styleId="afff9">
    <w:basedOn w:val="TableNormal0"/>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98832">
      <w:bodyDiv w:val="1"/>
      <w:marLeft w:val="0"/>
      <w:marRight w:val="0"/>
      <w:marTop w:val="0"/>
      <w:marBottom w:val="0"/>
      <w:divBdr>
        <w:top w:val="none" w:sz="0" w:space="0" w:color="auto"/>
        <w:left w:val="none" w:sz="0" w:space="0" w:color="auto"/>
        <w:bottom w:val="none" w:sz="0" w:space="0" w:color="auto"/>
        <w:right w:val="none" w:sz="0" w:space="0" w:color="auto"/>
      </w:divBdr>
    </w:div>
    <w:div w:id="287206860">
      <w:bodyDiv w:val="1"/>
      <w:marLeft w:val="0"/>
      <w:marRight w:val="0"/>
      <w:marTop w:val="0"/>
      <w:marBottom w:val="0"/>
      <w:divBdr>
        <w:top w:val="none" w:sz="0" w:space="0" w:color="auto"/>
        <w:left w:val="none" w:sz="0" w:space="0" w:color="auto"/>
        <w:bottom w:val="none" w:sz="0" w:space="0" w:color="auto"/>
        <w:right w:val="none" w:sz="0" w:space="0" w:color="auto"/>
      </w:divBdr>
    </w:div>
    <w:div w:id="426847908">
      <w:bodyDiv w:val="1"/>
      <w:marLeft w:val="0"/>
      <w:marRight w:val="0"/>
      <w:marTop w:val="0"/>
      <w:marBottom w:val="0"/>
      <w:divBdr>
        <w:top w:val="none" w:sz="0" w:space="0" w:color="auto"/>
        <w:left w:val="none" w:sz="0" w:space="0" w:color="auto"/>
        <w:bottom w:val="none" w:sz="0" w:space="0" w:color="auto"/>
        <w:right w:val="none" w:sz="0" w:space="0" w:color="auto"/>
      </w:divBdr>
      <w:divsChild>
        <w:div w:id="58479608">
          <w:marLeft w:val="0"/>
          <w:marRight w:val="0"/>
          <w:marTop w:val="0"/>
          <w:marBottom w:val="240"/>
          <w:divBdr>
            <w:top w:val="none" w:sz="0" w:space="0" w:color="auto"/>
            <w:left w:val="none" w:sz="0" w:space="0" w:color="auto"/>
            <w:bottom w:val="none" w:sz="0" w:space="0" w:color="auto"/>
            <w:right w:val="none" w:sz="0" w:space="0" w:color="auto"/>
          </w:divBdr>
        </w:div>
        <w:div w:id="1752435015">
          <w:marLeft w:val="0"/>
          <w:marRight w:val="0"/>
          <w:marTop w:val="0"/>
          <w:marBottom w:val="240"/>
          <w:divBdr>
            <w:top w:val="none" w:sz="0" w:space="0" w:color="auto"/>
            <w:left w:val="none" w:sz="0" w:space="0" w:color="auto"/>
            <w:bottom w:val="none" w:sz="0" w:space="0" w:color="auto"/>
            <w:right w:val="none" w:sz="0" w:space="0" w:color="auto"/>
          </w:divBdr>
        </w:div>
        <w:div w:id="1258634899">
          <w:marLeft w:val="0"/>
          <w:marRight w:val="0"/>
          <w:marTop w:val="0"/>
          <w:marBottom w:val="240"/>
          <w:divBdr>
            <w:top w:val="none" w:sz="0" w:space="0" w:color="auto"/>
            <w:left w:val="none" w:sz="0" w:space="0" w:color="auto"/>
            <w:bottom w:val="none" w:sz="0" w:space="0" w:color="auto"/>
            <w:right w:val="none" w:sz="0" w:space="0" w:color="auto"/>
          </w:divBdr>
        </w:div>
      </w:divsChild>
    </w:div>
    <w:div w:id="791704536">
      <w:bodyDiv w:val="1"/>
      <w:marLeft w:val="0"/>
      <w:marRight w:val="0"/>
      <w:marTop w:val="0"/>
      <w:marBottom w:val="0"/>
      <w:divBdr>
        <w:top w:val="none" w:sz="0" w:space="0" w:color="auto"/>
        <w:left w:val="none" w:sz="0" w:space="0" w:color="auto"/>
        <w:bottom w:val="none" w:sz="0" w:space="0" w:color="auto"/>
        <w:right w:val="none" w:sz="0" w:space="0" w:color="auto"/>
      </w:divBdr>
    </w:div>
    <w:div w:id="978456278">
      <w:bodyDiv w:val="1"/>
      <w:marLeft w:val="0"/>
      <w:marRight w:val="0"/>
      <w:marTop w:val="0"/>
      <w:marBottom w:val="0"/>
      <w:divBdr>
        <w:top w:val="none" w:sz="0" w:space="0" w:color="auto"/>
        <w:left w:val="none" w:sz="0" w:space="0" w:color="auto"/>
        <w:bottom w:val="none" w:sz="0" w:space="0" w:color="auto"/>
        <w:right w:val="none" w:sz="0" w:space="0" w:color="auto"/>
      </w:divBdr>
      <w:divsChild>
        <w:div w:id="1043168816">
          <w:marLeft w:val="0"/>
          <w:marRight w:val="0"/>
          <w:marTop w:val="0"/>
          <w:marBottom w:val="240"/>
          <w:divBdr>
            <w:top w:val="none" w:sz="0" w:space="0" w:color="auto"/>
            <w:left w:val="none" w:sz="0" w:space="0" w:color="auto"/>
            <w:bottom w:val="none" w:sz="0" w:space="0" w:color="auto"/>
            <w:right w:val="none" w:sz="0" w:space="0" w:color="auto"/>
          </w:divBdr>
        </w:div>
        <w:div w:id="425660930">
          <w:marLeft w:val="0"/>
          <w:marRight w:val="0"/>
          <w:marTop w:val="0"/>
          <w:marBottom w:val="240"/>
          <w:divBdr>
            <w:top w:val="none" w:sz="0" w:space="0" w:color="auto"/>
            <w:left w:val="none" w:sz="0" w:space="0" w:color="auto"/>
            <w:bottom w:val="none" w:sz="0" w:space="0" w:color="auto"/>
            <w:right w:val="none" w:sz="0" w:space="0" w:color="auto"/>
          </w:divBdr>
        </w:div>
        <w:div w:id="913314669">
          <w:marLeft w:val="0"/>
          <w:marRight w:val="0"/>
          <w:marTop w:val="0"/>
          <w:marBottom w:val="240"/>
          <w:divBdr>
            <w:top w:val="none" w:sz="0" w:space="0" w:color="auto"/>
            <w:left w:val="none" w:sz="0" w:space="0" w:color="auto"/>
            <w:bottom w:val="none" w:sz="0" w:space="0" w:color="auto"/>
            <w:right w:val="none" w:sz="0" w:space="0" w:color="auto"/>
          </w:divBdr>
        </w:div>
      </w:divsChild>
    </w:div>
    <w:div w:id="1264260465">
      <w:bodyDiv w:val="1"/>
      <w:marLeft w:val="0"/>
      <w:marRight w:val="0"/>
      <w:marTop w:val="0"/>
      <w:marBottom w:val="0"/>
      <w:divBdr>
        <w:top w:val="none" w:sz="0" w:space="0" w:color="auto"/>
        <w:left w:val="none" w:sz="0" w:space="0" w:color="auto"/>
        <w:bottom w:val="none" w:sz="0" w:space="0" w:color="auto"/>
        <w:right w:val="none" w:sz="0" w:space="0" w:color="auto"/>
      </w:divBdr>
    </w:div>
    <w:div w:id="1295912575">
      <w:bodyDiv w:val="1"/>
      <w:marLeft w:val="0"/>
      <w:marRight w:val="0"/>
      <w:marTop w:val="0"/>
      <w:marBottom w:val="0"/>
      <w:divBdr>
        <w:top w:val="none" w:sz="0" w:space="0" w:color="auto"/>
        <w:left w:val="none" w:sz="0" w:space="0" w:color="auto"/>
        <w:bottom w:val="none" w:sz="0" w:space="0" w:color="auto"/>
        <w:right w:val="none" w:sz="0" w:space="0" w:color="auto"/>
      </w:divBdr>
    </w:div>
    <w:div w:id="1427768381">
      <w:bodyDiv w:val="1"/>
      <w:marLeft w:val="0"/>
      <w:marRight w:val="0"/>
      <w:marTop w:val="0"/>
      <w:marBottom w:val="0"/>
      <w:divBdr>
        <w:top w:val="none" w:sz="0" w:space="0" w:color="auto"/>
        <w:left w:val="none" w:sz="0" w:space="0" w:color="auto"/>
        <w:bottom w:val="none" w:sz="0" w:space="0" w:color="auto"/>
        <w:right w:val="none" w:sz="0" w:space="0" w:color="auto"/>
      </w:divBdr>
    </w:div>
    <w:div w:id="1484852448">
      <w:bodyDiv w:val="1"/>
      <w:marLeft w:val="0"/>
      <w:marRight w:val="0"/>
      <w:marTop w:val="0"/>
      <w:marBottom w:val="0"/>
      <w:divBdr>
        <w:top w:val="none" w:sz="0" w:space="0" w:color="auto"/>
        <w:left w:val="none" w:sz="0" w:space="0" w:color="auto"/>
        <w:bottom w:val="none" w:sz="0" w:space="0" w:color="auto"/>
        <w:right w:val="none" w:sz="0" w:space="0" w:color="auto"/>
      </w:divBdr>
    </w:div>
    <w:div w:id="1613705261">
      <w:bodyDiv w:val="1"/>
      <w:marLeft w:val="0"/>
      <w:marRight w:val="0"/>
      <w:marTop w:val="0"/>
      <w:marBottom w:val="0"/>
      <w:divBdr>
        <w:top w:val="none" w:sz="0" w:space="0" w:color="auto"/>
        <w:left w:val="none" w:sz="0" w:space="0" w:color="auto"/>
        <w:bottom w:val="none" w:sz="0" w:space="0" w:color="auto"/>
        <w:right w:val="none" w:sz="0" w:space="0" w:color="auto"/>
      </w:divBdr>
    </w:div>
    <w:div w:id="1706714791">
      <w:bodyDiv w:val="1"/>
      <w:marLeft w:val="0"/>
      <w:marRight w:val="0"/>
      <w:marTop w:val="0"/>
      <w:marBottom w:val="0"/>
      <w:divBdr>
        <w:top w:val="none" w:sz="0" w:space="0" w:color="auto"/>
        <w:left w:val="none" w:sz="0" w:space="0" w:color="auto"/>
        <w:bottom w:val="none" w:sz="0" w:space="0" w:color="auto"/>
        <w:right w:val="none" w:sz="0" w:space="0" w:color="auto"/>
      </w:divBdr>
    </w:div>
    <w:div w:id="1771927909">
      <w:bodyDiv w:val="1"/>
      <w:marLeft w:val="0"/>
      <w:marRight w:val="0"/>
      <w:marTop w:val="0"/>
      <w:marBottom w:val="0"/>
      <w:divBdr>
        <w:top w:val="none" w:sz="0" w:space="0" w:color="auto"/>
        <w:left w:val="none" w:sz="0" w:space="0" w:color="auto"/>
        <w:bottom w:val="none" w:sz="0" w:space="0" w:color="auto"/>
        <w:right w:val="none" w:sz="0" w:space="0" w:color="auto"/>
      </w:divBdr>
    </w:div>
    <w:div w:id="1835412632">
      <w:bodyDiv w:val="1"/>
      <w:marLeft w:val="0"/>
      <w:marRight w:val="0"/>
      <w:marTop w:val="0"/>
      <w:marBottom w:val="0"/>
      <w:divBdr>
        <w:top w:val="none" w:sz="0" w:space="0" w:color="auto"/>
        <w:left w:val="none" w:sz="0" w:space="0" w:color="auto"/>
        <w:bottom w:val="none" w:sz="0" w:space="0" w:color="auto"/>
        <w:right w:val="none" w:sz="0" w:space="0" w:color="auto"/>
      </w:divBdr>
    </w:div>
    <w:div w:id="1982728383">
      <w:bodyDiv w:val="1"/>
      <w:marLeft w:val="0"/>
      <w:marRight w:val="0"/>
      <w:marTop w:val="0"/>
      <w:marBottom w:val="0"/>
      <w:divBdr>
        <w:top w:val="none" w:sz="0" w:space="0" w:color="auto"/>
        <w:left w:val="none" w:sz="0" w:space="0" w:color="auto"/>
        <w:bottom w:val="none" w:sz="0" w:space="0" w:color="auto"/>
        <w:right w:val="none" w:sz="0" w:space="0" w:color="auto"/>
      </w:divBdr>
    </w:div>
    <w:div w:id="2038193569">
      <w:bodyDiv w:val="1"/>
      <w:marLeft w:val="0"/>
      <w:marRight w:val="0"/>
      <w:marTop w:val="0"/>
      <w:marBottom w:val="0"/>
      <w:divBdr>
        <w:top w:val="none" w:sz="0" w:space="0" w:color="auto"/>
        <w:left w:val="none" w:sz="0" w:space="0" w:color="auto"/>
        <w:bottom w:val="none" w:sz="0" w:space="0" w:color="auto"/>
        <w:right w:val="none" w:sz="0" w:space="0" w:color="auto"/>
      </w:divBdr>
    </w:div>
    <w:div w:id="2118941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hyperlink" Target="https://biblio.ucaldas.edu.co" TargetMode="External"/><Relationship Id="rId39" Type="http://schemas.openxmlformats.org/officeDocument/2006/relationships/hyperlink" Target="https://virtual.ucaldas.edu.co" TargetMode="External"/><Relationship Id="rId3" Type="http://schemas.openxmlformats.org/officeDocument/2006/relationships/styles" Target="styles.xml"/><Relationship Id="rId21" Type="http://schemas.openxmlformats.org/officeDocument/2006/relationships/image" Target="media/image5.jp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ig.ucaldas.edu.co/admiarchigestion/H0010-097-021-1.PDF" TargetMode="External"/><Relationship Id="rId17" Type="http://schemas.openxmlformats.org/officeDocument/2006/relationships/hyperlink" Target="https://www.ucaldas.edu.co/portal/wp-content/uploads/2019/06/Cartilla_Educacio%CC%81n_a_Distancia_2019DIGITAL-3.pdf"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aulas.ucaldas.edu.co/acad.php?planeacion=true" TargetMode="External"/><Relationship Id="rId41" Type="http://schemas.openxmlformats.org/officeDocument/2006/relationships/hyperlink" Target="https://drive.google.com/file/d/1xM9nFwS7YxTAeuUvWQHDNLxsWL5aTX4t/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empleo.com/co" TargetMode="External"/><Relationship Id="rId40" Type="http://schemas.openxmlformats.org/officeDocument/2006/relationships/hyperlink" Target="https://drive.google.com/file/d/1pEP_HCRCG6yycqv9j_xcs4sFydskSh71/view?usp=sharing" TargetMode="External"/><Relationship Id="rId5" Type="http://schemas.openxmlformats.org/officeDocument/2006/relationships/webSettings" Target="webSettings.xml"/><Relationship Id="rId15" Type="http://schemas.openxmlformats.org/officeDocument/2006/relationships/hyperlink" Target="http://sig.ucaldas.edu.co/gestionDocumental/vistaDetalleProcedimiento.php?codDoc=NzY3&amp;versionDoc=5" TargetMode="External"/><Relationship Id="rId36" Type="http://schemas.openxmlformats.org/officeDocument/2006/relationships/image" Target="media/image18.png"/><Relationship Id="rId10" Type="http://schemas.openxmlformats.org/officeDocument/2006/relationships/hyperlink" Target="https://co.indeed.com/" TargetMode="External"/><Relationship Id="rId19" Type="http://schemas.openxmlformats.org/officeDocument/2006/relationships/hyperlink" Target="http://www.ucaldas.edu.co/portal/sedes-y-espacios-institucional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caa.mineducacion.gov.co/consultaspublicas/programas" TargetMode="External"/><Relationship Id="rId14" Type="http://schemas.openxmlformats.org/officeDocument/2006/relationships/image" Target="media/image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vD2DTpvouLonlw1oOeEt+IPrEA==">CgMxLjAyCGguZ2pkZ3hzMgloLjMwajB6bGwyCWguMWZvYjl0ZTIJaC4zem55c2g3MgloLjRkMzRvZzgyCWguMmV0OTJwMDgAciExdVo5SGI0b0ZYLThaaUNzUnl4N1pUYXA5dFlDZTQ0OEs=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66</Pages>
  <Words>23661</Words>
  <Characters>130140</Characters>
  <Application>Microsoft Office Word</Application>
  <DocSecurity>0</DocSecurity>
  <Lines>1084</Lines>
  <Paragraphs>306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Daniel vick</cp:lastModifiedBy>
  <cp:revision>7</cp:revision>
  <dcterms:created xsi:type="dcterms:W3CDTF">2023-09-24T16:15:00Z</dcterms:created>
  <dcterms:modified xsi:type="dcterms:W3CDTF">2025-07-23T17:08:00Z</dcterms:modified>
</cp:coreProperties>
</file>