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5FE1742B" w14:textId="77777777" w:rsidR="004E28F5" w:rsidRDefault="00852AE4" w:rsidP="004E28F5">
      <w:pPr>
        <w:jc w:val="both"/>
        <w:rPr>
          <w:rFonts w:ascii="Calibri" w:eastAsia="Calibri" w:hAnsi="Calibri" w:cs="Calibri"/>
          <w:color w:val="000000"/>
          <w:sz w:val="22"/>
          <w:szCs w:val="22"/>
        </w:rPr>
      </w:pPr>
      <w:r>
        <w:rPr>
          <w:rFonts w:ascii="Calibri" w:eastAsia="Calibri" w:hAnsi="Calibri" w:cs="Calibri"/>
          <w:b/>
          <w:sz w:val="22"/>
          <w:szCs w:val="22"/>
        </w:rPr>
        <w:t xml:space="preserve"> </w:t>
      </w:r>
      <w:r w:rsidR="004E28F5">
        <w:rPr>
          <w:rFonts w:ascii="Calibri" w:eastAsia="Calibri" w:hAnsi="Calibri" w:cs="Calibri"/>
          <w:b/>
          <w:color w:val="000000"/>
          <w:sz w:val="22"/>
          <w:szCs w:val="22"/>
        </w:rPr>
        <w:t>Componentes de interacción</w:t>
      </w:r>
      <w:r w:rsidR="004E28F5">
        <w:rPr>
          <w:rFonts w:ascii="Calibri" w:eastAsia="Calibri" w:hAnsi="Calibri" w:cs="Calibri"/>
          <w:color w:val="000000"/>
          <w:sz w:val="22"/>
          <w:szCs w:val="22"/>
        </w:rPr>
        <w:t xml:space="preserve"> </w:t>
      </w:r>
    </w:p>
    <w:p w14:paraId="673279F3" w14:textId="77777777" w:rsidR="004E28F5" w:rsidRDefault="004E28F5" w:rsidP="004E28F5">
      <w:pPr>
        <w:ind w:hanging="2"/>
        <w:jc w:val="both"/>
        <w:rPr>
          <w:rFonts w:ascii="Calibri" w:eastAsia="Calibri" w:hAnsi="Calibri" w:cs="Calibri"/>
          <w:color w:val="000000"/>
          <w:sz w:val="22"/>
          <w:szCs w:val="22"/>
        </w:rPr>
      </w:pPr>
    </w:p>
    <w:p w14:paraId="167D4170" w14:textId="77777777" w:rsidR="004E28F5" w:rsidRDefault="004E28F5" w:rsidP="004E28F5">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Política y la Organización de la Proyección se expresan en el Acuerdo </w:t>
      </w:r>
      <w:proofErr w:type="spellStart"/>
      <w:r>
        <w:rPr>
          <w:rFonts w:ascii="Calibri" w:eastAsia="Calibri" w:hAnsi="Calibri" w:cs="Calibri"/>
          <w:color w:val="000000"/>
          <w:sz w:val="22"/>
          <w:szCs w:val="22"/>
        </w:rPr>
        <w:t>N°</w:t>
      </w:r>
      <w:proofErr w:type="spellEnd"/>
      <w:r>
        <w:rPr>
          <w:rFonts w:ascii="Calibri" w:eastAsia="Calibri" w:hAnsi="Calibri" w:cs="Calibri"/>
          <w:color w:val="000000"/>
          <w:sz w:val="22"/>
          <w:szCs w:val="22"/>
        </w:rPr>
        <w:t xml:space="preserve"> 008 del 23 de marzo del  2006, del Consejo Superior. En este acuerdo se establece que: “La proyección en la Universidad de Caldas tiene como misión integrar su desarrollo académico, científico, cultural, artístico, técnico y tecnológico con el entorno, propiciando la realización de procesos de interacción con los agentes sociales con el fin de aportar a la solución de sus principales problemas, de participar en la formulación y construcción de políticas públicas y de contribuir a la transformación de la sociedad, en una perspectiva de democratización y equidad social, en los ámbitos local, regional y nacional. Tiene a su cargo organizar y articular las relaciones de la Universidad a su interior, con el Estado, con el sector público y privado, con las organizaciones no gubernamentales y con la sociedad civil, con énfasis en el desarrollo regional”.</w:t>
      </w:r>
    </w:p>
    <w:p w14:paraId="5E441737" w14:textId="77777777" w:rsidR="004E28F5" w:rsidRDefault="004E28F5" w:rsidP="004E28F5">
      <w:pPr>
        <w:ind w:hanging="2"/>
        <w:jc w:val="both"/>
        <w:rPr>
          <w:rFonts w:ascii="Calibri" w:eastAsia="Calibri" w:hAnsi="Calibri" w:cs="Calibri"/>
          <w:color w:val="000000"/>
          <w:sz w:val="22"/>
          <w:szCs w:val="22"/>
        </w:rPr>
      </w:pPr>
    </w:p>
    <w:p w14:paraId="753B754A" w14:textId="77777777" w:rsidR="004E28F5" w:rsidRDefault="004E28F5" w:rsidP="004E28F5">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Proyecto Educativo Institucional (PEI) de la Universidad define en su propuesta misional y dentro de los objetivos que la hacen posible, un expreso compromiso con el entorno local, regional y nacional, con énfasis en la región centro occidente. El Estatuto General, establece la Vicerrectoría de Proyección Universitaria, como la instancia que hace operativo este objetivo, con las siguientes dependencias adscritas: Museos, Educación Abierta y a Distancia, Comunicaciones Informáticas, Relaciones Internacionales, Extensión y Educación Continuada. Más adelante se suprimen los Centros de Extensión y Educación Continuada, y el de Comunicaciones Informáticas, creando las Oficinas de Difusión, Mercadeo, Convenios y el Programa de Egresados al que se adscribe el Centro de Extensión y Educación Continuada. En el año 2004, se crea la Comisión Central de Proyección Universitaria y en el 2005, las Comisiones de Proyección de las diferentes Facultades. Este esquema organizativo, unido a la definición de funciones establecidas en el Estatuto General, abre una oportunidad para que la Universidad organice, proponga y aplique lineamientos y mecanismos para el desarrollo de la Proyección y de la Extensión.</w:t>
      </w:r>
    </w:p>
    <w:p w14:paraId="050F8FB2" w14:textId="77777777" w:rsidR="004E28F5" w:rsidRDefault="004E28F5" w:rsidP="004E28F5">
      <w:pPr>
        <w:ind w:hanging="2"/>
        <w:jc w:val="both"/>
        <w:rPr>
          <w:rFonts w:ascii="Calibri" w:eastAsia="Calibri" w:hAnsi="Calibri" w:cs="Calibri"/>
          <w:color w:val="000000"/>
          <w:sz w:val="22"/>
          <w:szCs w:val="22"/>
        </w:rPr>
      </w:pPr>
    </w:p>
    <w:p w14:paraId="41086439" w14:textId="77777777" w:rsidR="004E28F5" w:rsidRDefault="004E28F5" w:rsidP="004E28F5">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los últimos años, su presencia en la región ha venido tomando un nuevo impulso hacia otros municipios, no sólo del departamento y de la región andina, sino del país. Este fortalecimiento se ha canalizado a través del proyecto de regionalización de la Universidad, que ha permitido hacer presencia en la región, a través de la investigación, la formación, la cultura y la prestación de servicios, en función de las necesidades y requerimientos de los municipios y demás departamentos. La Universidad viene consolidando una política de integración de su oferta académica a diversas regiones del departamento de Caldas y del país, mediante la implementación de diversos programas de educación a distancia.  Los departamentos atendidos son: Caldas, Tolima, Boyacá, Bolívar, Risaralda, Quindío, entre otros. </w:t>
      </w:r>
    </w:p>
    <w:p w14:paraId="79F9C043" w14:textId="77777777" w:rsidR="004E28F5" w:rsidRDefault="004E28F5" w:rsidP="004E28F5">
      <w:pPr>
        <w:ind w:hanging="2"/>
        <w:jc w:val="both"/>
        <w:rPr>
          <w:rFonts w:ascii="Calibri" w:eastAsia="Calibri" w:hAnsi="Calibri" w:cs="Calibri"/>
          <w:color w:val="000000"/>
          <w:sz w:val="22"/>
          <w:szCs w:val="22"/>
        </w:rPr>
      </w:pPr>
    </w:p>
    <w:p w14:paraId="7D51B735" w14:textId="77777777" w:rsidR="004E28F5" w:rsidRDefault="004E28F5" w:rsidP="004E28F5">
      <w:pPr>
        <w:ind w:hanging="2"/>
        <w:jc w:val="both"/>
        <w:rPr>
          <w:rFonts w:ascii="Calibri" w:eastAsia="Calibri" w:hAnsi="Calibri" w:cs="Calibri"/>
          <w:color w:val="000000"/>
          <w:sz w:val="22"/>
          <w:szCs w:val="22"/>
        </w:rPr>
      </w:pPr>
      <w:r>
        <w:rPr>
          <w:rFonts w:ascii="Calibri" w:eastAsia="Calibri" w:hAnsi="Calibri" w:cs="Calibri"/>
          <w:color w:val="000000"/>
          <w:sz w:val="22"/>
          <w:szCs w:val="22"/>
        </w:rPr>
        <w:t>En 1997 la Institución asume una mayor preocupación por promover el desarrollo regional, mediante la aprobación de mecanismos que concreten el Sistema de Regionalización cuyas acciones se han centrado, además de Manizales, en los municipios de La Dorada, Samaná, Salamina, Aguadas, Riosucio y Pereira, creando los programas de Educación a Distancia. En el contexto de las políticas del gobierno y con el propósito de consolidar esta iniciativa de regionalización.</w:t>
      </w:r>
    </w:p>
    <w:p w14:paraId="42EE699C" w14:textId="77777777" w:rsidR="004E28F5" w:rsidRDefault="004E28F5" w:rsidP="004E28F5">
      <w:pPr>
        <w:ind w:hanging="2"/>
        <w:jc w:val="both"/>
        <w:rPr>
          <w:rFonts w:ascii="Calibri" w:eastAsia="Calibri" w:hAnsi="Calibri" w:cs="Calibri"/>
          <w:color w:val="000000"/>
          <w:sz w:val="22"/>
          <w:szCs w:val="22"/>
        </w:rPr>
      </w:pPr>
    </w:p>
    <w:p w14:paraId="4F565B2A" w14:textId="77777777" w:rsidR="004E28F5" w:rsidRDefault="004E28F5" w:rsidP="004E28F5">
      <w:pPr>
        <w:ind w:hanging="2"/>
        <w:jc w:val="both"/>
        <w:rPr>
          <w:rFonts w:ascii="Calibri" w:eastAsia="Calibri" w:hAnsi="Calibri" w:cs="Calibri"/>
          <w:color w:val="000000"/>
          <w:sz w:val="22"/>
          <w:szCs w:val="22"/>
        </w:rPr>
      </w:pPr>
      <w:r>
        <w:rPr>
          <w:rFonts w:ascii="Calibri" w:eastAsia="Calibri" w:hAnsi="Calibri" w:cs="Calibri"/>
          <w:color w:val="000000"/>
          <w:sz w:val="22"/>
          <w:szCs w:val="22"/>
        </w:rPr>
        <w:t>En su trayectoria, la Universidad de Caldas ha venido perfilando y reconociendo diversas modalidades de Proyección, a saber: las prácticas académicas, la educación continuada, las actividades docente-asistenciales, las asesorías y consultorías, las actividades culturales y la asistencia, la gestión tecnológica, entre otras. Es importante resaltar ante todo, el gran dinamismo e impacto social de su  componente cultural.</w:t>
      </w:r>
    </w:p>
    <w:p w14:paraId="3EF43DC3" w14:textId="77777777" w:rsidR="004E28F5" w:rsidRDefault="004E28F5" w:rsidP="004E28F5">
      <w:pPr>
        <w:ind w:hanging="2"/>
        <w:jc w:val="both"/>
        <w:rPr>
          <w:rFonts w:ascii="Calibri" w:eastAsia="Calibri" w:hAnsi="Calibri" w:cs="Calibri"/>
          <w:color w:val="000000"/>
          <w:sz w:val="22"/>
          <w:szCs w:val="22"/>
        </w:rPr>
      </w:pPr>
    </w:p>
    <w:p w14:paraId="3AF24412" w14:textId="77777777" w:rsidR="004E28F5" w:rsidRDefault="004E28F5" w:rsidP="004E28F5">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Las prácticas académicas son parte integral de la formación profesional y laboral de los estudiantes, siguiendo los planes curriculares de cada programa y en conformidad con las políticas institucionales. Estas prácticas cumplen tres funciones importantes:</w:t>
      </w:r>
    </w:p>
    <w:p w14:paraId="7B2A4565" w14:textId="77777777" w:rsidR="004E28F5" w:rsidRDefault="004E28F5" w:rsidP="004E28F5">
      <w:pPr>
        <w:ind w:hanging="2"/>
        <w:jc w:val="both"/>
        <w:rPr>
          <w:rFonts w:ascii="Calibri" w:eastAsia="Calibri" w:hAnsi="Calibri" w:cs="Calibri"/>
          <w:color w:val="000000"/>
          <w:sz w:val="22"/>
          <w:szCs w:val="22"/>
        </w:rPr>
      </w:pPr>
    </w:p>
    <w:p w14:paraId="1FB5323F" w14:textId="77777777" w:rsidR="004E28F5" w:rsidRDefault="004E28F5" w:rsidP="004E28F5">
      <w:pPr>
        <w:numPr>
          <w:ilvl w:val="0"/>
          <w:numId w:val="24"/>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Formativa: Permiten a los estudiantes articular los aspectos conceptuales, prácticos y sociales en el desarrollo de sus competencias profesionales.</w:t>
      </w:r>
    </w:p>
    <w:p w14:paraId="05556CCA" w14:textId="77777777" w:rsidR="004E28F5" w:rsidRDefault="004E28F5" w:rsidP="004E28F5">
      <w:pPr>
        <w:ind w:left="565" w:hanging="279"/>
        <w:jc w:val="both"/>
        <w:rPr>
          <w:rFonts w:ascii="Calibri" w:eastAsia="Calibri" w:hAnsi="Calibri" w:cs="Calibri"/>
          <w:color w:val="000000"/>
          <w:sz w:val="22"/>
          <w:szCs w:val="22"/>
        </w:rPr>
      </w:pPr>
    </w:p>
    <w:p w14:paraId="393B22F4" w14:textId="77777777" w:rsidR="004E28F5" w:rsidRDefault="004E28F5" w:rsidP="004E28F5">
      <w:pPr>
        <w:numPr>
          <w:ilvl w:val="0"/>
          <w:numId w:val="2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Validación y retroalimentación: Contribuyen a validar y retroalimentar las propuestas curriculares de los programas, así como el modelo formativo en general.</w:t>
      </w:r>
    </w:p>
    <w:p w14:paraId="2CB8AC81" w14:textId="77777777" w:rsidR="004E28F5" w:rsidRDefault="004E28F5" w:rsidP="004E28F5">
      <w:pPr>
        <w:ind w:left="565" w:hanging="279"/>
        <w:jc w:val="both"/>
        <w:rPr>
          <w:rFonts w:ascii="Calibri" w:eastAsia="Calibri" w:hAnsi="Calibri" w:cs="Calibri"/>
          <w:color w:val="000000"/>
          <w:sz w:val="22"/>
          <w:szCs w:val="22"/>
        </w:rPr>
      </w:pPr>
    </w:p>
    <w:p w14:paraId="43BE9DBD" w14:textId="77777777" w:rsidR="004E28F5" w:rsidRDefault="004E28F5" w:rsidP="004E28F5">
      <w:pPr>
        <w:numPr>
          <w:ilvl w:val="0"/>
          <w:numId w:val="27"/>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Social: Permiten comprender e intervenir en la realidad social en diferentes escenarios, ya sean comunitarios o institucionales, a partir de los conocimientos académicos.</w:t>
      </w: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23B73"/>
    <w:rsid w:val="003D60AA"/>
    <w:rsid w:val="004E28F5"/>
    <w:rsid w:val="00623E7E"/>
    <w:rsid w:val="00852AE4"/>
    <w:rsid w:val="009B1F4D"/>
    <w:rsid w:val="00AE584A"/>
    <w:rsid w:val="00B1149D"/>
    <w:rsid w:val="00BD31F7"/>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cp:lastPrinted>2024-09-02T14:32:00Z</cp:lastPrinted>
  <dcterms:created xsi:type="dcterms:W3CDTF">2024-09-01T19:59:00Z</dcterms:created>
  <dcterms:modified xsi:type="dcterms:W3CDTF">2025-06-09T17:26:00Z</dcterms:modified>
</cp:coreProperties>
</file>