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4F2C4" w14:textId="67D1F62F" w:rsidR="006C03E7" w:rsidRDefault="00000000">
      <w:pPr>
        <w:pStyle w:val="Ttulo1"/>
        <w:spacing w:before="35" w:line="259" w:lineRule="auto"/>
        <w:ind w:left="621" w:right="266"/>
      </w:pPr>
      <w:r>
        <w:rPr>
          <w:color w:val="006FC0"/>
        </w:rPr>
        <w:t>1.</w:t>
      </w:r>
      <w:r>
        <w:rPr>
          <w:color w:val="006FC0"/>
          <w:spacing w:val="40"/>
        </w:rPr>
        <w:t xml:space="preserve"> </w:t>
      </w:r>
      <w:r>
        <w:rPr>
          <w:color w:val="006FC0"/>
        </w:rPr>
        <w:t xml:space="preserve">Ambientes físicos y virtuales de aprendizaje, específicos para el desarrollo de los procesos formativos, la investigación y la extensión de acuerdo con </w:t>
      </w:r>
      <w:r w:rsidR="004E3A9B">
        <w:rPr>
          <w:color w:val="006FC0"/>
        </w:rPr>
        <w:t>la</w:t>
      </w:r>
      <w:r>
        <w:rPr>
          <w:color w:val="006FC0"/>
        </w:rPr>
        <w:t xml:space="preserve"> modalidad </w:t>
      </w:r>
      <w:r w:rsidR="004E3A9B">
        <w:rPr>
          <w:color w:val="006FC0"/>
        </w:rPr>
        <w:t>p</w:t>
      </w:r>
      <w:r>
        <w:rPr>
          <w:color w:val="006FC0"/>
        </w:rPr>
        <w:t>resencial y para cada lugar de desarrollo, ya que únicamente se hace alusión a algunos</w:t>
      </w:r>
    </w:p>
    <w:p w14:paraId="76923925" w14:textId="77777777" w:rsidR="006C03E7" w:rsidRDefault="006C03E7">
      <w:pPr>
        <w:pStyle w:val="Textoindependiente"/>
        <w:rPr>
          <w:b/>
        </w:rPr>
      </w:pPr>
    </w:p>
    <w:p w14:paraId="62A72884" w14:textId="77777777" w:rsidR="006C03E7" w:rsidRDefault="006C03E7">
      <w:pPr>
        <w:pStyle w:val="Textoindependiente"/>
        <w:spacing w:before="169"/>
        <w:rPr>
          <w:b/>
        </w:rPr>
      </w:pPr>
    </w:p>
    <w:p w14:paraId="41CA3555" w14:textId="65C6FEC4" w:rsidR="006C03E7" w:rsidRDefault="00000000">
      <w:pPr>
        <w:pStyle w:val="Textoindependiente"/>
        <w:spacing w:line="259" w:lineRule="auto"/>
        <w:ind w:left="262" w:right="257"/>
        <w:jc w:val="both"/>
      </w:pPr>
      <w:r>
        <w:t>Como</w:t>
      </w:r>
      <w:r>
        <w:rPr>
          <w:spacing w:val="-6"/>
        </w:rPr>
        <w:t xml:space="preserve"> </w:t>
      </w:r>
      <w:r>
        <w:t>se</w:t>
      </w:r>
      <w:r>
        <w:rPr>
          <w:spacing w:val="-8"/>
        </w:rPr>
        <w:t xml:space="preserve"> </w:t>
      </w:r>
      <w:r>
        <w:t>indicó</w:t>
      </w:r>
      <w:r>
        <w:rPr>
          <w:spacing w:val="-6"/>
        </w:rPr>
        <w:t xml:space="preserve"> </w:t>
      </w:r>
      <w:r>
        <w:t>en</w:t>
      </w:r>
      <w:r>
        <w:rPr>
          <w:spacing w:val="-6"/>
        </w:rPr>
        <w:t xml:space="preserve"> </w:t>
      </w:r>
      <w:r>
        <w:t>el</w:t>
      </w:r>
      <w:r>
        <w:rPr>
          <w:spacing w:val="-8"/>
        </w:rPr>
        <w:t xml:space="preserve"> </w:t>
      </w:r>
      <w:r>
        <w:t>apartado</w:t>
      </w:r>
      <w:r>
        <w:rPr>
          <w:spacing w:val="-6"/>
        </w:rPr>
        <w:t xml:space="preserve"> </w:t>
      </w:r>
      <w:r>
        <w:t>de</w:t>
      </w:r>
      <w:r>
        <w:rPr>
          <w:spacing w:val="-6"/>
        </w:rPr>
        <w:t xml:space="preserve"> </w:t>
      </w:r>
      <w:r>
        <w:t>Medios</w:t>
      </w:r>
      <w:r>
        <w:rPr>
          <w:spacing w:val="-8"/>
        </w:rPr>
        <w:t xml:space="preserve"> </w:t>
      </w:r>
      <w:r>
        <w:t>Educativos,</w:t>
      </w:r>
      <w:r>
        <w:rPr>
          <w:spacing w:val="27"/>
        </w:rPr>
        <w:t xml:space="preserve"> </w:t>
      </w:r>
      <w:r>
        <w:t>en</w:t>
      </w:r>
      <w:r>
        <w:rPr>
          <w:spacing w:val="-8"/>
        </w:rPr>
        <w:t xml:space="preserve"> </w:t>
      </w:r>
      <w:r>
        <w:t>el</w:t>
      </w:r>
      <w:r>
        <w:rPr>
          <w:spacing w:val="-5"/>
        </w:rPr>
        <w:t xml:space="preserve"> </w:t>
      </w:r>
      <w:r>
        <w:t>proceso</w:t>
      </w:r>
      <w:r>
        <w:rPr>
          <w:spacing w:val="-6"/>
        </w:rPr>
        <w:t xml:space="preserve"> </w:t>
      </w:r>
      <w:r>
        <w:t>de</w:t>
      </w:r>
      <w:r>
        <w:rPr>
          <w:spacing w:val="-8"/>
        </w:rPr>
        <w:t xml:space="preserve"> </w:t>
      </w:r>
      <w:r>
        <w:t>radicación</w:t>
      </w:r>
      <w:r>
        <w:rPr>
          <w:spacing w:val="-8"/>
        </w:rPr>
        <w:t xml:space="preserve"> </w:t>
      </w:r>
      <w:r>
        <w:t>inicial</w:t>
      </w:r>
      <w:r>
        <w:rPr>
          <w:spacing w:val="-7"/>
        </w:rPr>
        <w:t xml:space="preserve"> </w:t>
      </w:r>
      <w:r>
        <w:t>se</w:t>
      </w:r>
      <w:r>
        <w:rPr>
          <w:spacing w:val="-6"/>
        </w:rPr>
        <w:t xml:space="preserve"> </w:t>
      </w:r>
      <w:r>
        <w:t>informó</w:t>
      </w:r>
      <w:r>
        <w:rPr>
          <w:spacing w:val="-7"/>
        </w:rPr>
        <w:t xml:space="preserve"> </w:t>
      </w:r>
      <w:r>
        <w:t>detalladamente</w:t>
      </w:r>
      <w:r>
        <w:rPr>
          <w:spacing w:val="-8"/>
        </w:rPr>
        <w:t xml:space="preserve"> </w:t>
      </w:r>
      <w:r>
        <w:t xml:space="preserve">sobre las condiciones y características de la infraestructura física de las instituciones educativas ubicadas </w:t>
      </w:r>
      <w:r>
        <w:rPr>
          <w:u w:val="single"/>
        </w:rPr>
        <w:t>en los diferentes</w:t>
      </w:r>
      <w:r>
        <w:t xml:space="preserve"> </w:t>
      </w:r>
      <w:r>
        <w:rPr>
          <w:u w:val="single"/>
        </w:rPr>
        <w:t>lugares de desarrollo</w:t>
      </w:r>
      <w:r>
        <w:t xml:space="preserve"> en las cuales se desarrollarán las actividades académicas del programa, en su modalidad</w:t>
      </w:r>
      <w:r w:rsidR="00064B22">
        <w:t xml:space="preserve"> </w:t>
      </w:r>
      <w:r>
        <w:t xml:space="preserve">Presencial. De hecho, </w:t>
      </w:r>
      <w:r>
        <w:rPr>
          <w:b/>
        </w:rPr>
        <w:t xml:space="preserve">la misma plataforma Nuevo SACES </w:t>
      </w:r>
      <w:r>
        <w:rPr>
          <w:b/>
          <w:u w:val="single"/>
        </w:rPr>
        <w:t>exige</w:t>
      </w:r>
      <w:r>
        <w:rPr>
          <w:b/>
        </w:rPr>
        <w:t xml:space="preserve"> que esta información sea registrada para cada lugar de desarrollo</w:t>
      </w:r>
      <w:r>
        <w:t>. Esta información incluyó además datos sobre la dotación de salas de sistemas, aulas, oficinas y otros espacios donde tendrá lugar el desarrollo de programa</w:t>
      </w:r>
    </w:p>
    <w:p w14:paraId="056CCE81" w14:textId="77777777" w:rsidR="006C03E7" w:rsidRDefault="006C03E7">
      <w:pPr>
        <w:pStyle w:val="Textoindependiente"/>
      </w:pPr>
    </w:p>
    <w:p w14:paraId="3A3AEF6C" w14:textId="77777777" w:rsidR="006C03E7" w:rsidRDefault="006C03E7">
      <w:pPr>
        <w:pStyle w:val="Textoindependiente"/>
        <w:spacing w:before="116"/>
      </w:pPr>
    </w:p>
    <w:p w14:paraId="01FFE3CC" w14:textId="4B22D69B" w:rsidR="006C03E7" w:rsidRDefault="00000000">
      <w:pPr>
        <w:pStyle w:val="Textoindependiente"/>
        <w:spacing w:line="259" w:lineRule="auto"/>
        <w:ind w:left="262" w:right="258"/>
        <w:jc w:val="both"/>
      </w:pPr>
      <w:r>
        <w:t>Adicionalmente, el</w:t>
      </w:r>
      <w:r>
        <w:rPr>
          <w:spacing w:val="-1"/>
        </w:rPr>
        <w:t xml:space="preserve"> </w:t>
      </w:r>
      <w:r>
        <w:t xml:space="preserve">programa </w:t>
      </w:r>
      <w:r w:rsidR="004E3A9B" w:rsidRPr="004E3A9B">
        <w:t>Tecnología eléctrica en Generación y Gestión Eficiente de Energías Renovables</w:t>
      </w:r>
      <w:r>
        <w:t xml:space="preserve"> se</w:t>
      </w:r>
      <w:r>
        <w:rPr>
          <w:spacing w:val="-1"/>
        </w:rPr>
        <w:t xml:space="preserve"> </w:t>
      </w:r>
      <w:r>
        <w:t>destaca por</w:t>
      </w:r>
      <w:r>
        <w:rPr>
          <w:spacing w:val="-1"/>
        </w:rPr>
        <w:t xml:space="preserve"> </w:t>
      </w:r>
      <w:r>
        <w:t>contar con</w:t>
      </w:r>
      <w:r>
        <w:rPr>
          <w:spacing w:val="-4"/>
        </w:rPr>
        <w:t xml:space="preserve"> </w:t>
      </w:r>
      <w:r>
        <w:t>ambientes</w:t>
      </w:r>
      <w:r>
        <w:rPr>
          <w:spacing w:val="-4"/>
        </w:rPr>
        <w:t xml:space="preserve"> </w:t>
      </w:r>
      <w:r>
        <w:t>de</w:t>
      </w:r>
      <w:r>
        <w:rPr>
          <w:spacing w:val="-4"/>
        </w:rPr>
        <w:t xml:space="preserve"> </w:t>
      </w:r>
      <w:r>
        <w:t>aprendizaje</w:t>
      </w:r>
      <w:r>
        <w:rPr>
          <w:spacing w:val="-3"/>
        </w:rPr>
        <w:t xml:space="preserve"> </w:t>
      </w:r>
      <w:r>
        <w:t>y</w:t>
      </w:r>
      <w:r>
        <w:rPr>
          <w:spacing w:val="-3"/>
        </w:rPr>
        <w:t xml:space="preserve"> </w:t>
      </w:r>
      <w:r>
        <w:t>dotación</w:t>
      </w:r>
      <w:r>
        <w:rPr>
          <w:spacing w:val="-4"/>
        </w:rPr>
        <w:t xml:space="preserve"> </w:t>
      </w:r>
      <w:r>
        <w:t>que</w:t>
      </w:r>
      <w:r>
        <w:rPr>
          <w:spacing w:val="-4"/>
        </w:rPr>
        <w:t xml:space="preserve"> </w:t>
      </w:r>
      <w:r>
        <w:t>se</w:t>
      </w:r>
      <w:r>
        <w:rPr>
          <w:spacing w:val="-4"/>
        </w:rPr>
        <w:t xml:space="preserve"> </w:t>
      </w:r>
      <w:r>
        <w:t>ajustan</w:t>
      </w:r>
      <w:r>
        <w:rPr>
          <w:spacing w:val="-5"/>
        </w:rPr>
        <w:t xml:space="preserve"> </w:t>
      </w:r>
      <w:r>
        <w:t>de</w:t>
      </w:r>
      <w:r>
        <w:rPr>
          <w:spacing w:val="-4"/>
        </w:rPr>
        <w:t xml:space="preserve"> </w:t>
      </w:r>
      <w:r>
        <w:t>manera</w:t>
      </w:r>
      <w:r>
        <w:rPr>
          <w:spacing w:val="-4"/>
        </w:rPr>
        <w:t xml:space="preserve"> </w:t>
      </w:r>
      <w:r>
        <w:t>óptima</w:t>
      </w:r>
      <w:r>
        <w:rPr>
          <w:spacing w:val="-4"/>
        </w:rPr>
        <w:t xml:space="preserve"> </w:t>
      </w:r>
      <w:r>
        <w:t>a</w:t>
      </w:r>
      <w:r>
        <w:rPr>
          <w:spacing w:val="-3"/>
        </w:rPr>
        <w:t xml:space="preserve"> </w:t>
      </w:r>
      <w:r>
        <w:t>los</w:t>
      </w:r>
      <w:r>
        <w:rPr>
          <w:spacing w:val="-4"/>
        </w:rPr>
        <w:t xml:space="preserve"> </w:t>
      </w:r>
      <w:r>
        <w:t>resultados</w:t>
      </w:r>
      <w:r>
        <w:rPr>
          <w:spacing w:val="-4"/>
        </w:rPr>
        <w:t xml:space="preserve"> </w:t>
      </w:r>
      <w:r>
        <w:t>de</w:t>
      </w:r>
      <w:r>
        <w:rPr>
          <w:spacing w:val="-4"/>
        </w:rPr>
        <w:t xml:space="preserve"> </w:t>
      </w:r>
      <w:r>
        <w:t>aprendizaje</w:t>
      </w:r>
      <w:r>
        <w:rPr>
          <w:spacing w:val="-3"/>
        </w:rPr>
        <w:t xml:space="preserve"> </w:t>
      </w:r>
      <w:r>
        <w:t>del</w:t>
      </w:r>
      <w:r>
        <w:rPr>
          <w:spacing w:val="-4"/>
        </w:rPr>
        <w:t xml:space="preserve"> </w:t>
      </w:r>
      <w:r>
        <w:t>programa, al tamaño de la población estudiantil y a las modalidad presencial.</w:t>
      </w:r>
    </w:p>
    <w:p w14:paraId="50D2A941" w14:textId="77777777" w:rsidR="006C03E7" w:rsidRDefault="006C03E7">
      <w:pPr>
        <w:pStyle w:val="Textoindependiente"/>
      </w:pPr>
    </w:p>
    <w:p w14:paraId="3CB3F988" w14:textId="77777777" w:rsidR="006C03E7" w:rsidRDefault="006C03E7">
      <w:pPr>
        <w:pStyle w:val="Textoindependiente"/>
        <w:spacing w:before="119"/>
      </w:pPr>
    </w:p>
    <w:p w14:paraId="5F78BBDC" w14:textId="77777777" w:rsidR="006C03E7" w:rsidRDefault="00000000">
      <w:pPr>
        <w:ind w:left="262"/>
        <w:jc w:val="both"/>
        <w:rPr>
          <w:b/>
          <w:sz w:val="18"/>
        </w:rPr>
      </w:pPr>
      <w:r>
        <w:rPr>
          <w:b/>
          <w:sz w:val="18"/>
        </w:rPr>
        <w:t>Redes</w:t>
      </w:r>
      <w:r>
        <w:rPr>
          <w:b/>
          <w:spacing w:val="-3"/>
          <w:sz w:val="18"/>
        </w:rPr>
        <w:t xml:space="preserve"> </w:t>
      </w:r>
      <w:r>
        <w:rPr>
          <w:b/>
          <w:sz w:val="18"/>
        </w:rPr>
        <w:t>y</w:t>
      </w:r>
      <w:r>
        <w:rPr>
          <w:b/>
          <w:spacing w:val="-3"/>
          <w:sz w:val="18"/>
        </w:rPr>
        <w:t xml:space="preserve"> </w:t>
      </w:r>
      <w:r>
        <w:rPr>
          <w:b/>
          <w:sz w:val="18"/>
        </w:rPr>
        <w:t>servicios</w:t>
      </w:r>
      <w:r>
        <w:rPr>
          <w:b/>
          <w:spacing w:val="-2"/>
          <w:sz w:val="18"/>
        </w:rPr>
        <w:t xml:space="preserve"> Informáticos</w:t>
      </w:r>
    </w:p>
    <w:p w14:paraId="35CBBE84" w14:textId="77777777" w:rsidR="006C03E7" w:rsidRDefault="006C03E7">
      <w:pPr>
        <w:pStyle w:val="Textoindependiente"/>
        <w:rPr>
          <w:b/>
        </w:rPr>
      </w:pPr>
    </w:p>
    <w:p w14:paraId="64588E64" w14:textId="77777777" w:rsidR="006C03E7" w:rsidRDefault="006C03E7">
      <w:pPr>
        <w:pStyle w:val="Textoindependiente"/>
        <w:spacing w:before="135"/>
        <w:rPr>
          <w:b/>
        </w:rPr>
      </w:pPr>
    </w:p>
    <w:p w14:paraId="345B7443" w14:textId="77777777" w:rsidR="006C03E7" w:rsidRDefault="00000000">
      <w:pPr>
        <w:pStyle w:val="Textoindependiente"/>
        <w:spacing w:before="1" w:line="259" w:lineRule="auto"/>
        <w:ind w:left="262" w:right="257"/>
        <w:jc w:val="both"/>
      </w:pPr>
      <w:r>
        <w:t>El ancho de banda de salida a Internet es de 35 Mbps, cuenta con 3.270 puntos de red para acceso a Internet y una red ethernet en estrella jerárquica extendida que le permite cobertura al campus central y a los edificios satélites, integrándolos como una sola red. La Universidad de Caldas posee diferente infraestructura tecnológica en el área de servidores</w:t>
      </w:r>
      <w:r>
        <w:rPr>
          <w:spacing w:val="-6"/>
        </w:rPr>
        <w:t xml:space="preserve"> </w:t>
      </w:r>
      <w:r>
        <w:t>para</w:t>
      </w:r>
      <w:r>
        <w:rPr>
          <w:spacing w:val="-5"/>
        </w:rPr>
        <w:t xml:space="preserve"> </w:t>
      </w:r>
      <w:r>
        <w:t>el</w:t>
      </w:r>
      <w:r>
        <w:rPr>
          <w:spacing w:val="-5"/>
        </w:rPr>
        <w:t xml:space="preserve"> </w:t>
      </w:r>
      <w:r>
        <w:t>soporte</w:t>
      </w:r>
      <w:r>
        <w:rPr>
          <w:spacing w:val="-3"/>
        </w:rPr>
        <w:t xml:space="preserve"> </w:t>
      </w:r>
      <w:r>
        <w:t>de</w:t>
      </w:r>
      <w:r>
        <w:rPr>
          <w:spacing w:val="-6"/>
        </w:rPr>
        <w:t xml:space="preserve"> </w:t>
      </w:r>
      <w:r>
        <w:t>los</w:t>
      </w:r>
      <w:r>
        <w:rPr>
          <w:spacing w:val="-3"/>
        </w:rPr>
        <w:t xml:space="preserve"> </w:t>
      </w:r>
      <w:r>
        <w:t>aplicativos</w:t>
      </w:r>
      <w:r>
        <w:rPr>
          <w:spacing w:val="-6"/>
        </w:rPr>
        <w:t xml:space="preserve"> </w:t>
      </w:r>
      <w:r>
        <w:t>utilizados</w:t>
      </w:r>
      <w:r>
        <w:rPr>
          <w:spacing w:val="-6"/>
        </w:rPr>
        <w:t xml:space="preserve"> </w:t>
      </w:r>
      <w:r>
        <w:t>a</w:t>
      </w:r>
      <w:r>
        <w:rPr>
          <w:spacing w:val="-5"/>
        </w:rPr>
        <w:t xml:space="preserve"> </w:t>
      </w:r>
      <w:r>
        <w:t>nivel</w:t>
      </w:r>
      <w:r>
        <w:rPr>
          <w:spacing w:val="-5"/>
        </w:rPr>
        <w:t xml:space="preserve"> </w:t>
      </w:r>
      <w:r>
        <w:t>institucional.</w:t>
      </w:r>
      <w:r>
        <w:rPr>
          <w:spacing w:val="-5"/>
        </w:rPr>
        <w:t xml:space="preserve"> </w:t>
      </w:r>
      <w:r>
        <w:t>Se</w:t>
      </w:r>
      <w:r>
        <w:rPr>
          <w:spacing w:val="-6"/>
        </w:rPr>
        <w:t xml:space="preserve"> </w:t>
      </w:r>
      <w:r>
        <w:t>cuenta</w:t>
      </w:r>
      <w:r>
        <w:rPr>
          <w:spacing w:val="-3"/>
        </w:rPr>
        <w:t xml:space="preserve"> </w:t>
      </w:r>
      <w:r>
        <w:t>en</w:t>
      </w:r>
      <w:r>
        <w:rPr>
          <w:spacing w:val="-6"/>
        </w:rPr>
        <w:t xml:space="preserve"> </w:t>
      </w:r>
      <w:r>
        <w:t>total</w:t>
      </w:r>
      <w:r>
        <w:rPr>
          <w:spacing w:val="-5"/>
        </w:rPr>
        <w:t xml:space="preserve"> </w:t>
      </w:r>
      <w:r>
        <w:t>con</w:t>
      </w:r>
      <w:r>
        <w:rPr>
          <w:spacing w:val="-6"/>
        </w:rPr>
        <w:t xml:space="preserve"> </w:t>
      </w:r>
      <w:r>
        <w:t>25</w:t>
      </w:r>
      <w:r>
        <w:rPr>
          <w:spacing w:val="-3"/>
        </w:rPr>
        <w:t xml:space="preserve"> </w:t>
      </w:r>
      <w:r>
        <w:t>servidores</w:t>
      </w:r>
      <w:r>
        <w:rPr>
          <w:spacing w:val="-6"/>
        </w:rPr>
        <w:t xml:space="preserve"> </w:t>
      </w:r>
      <w:r>
        <w:t>físicos,</w:t>
      </w:r>
      <w:r>
        <w:rPr>
          <w:spacing w:val="-4"/>
        </w:rPr>
        <w:t xml:space="preserve"> </w:t>
      </w:r>
      <w:r>
        <w:t>10 de los cuales cuentan con herramientas de vitalización del Sistema Operativo, permitiendo expandir el número total de servidores a 35.</w:t>
      </w:r>
    </w:p>
    <w:p w14:paraId="3387F154" w14:textId="77777777" w:rsidR="006C03E7" w:rsidRDefault="006C03E7">
      <w:pPr>
        <w:pStyle w:val="Textoindependiente"/>
      </w:pPr>
    </w:p>
    <w:p w14:paraId="0141E5D5" w14:textId="77777777" w:rsidR="006C03E7" w:rsidRDefault="006C03E7">
      <w:pPr>
        <w:pStyle w:val="Textoindependiente"/>
        <w:spacing w:before="116"/>
      </w:pPr>
    </w:p>
    <w:p w14:paraId="581AC656" w14:textId="77777777" w:rsidR="006C03E7" w:rsidRDefault="00000000">
      <w:pPr>
        <w:pStyle w:val="Textoindependiente"/>
        <w:spacing w:before="1" w:line="259" w:lineRule="auto"/>
        <w:ind w:left="262" w:right="259"/>
        <w:jc w:val="both"/>
      </w:pPr>
      <w:r>
        <w:t>Se posee infraestructura de servidores tipo Blade, la cual permite hacer un uso balanceado y compartido de recursos eléctricos,</w:t>
      </w:r>
      <w:r>
        <w:rPr>
          <w:spacing w:val="-9"/>
        </w:rPr>
        <w:t xml:space="preserve"> </w:t>
      </w:r>
      <w:r>
        <w:t>de</w:t>
      </w:r>
      <w:r>
        <w:rPr>
          <w:spacing w:val="-8"/>
        </w:rPr>
        <w:t xml:space="preserve"> </w:t>
      </w:r>
      <w:r>
        <w:t>red</w:t>
      </w:r>
      <w:r>
        <w:rPr>
          <w:spacing w:val="-10"/>
        </w:rPr>
        <w:t xml:space="preserve"> </w:t>
      </w:r>
      <w:r>
        <w:t>y</w:t>
      </w:r>
      <w:r>
        <w:rPr>
          <w:spacing w:val="-7"/>
        </w:rPr>
        <w:t xml:space="preserve"> </w:t>
      </w:r>
      <w:r>
        <w:t>de</w:t>
      </w:r>
      <w:r>
        <w:rPr>
          <w:spacing w:val="-10"/>
        </w:rPr>
        <w:t xml:space="preserve"> </w:t>
      </w:r>
      <w:r>
        <w:t>video,</w:t>
      </w:r>
      <w:r>
        <w:rPr>
          <w:spacing w:val="-9"/>
        </w:rPr>
        <w:t xml:space="preserve"> </w:t>
      </w:r>
      <w:r>
        <w:t>se</w:t>
      </w:r>
      <w:r>
        <w:rPr>
          <w:spacing w:val="-8"/>
        </w:rPr>
        <w:t xml:space="preserve"> </w:t>
      </w:r>
      <w:r>
        <w:t>disminuye</w:t>
      </w:r>
      <w:r>
        <w:rPr>
          <w:spacing w:val="-10"/>
        </w:rPr>
        <w:t xml:space="preserve"> </w:t>
      </w:r>
      <w:r>
        <w:t>así,</w:t>
      </w:r>
      <w:r>
        <w:rPr>
          <w:spacing w:val="-7"/>
        </w:rPr>
        <w:t xml:space="preserve"> </w:t>
      </w:r>
      <w:r>
        <w:t>el</w:t>
      </w:r>
      <w:r>
        <w:rPr>
          <w:spacing w:val="-10"/>
        </w:rPr>
        <w:t xml:space="preserve"> </w:t>
      </w:r>
      <w:r>
        <w:t>consumo</w:t>
      </w:r>
      <w:r>
        <w:rPr>
          <w:spacing w:val="-9"/>
        </w:rPr>
        <w:t xml:space="preserve"> </w:t>
      </w:r>
      <w:r>
        <w:t>total</w:t>
      </w:r>
      <w:r>
        <w:rPr>
          <w:spacing w:val="-10"/>
        </w:rPr>
        <w:t xml:space="preserve"> </w:t>
      </w:r>
      <w:r>
        <w:t>de</w:t>
      </w:r>
      <w:r>
        <w:rPr>
          <w:spacing w:val="-6"/>
        </w:rPr>
        <w:t xml:space="preserve"> </w:t>
      </w:r>
      <w:r>
        <w:t>energía</w:t>
      </w:r>
      <w:r>
        <w:rPr>
          <w:spacing w:val="-9"/>
        </w:rPr>
        <w:t xml:space="preserve"> </w:t>
      </w:r>
      <w:r>
        <w:t>y</w:t>
      </w:r>
      <w:r>
        <w:rPr>
          <w:spacing w:val="-7"/>
        </w:rPr>
        <w:t xml:space="preserve"> </w:t>
      </w:r>
      <w:r>
        <w:t>espacio</w:t>
      </w:r>
      <w:r>
        <w:rPr>
          <w:spacing w:val="-9"/>
        </w:rPr>
        <w:t xml:space="preserve"> </w:t>
      </w:r>
      <w:r>
        <w:t>que</w:t>
      </w:r>
      <w:r>
        <w:rPr>
          <w:spacing w:val="-8"/>
        </w:rPr>
        <w:t xml:space="preserve"> </w:t>
      </w:r>
      <w:r>
        <w:t>sería</w:t>
      </w:r>
      <w:r>
        <w:rPr>
          <w:spacing w:val="-7"/>
        </w:rPr>
        <w:t xml:space="preserve"> </w:t>
      </w:r>
      <w:r>
        <w:t>consumido</w:t>
      </w:r>
      <w:r>
        <w:rPr>
          <w:spacing w:val="-9"/>
        </w:rPr>
        <w:t xml:space="preserve"> </w:t>
      </w:r>
      <w:r>
        <w:t>en</w:t>
      </w:r>
      <w:r>
        <w:rPr>
          <w:spacing w:val="-10"/>
        </w:rPr>
        <w:t xml:space="preserve"> </w:t>
      </w:r>
      <w:r>
        <w:t>caso</w:t>
      </w:r>
      <w:r>
        <w:rPr>
          <w:spacing w:val="-6"/>
        </w:rPr>
        <w:t xml:space="preserve"> </w:t>
      </w:r>
      <w:r>
        <w:t>de</w:t>
      </w:r>
      <w:r>
        <w:rPr>
          <w:spacing w:val="-10"/>
        </w:rPr>
        <w:t xml:space="preserve"> </w:t>
      </w:r>
      <w:r>
        <w:t xml:space="preserve">tener servidores tradicionales, contribuyendo de tal manera con la política institucional en cuanto a gestión ambiental. Todos los servidores tradicionales con los que se cuenta están siendo migrados a este tipo de plataforma para obtener dichos </w:t>
      </w:r>
      <w:r>
        <w:rPr>
          <w:spacing w:val="-2"/>
        </w:rPr>
        <w:t>beneficios.</w:t>
      </w:r>
    </w:p>
    <w:p w14:paraId="1637C6A9" w14:textId="77777777" w:rsidR="006C03E7" w:rsidRDefault="006C03E7">
      <w:pPr>
        <w:pStyle w:val="Textoindependiente"/>
      </w:pPr>
    </w:p>
    <w:p w14:paraId="74CCF22C" w14:textId="77777777" w:rsidR="006C03E7" w:rsidRDefault="006C03E7">
      <w:pPr>
        <w:pStyle w:val="Textoindependiente"/>
        <w:spacing w:before="116"/>
      </w:pPr>
    </w:p>
    <w:p w14:paraId="75736556" w14:textId="77777777" w:rsidR="006C03E7" w:rsidRDefault="00000000">
      <w:pPr>
        <w:pStyle w:val="Textoindependiente"/>
        <w:spacing w:line="259" w:lineRule="auto"/>
        <w:ind w:left="262" w:right="263"/>
        <w:jc w:val="both"/>
      </w:pPr>
      <w:r>
        <w:t>En términos de almacenamiento de datos, buena parte de los datos alojados en los servidores de procesamiento es replicada en servidores de</w:t>
      </w:r>
      <w:r>
        <w:rPr>
          <w:spacing w:val="-2"/>
        </w:rPr>
        <w:t xml:space="preserve"> </w:t>
      </w:r>
      <w:r>
        <w:t>almacenamiento</w:t>
      </w:r>
      <w:r>
        <w:rPr>
          <w:spacing w:val="-1"/>
        </w:rPr>
        <w:t xml:space="preserve"> </w:t>
      </w:r>
      <w:r>
        <w:t>tipo NAS/SAN/TAPE over</w:t>
      </w:r>
      <w:r>
        <w:rPr>
          <w:spacing w:val="-1"/>
        </w:rPr>
        <w:t xml:space="preserve"> </w:t>
      </w:r>
      <w:r>
        <w:t>ISCSI, esto</w:t>
      </w:r>
      <w:r>
        <w:rPr>
          <w:spacing w:val="-1"/>
        </w:rPr>
        <w:t xml:space="preserve"> </w:t>
      </w:r>
      <w:r>
        <w:t>con</w:t>
      </w:r>
      <w:r>
        <w:rPr>
          <w:spacing w:val="-2"/>
        </w:rPr>
        <w:t xml:space="preserve"> </w:t>
      </w:r>
      <w:r>
        <w:t>el fin de garantizar</w:t>
      </w:r>
      <w:r>
        <w:rPr>
          <w:spacing w:val="-1"/>
        </w:rPr>
        <w:t xml:space="preserve"> </w:t>
      </w:r>
      <w:r>
        <w:t>la</w:t>
      </w:r>
      <w:r>
        <w:rPr>
          <w:spacing w:val="-1"/>
        </w:rPr>
        <w:t xml:space="preserve"> </w:t>
      </w:r>
      <w:r>
        <w:t>disponibilidad de</w:t>
      </w:r>
      <w:r>
        <w:rPr>
          <w:spacing w:val="-11"/>
        </w:rPr>
        <w:t xml:space="preserve"> </w:t>
      </w:r>
      <w:r>
        <w:t>los</w:t>
      </w:r>
      <w:r>
        <w:rPr>
          <w:spacing w:val="-10"/>
        </w:rPr>
        <w:t xml:space="preserve"> </w:t>
      </w:r>
      <w:r>
        <w:t>datos</w:t>
      </w:r>
      <w:r>
        <w:rPr>
          <w:spacing w:val="-10"/>
        </w:rPr>
        <w:t xml:space="preserve"> </w:t>
      </w:r>
      <w:r>
        <w:t>en</w:t>
      </w:r>
      <w:r>
        <w:rPr>
          <w:spacing w:val="-10"/>
        </w:rPr>
        <w:t xml:space="preserve"> </w:t>
      </w:r>
      <w:r>
        <w:t>caso</w:t>
      </w:r>
      <w:r>
        <w:rPr>
          <w:spacing w:val="-10"/>
        </w:rPr>
        <w:t xml:space="preserve"> </w:t>
      </w:r>
      <w:r>
        <w:t>de</w:t>
      </w:r>
      <w:r>
        <w:rPr>
          <w:spacing w:val="-11"/>
        </w:rPr>
        <w:t xml:space="preserve"> </w:t>
      </w:r>
      <w:r>
        <w:t>falla</w:t>
      </w:r>
      <w:r>
        <w:rPr>
          <w:spacing w:val="-10"/>
        </w:rPr>
        <w:t xml:space="preserve"> </w:t>
      </w:r>
      <w:r>
        <w:t>en</w:t>
      </w:r>
      <w:r>
        <w:rPr>
          <w:spacing w:val="-10"/>
        </w:rPr>
        <w:t xml:space="preserve"> </w:t>
      </w:r>
      <w:r>
        <w:t>alguno</w:t>
      </w:r>
      <w:r>
        <w:rPr>
          <w:spacing w:val="-10"/>
        </w:rPr>
        <w:t xml:space="preserve"> </w:t>
      </w:r>
      <w:r>
        <w:t>de</w:t>
      </w:r>
      <w:r>
        <w:rPr>
          <w:spacing w:val="-10"/>
        </w:rPr>
        <w:t xml:space="preserve"> </w:t>
      </w:r>
      <w:r>
        <w:t>los</w:t>
      </w:r>
      <w:r>
        <w:rPr>
          <w:spacing w:val="-10"/>
        </w:rPr>
        <w:t xml:space="preserve"> </w:t>
      </w:r>
      <w:r>
        <w:t>servidores.</w:t>
      </w:r>
      <w:r>
        <w:rPr>
          <w:spacing w:val="-11"/>
        </w:rPr>
        <w:t xml:space="preserve"> </w:t>
      </w:r>
      <w:r>
        <w:t>Adicional</w:t>
      </w:r>
      <w:r>
        <w:rPr>
          <w:spacing w:val="-10"/>
        </w:rPr>
        <w:t xml:space="preserve"> </w:t>
      </w:r>
      <w:r>
        <w:t>a</w:t>
      </w:r>
      <w:r>
        <w:rPr>
          <w:spacing w:val="-10"/>
        </w:rPr>
        <w:t xml:space="preserve"> </w:t>
      </w:r>
      <w:r>
        <w:t>esto,</w:t>
      </w:r>
      <w:r>
        <w:rPr>
          <w:spacing w:val="-10"/>
        </w:rPr>
        <w:t xml:space="preserve"> </w:t>
      </w:r>
      <w:r>
        <w:t>se</w:t>
      </w:r>
      <w:r>
        <w:rPr>
          <w:spacing w:val="-10"/>
        </w:rPr>
        <w:t xml:space="preserve"> </w:t>
      </w:r>
      <w:r>
        <w:t>conserva</w:t>
      </w:r>
      <w:r>
        <w:rPr>
          <w:spacing w:val="-10"/>
        </w:rPr>
        <w:t xml:space="preserve"> </w:t>
      </w:r>
      <w:r>
        <w:t>una</w:t>
      </w:r>
      <w:r>
        <w:rPr>
          <w:spacing w:val="-11"/>
        </w:rPr>
        <w:t xml:space="preserve"> </w:t>
      </w:r>
      <w:r>
        <w:t>réplica</w:t>
      </w:r>
      <w:r>
        <w:rPr>
          <w:spacing w:val="-10"/>
        </w:rPr>
        <w:t xml:space="preserve"> </w:t>
      </w:r>
      <w:r>
        <w:t>de</w:t>
      </w:r>
      <w:r>
        <w:rPr>
          <w:spacing w:val="-10"/>
        </w:rPr>
        <w:t xml:space="preserve"> </w:t>
      </w:r>
      <w:r>
        <w:t>los</w:t>
      </w:r>
      <w:r>
        <w:rPr>
          <w:spacing w:val="-10"/>
        </w:rPr>
        <w:t xml:space="preserve"> </w:t>
      </w:r>
      <w:r>
        <w:t>datos</w:t>
      </w:r>
      <w:r>
        <w:rPr>
          <w:spacing w:val="-10"/>
        </w:rPr>
        <w:t xml:space="preserve"> </w:t>
      </w:r>
      <w:r>
        <w:t>almacenados en las NAS/SAN/TAPE ubicadas dentro del centro de cómputo de la Universidad, en un edificio alterno para permitir la recuperación de dichos datos en caso de desastre o perdida de infraestructura en el centro de cómputo.</w:t>
      </w:r>
    </w:p>
    <w:p w14:paraId="67038F0C" w14:textId="77777777" w:rsidR="006C03E7" w:rsidRDefault="006C03E7">
      <w:pPr>
        <w:pStyle w:val="Textoindependiente"/>
      </w:pPr>
    </w:p>
    <w:p w14:paraId="0E93B47A" w14:textId="77777777" w:rsidR="006C03E7" w:rsidRDefault="006C03E7">
      <w:pPr>
        <w:pStyle w:val="Textoindependiente"/>
        <w:spacing w:before="117"/>
      </w:pPr>
    </w:p>
    <w:p w14:paraId="537F5C20" w14:textId="77777777" w:rsidR="006C03E7" w:rsidRDefault="00000000">
      <w:pPr>
        <w:pStyle w:val="Textoindependiente"/>
        <w:spacing w:line="259" w:lineRule="auto"/>
        <w:ind w:left="262" w:right="259"/>
        <w:jc w:val="both"/>
      </w:pPr>
      <w:r>
        <w:t>Esta infraestructura, soporta cerca de 83 sitios web de diferente índole (académico / administrativo) entre los que se cuenta: el</w:t>
      </w:r>
      <w:r>
        <w:rPr>
          <w:spacing w:val="-1"/>
        </w:rPr>
        <w:t xml:space="preserve"> </w:t>
      </w:r>
      <w:r>
        <w:t>Sistema de</w:t>
      </w:r>
      <w:r>
        <w:rPr>
          <w:spacing w:val="-1"/>
        </w:rPr>
        <w:t xml:space="preserve"> </w:t>
      </w:r>
      <w:r>
        <w:t>Información</w:t>
      </w:r>
      <w:r>
        <w:rPr>
          <w:spacing w:val="-1"/>
        </w:rPr>
        <w:t xml:space="preserve"> </w:t>
      </w:r>
      <w:r>
        <w:t>Académica (SIA), el</w:t>
      </w:r>
      <w:r>
        <w:rPr>
          <w:spacing w:val="-1"/>
        </w:rPr>
        <w:t xml:space="preserve"> </w:t>
      </w:r>
      <w:r>
        <w:t>Sistema Integrado de</w:t>
      </w:r>
      <w:r>
        <w:rPr>
          <w:spacing w:val="-1"/>
        </w:rPr>
        <w:t xml:space="preserve"> </w:t>
      </w:r>
      <w:r>
        <w:t>Gestión</w:t>
      </w:r>
      <w:r>
        <w:rPr>
          <w:spacing w:val="-1"/>
        </w:rPr>
        <w:t xml:space="preserve"> </w:t>
      </w:r>
      <w:r>
        <w:t>(SIG), el</w:t>
      </w:r>
      <w:r>
        <w:rPr>
          <w:spacing w:val="-1"/>
        </w:rPr>
        <w:t xml:space="preserve"> </w:t>
      </w:r>
      <w:r>
        <w:t>sistema de</w:t>
      </w:r>
      <w:r>
        <w:rPr>
          <w:spacing w:val="-1"/>
        </w:rPr>
        <w:t xml:space="preserve"> </w:t>
      </w:r>
      <w:r>
        <w:t>nómina SARA, el sistema financiero SGF, el sistema de gestión documental ADMIARCHI, el sistema de campus virtual, clúster de procesamiento nodos gridcolombia, sistema de información para la contratación SINCO que integra la información financiera de los Bienes y Servicios con el inventario institucional, entre otros.</w:t>
      </w:r>
    </w:p>
    <w:p w14:paraId="57FE0D1E" w14:textId="77777777" w:rsidR="006C03E7" w:rsidRDefault="006C03E7">
      <w:pPr>
        <w:pStyle w:val="Textoindependiente"/>
        <w:spacing w:line="259" w:lineRule="auto"/>
        <w:jc w:val="both"/>
        <w:sectPr w:rsidR="006C03E7">
          <w:type w:val="continuous"/>
          <w:pgSz w:w="12240" w:h="15840"/>
          <w:pgMar w:top="1200" w:right="1440" w:bottom="280" w:left="1440" w:header="720" w:footer="720" w:gutter="0"/>
          <w:cols w:space="720"/>
        </w:sectPr>
      </w:pPr>
    </w:p>
    <w:p w14:paraId="484A1B67" w14:textId="77777777" w:rsidR="006C03E7" w:rsidRDefault="00000000">
      <w:pPr>
        <w:pStyle w:val="Textoindependiente"/>
        <w:spacing w:before="35" w:line="259" w:lineRule="auto"/>
        <w:ind w:left="262" w:right="260"/>
        <w:jc w:val="both"/>
      </w:pPr>
      <w:r>
        <w:lastRenderedPageBreak/>
        <w:t xml:space="preserve">La plataforma de educación virtual https://virtual.ucaldas.edu.co está basada en el software Moodle versión 3.8.2 de licenciamiento GNU, la cual corre en los servicios de Amazon (AWS). Aloja los espacios virtuales para los docentes y las </w:t>
      </w:r>
      <w:r>
        <w:rPr>
          <w:spacing w:val="-2"/>
        </w:rPr>
        <w:t>asignaturas.</w:t>
      </w:r>
    </w:p>
    <w:p w14:paraId="5E0A20A6" w14:textId="77777777" w:rsidR="006C03E7" w:rsidRDefault="006C03E7">
      <w:pPr>
        <w:pStyle w:val="Textoindependiente"/>
      </w:pPr>
    </w:p>
    <w:p w14:paraId="45935F2A" w14:textId="77777777" w:rsidR="006C03E7" w:rsidRDefault="006C03E7">
      <w:pPr>
        <w:pStyle w:val="Textoindependiente"/>
        <w:spacing w:before="118"/>
      </w:pPr>
    </w:p>
    <w:p w14:paraId="41B6A673" w14:textId="77777777" w:rsidR="006C03E7" w:rsidRDefault="00000000">
      <w:pPr>
        <w:pStyle w:val="Textoindependiente"/>
        <w:spacing w:line="432" w:lineRule="auto"/>
        <w:ind w:left="262" w:right="876"/>
      </w:pPr>
      <w:r>
        <w:t>Adecuación</w:t>
      </w:r>
      <w:r>
        <w:rPr>
          <w:spacing w:val="-2"/>
        </w:rPr>
        <w:t xml:space="preserve"> </w:t>
      </w:r>
      <w:r>
        <w:t xml:space="preserve">Tecnológica: </w:t>
      </w:r>
      <w:hyperlink r:id="rId4">
        <w:r w:rsidR="006C03E7">
          <w:rPr>
            <w:color w:val="0462C1"/>
            <w:spacing w:val="-2"/>
            <w:u w:val="single" w:color="0462C1"/>
          </w:rPr>
          <w:t>https://drive.google.com/file/d/1pEP_HCRCG6yycqv9j_xcs4sFydskSh71/view?usp=sharing</w:t>
        </w:r>
      </w:hyperlink>
    </w:p>
    <w:p w14:paraId="171C5B9A" w14:textId="77777777" w:rsidR="006C03E7" w:rsidRDefault="006C03E7">
      <w:pPr>
        <w:pStyle w:val="Textoindependiente"/>
        <w:spacing w:before="180"/>
      </w:pPr>
    </w:p>
    <w:p w14:paraId="35F2E3E9" w14:textId="77777777" w:rsidR="006C03E7" w:rsidRDefault="00000000">
      <w:pPr>
        <w:pStyle w:val="Textoindependiente"/>
        <w:spacing w:line="434" w:lineRule="auto"/>
        <w:ind w:left="262" w:right="876"/>
      </w:pPr>
      <w:r>
        <w:t xml:space="preserve">Gestión Tecnológica Campus Virtual: </w:t>
      </w:r>
      <w:hyperlink r:id="rId5">
        <w:r w:rsidR="006C03E7">
          <w:rPr>
            <w:color w:val="0462C1"/>
            <w:spacing w:val="-2"/>
            <w:u w:val="single" w:color="0462C1"/>
          </w:rPr>
          <w:t>https://drive.google.com/file/d/1xM9nFwS7YxTAeuUvWQHDNLxsWL5aTX4t/view?usp=sharing</w:t>
        </w:r>
      </w:hyperlink>
    </w:p>
    <w:p w14:paraId="421E27A1" w14:textId="77777777" w:rsidR="006C03E7" w:rsidRDefault="006C03E7">
      <w:pPr>
        <w:pStyle w:val="Textoindependiente"/>
        <w:spacing w:before="178"/>
      </w:pPr>
    </w:p>
    <w:p w14:paraId="19E317FE" w14:textId="77777777" w:rsidR="006C03E7" w:rsidRDefault="00000000">
      <w:pPr>
        <w:pStyle w:val="Textoindependiente"/>
        <w:spacing w:line="259" w:lineRule="auto"/>
        <w:ind w:left="262" w:right="265"/>
        <w:jc w:val="both"/>
      </w:pPr>
      <w:r>
        <w:t>Se tiene implementado un servicio gratuito de estadísticas de sitios web llamado Google Analytics en el que se pueden obtener</w:t>
      </w:r>
      <w:r>
        <w:rPr>
          <w:spacing w:val="-6"/>
        </w:rPr>
        <w:t xml:space="preserve"> </w:t>
      </w:r>
      <w:r>
        <w:t>informes</w:t>
      </w:r>
      <w:r>
        <w:rPr>
          <w:spacing w:val="-9"/>
        </w:rPr>
        <w:t xml:space="preserve"> </w:t>
      </w:r>
      <w:r>
        <w:t>como</w:t>
      </w:r>
      <w:r>
        <w:rPr>
          <w:spacing w:val="-7"/>
        </w:rPr>
        <w:t xml:space="preserve"> </w:t>
      </w:r>
      <w:r>
        <w:t>el</w:t>
      </w:r>
      <w:r>
        <w:rPr>
          <w:spacing w:val="-9"/>
        </w:rPr>
        <w:t xml:space="preserve"> </w:t>
      </w:r>
      <w:r>
        <w:t>seguimiento</w:t>
      </w:r>
      <w:r>
        <w:rPr>
          <w:spacing w:val="-8"/>
        </w:rPr>
        <w:t xml:space="preserve"> </w:t>
      </w:r>
      <w:r>
        <w:t>de</w:t>
      </w:r>
      <w:r>
        <w:rPr>
          <w:spacing w:val="-7"/>
        </w:rPr>
        <w:t xml:space="preserve"> </w:t>
      </w:r>
      <w:r>
        <w:t>usuarios</w:t>
      </w:r>
      <w:r>
        <w:rPr>
          <w:spacing w:val="-9"/>
        </w:rPr>
        <w:t xml:space="preserve"> </w:t>
      </w:r>
      <w:r>
        <w:t>exclusivos,</w:t>
      </w:r>
      <w:r>
        <w:rPr>
          <w:spacing w:val="-8"/>
        </w:rPr>
        <w:t xml:space="preserve"> </w:t>
      </w:r>
      <w:r>
        <w:t>el</w:t>
      </w:r>
      <w:r>
        <w:rPr>
          <w:spacing w:val="-9"/>
        </w:rPr>
        <w:t xml:space="preserve"> </w:t>
      </w:r>
      <w:r>
        <w:t>rendimiento</w:t>
      </w:r>
      <w:r>
        <w:rPr>
          <w:spacing w:val="-8"/>
        </w:rPr>
        <w:t xml:space="preserve"> </w:t>
      </w:r>
      <w:r>
        <w:t>del</w:t>
      </w:r>
      <w:r>
        <w:rPr>
          <w:spacing w:val="-9"/>
        </w:rPr>
        <w:t xml:space="preserve"> </w:t>
      </w:r>
      <w:r>
        <w:t>segmento</w:t>
      </w:r>
      <w:r>
        <w:rPr>
          <w:spacing w:val="-5"/>
        </w:rPr>
        <w:t xml:space="preserve"> </w:t>
      </w:r>
      <w:r>
        <w:t>de</w:t>
      </w:r>
      <w:r>
        <w:rPr>
          <w:spacing w:val="-9"/>
        </w:rPr>
        <w:t xml:space="preserve"> </w:t>
      </w:r>
      <w:r>
        <w:t>usuarios,</w:t>
      </w:r>
      <w:r>
        <w:rPr>
          <w:spacing w:val="-8"/>
        </w:rPr>
        <w:t xml:space="preserve"> </w:t>
      </w:r>
      <w:r>
        <w:t>los</w:t>
      </w:r>
      <w:r>
        <w:rPr>
          <w:spacing w:val="-9"/>
        </w:rPr>
        <w:t xml:space="preserve"> </w:t>
      </w:r>
      <w:r>
        <w:t>resultados</w:t>
      </w:r>
      <w:r>
        <w:rPr>
          <w:spacing w:val="-9"/>
        </w:rPr>
        <w:t xml:space="preserve"> </w:t>
      </w:r>
      <w:r>
        <w:t>de la campaña de</w:t>
      </w:r>
      <w:r>
        <w:rPr>
          <w:spacing w:val="-1"/>
        </w:rPr>
        <w:t xml:space="preserve"> </w:t>
      </w:r>
      <w:r>
        <w:t>marketing, el</w:t>
      </w:r>
      <w:r>
        <w:rPr>
          <w:spacing w:val="-1"/>
        </w:rPr>
        <w:t xml:space="preserve"> </w:t>
      </w:r>
      <w:r>
        <w:t>marketing de motores</w:t>
      </w:r>
      <w:r>
        <w:rPr>
          <w:spacing w:val="-1"/>
        </w:rPr>
        <w:t xml:space="preserve"> </w:t>
      </w:r>
      <w:r>
        <w:t>de</w:t>
      </w:r>
      <w:r>
        <w:rPr>
          <w:spacing w:val="-1"/>
        </w:rPr>
        <w:t xml:space="preserve"> </w:t>
      </w:r>
      <w:r>
        <w:t>búsqueda, las</w:t>
      </w:r>
      <w:r>
        <w:rPr>
          <w:spacing w:val="-1"/>
        </w:rPr>
        <w:t xml:space="preserve"> </w:t>
      </w:r>
      <w:r>
        <w:t>pruebas</w:t>
      </w:r>
      <w:r>
        <w:rPr>
          <w:spacing w:val="-1"/>
        </w:rPr>
        <w:t xml:space="preserve"> </w:t>
      </w:r>
      <w:r>
        <w:t>de</w:t>
      </w:r>
      <w:r>
        <w:rPr>
          <w:spacing w:val="-1"/>
        </w:rPr>
        <w:t xml:space="preserve"> </w:t>
      </w:r>
      <w:r>
        <w:t>versión</w:t>
      </w:r>
      <w:r>
        <w:rPr>
          <w:spacing w:val="-1"/>
        </w:rPr>
        <w:t xml:space="preserve"> </w:t>
      </w:r>
      <w:r>
        <w:t>de</w:t>
      </w:r>
      <w:r>
        <w:rPr>
          <w:spacing w:val="-1"/>
        </w:rPr>
        <w:t xml:space="preserve"> </w:t>
      </w:r>
      <w:r>
        <w:t>anuncios, el</w:t>
      </w:r>
      <w:r>
        <w:rPr>
          <w:spacing w:val="-1"/>
        </w:rPr>
        <w:t xml:space="preserve"> </w:t>
      </w:r>
      <w:r>
        <w:t>rendimiento del contenido, el análisis de navegación, los objetivos y proceso de redireccionamiento o los parámetros de diseño web.</w:t>
      </w:r>
    </w:p>
    <w:p w14:paraId="381C3035" w14:textId="77777777" w:rsidR="006C03E7" w:rsidRDefault="006C03E7">
      <w:pPr>
        <w:pStyle w:val="Textoindependiente"/>
      </w:pPr>
    </w:p>
    <w:p w14:paraId="2C723F4A" w14:textId="77777777" w:rsidR="006C03E7" w:rsidRDefault="006C03E7">
      <w:pPr>
        <w:pStyle w:val="Textoindependiente"/>
        <w:spacing w:before="116"/>
      </w:pPr>
    </w:p>
    <w:p w14:paraId="35F2D226" w14:textId="77777777" w:rsidR="006C03E7" w:rsidRDefault="00000000">
      <w:pPr>
        <w:pStyle w:val="Textoindependiente"/>
        <w:spacing w:line="259" w:lineRule="auto"/>
        <w:ind w:left="262" w:right="266"/>
        <w:jc w:val="both"/>
      </w:pPr>
      <w:r>
        <w:t xml:space="preserve">Las políticas y reglamento para la administración y funcionamiento correcto del sitio web de la Universidad de Caldas se encuentran en este enlace: </w:t>
      </w:r>
      <w:hyperlink r:id="rId6">
        <w:r w:rsidR="006C03E7">
          <w:rPr>
            <w:color w:val="0462C1"/>
            <w:u w:val="single" w:color="0462C1"/>
          </w:rPr>
          <w:t>http://www.ucaldas.edu.co/docs/Guia_Estilo_Universidad_Caldas.pdf</w:t>
        </w:r>
      </w:hyperlink>
    </w:p>
    <w:sectPr w:rsidR="006C03E7">
      <w:pgSz w:w="12240" w:h="15840"/>
      <w:pgMar w:top="138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C03E7"/>
    <w:rsid w:val="00064B22"/>
    <w:rsid w:val="003442D5"/>
    <w:rsid w:val="004E3A9B"/>
    <w:rsid w:val="006C03E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ECFB"/>
  <w15:docId w15:val="{81E3E54E-0ED6-439D-8CBC-AC60BE0BE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left="262" w:hanging="360"/>
      <w:jc w:val="both"/>
      <w:outlineLvl w:val="0"/>
    </w:pPr>
    <w:rPr>
      <w:b/>
      <w:b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caldas.edu.co/docs/Guia_Estilo_Universidad_Caldas.pdf" TargetMode="External"/><Relationship Id="rId5" Type="http://schemas.openxmlformats.org/officeDocument/2006/relationships/hyperlink" Target="https://drive.google.com/file/d/1xM9nFwS7YxTAeuUvWQHDNLxsWL5aTX4t/view?usp=sharing" TargetMode="External"/><Relationship Id="rId4" Type="http://schemas.openxmlformats.org/officeDocument/2006/relationships/hyperlink" Target="https://drive.google.com/file/d/1pEP_HCRCG6yycqv9j_xcs4sFydskSh71/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758</Words>
  <Characters>4171</Characters>
  <Application>Microsoft Office Word</Application>
  <DocSecurity>0</DocSecurity>
  <Lines>34</Lines>
  <Paragraphs>9</Paragraphs>
  <ScaleCrop>false</ScaleCrop>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Cuenta Microsoft</dc:creator>
  <cp:lastModifiedBy>Daniel vick</cp:lastModifiedBy>
  <cp:revision>3</cp:revision>
  <dcterms:created xsi:type="dcterms:W3CDTF">2025-05-17T14:04:00Z</dcterms:created>
  <dcterms:modified xsi:type="dcterms:W3CDTF">2025-05-17T15:42:00Z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2023-10-25T00:00:00Z</vt:filetime>
  </property>
  <property fmtid="{D5CDD505-2E9C-101B-9397-08002B2CF9AE}" pid="3" name="Creator">
    <vt:lpwstr>Microsoft® Word 2013</vt:lpwstr>
  </property>
  <property fmtid="{D5CDD505-2E9C-101B-9397-08002B2CF9AE}" pid="4" name="LastSaved">
    <vt:filetime>2025-05-17T00:00:00Z</vt:filetime>
  </property>
  <property fmtid="{D5CDD505-2E9C-101B-9397-08002B2CF9AE}" pid="5" name="Producer">
    <vt:lpwstr>Microsoft® Word 2013</vt:lpwstr>
  </property>
</Properties>
</file>