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1EDEA1" w14:textId="77777777" w:rsidR="00BF2592" w:rsidRPr="00BF2592" w:rsidRDefault="00BF2592" w:rsidP="00BF2592">
      <w:pPr>
        <w:spacing w:before="100" w:beforeAutospacing="1" w:after="100" w:afterAutospacing="1"/>
        <w:outlineLvl w:val="0"/>
        <w:rPr>
          <w:rFonts w:ascii="Times New Roman" w:eastAsia="Times New Roman" w:hAnsi="Times New Roman" w:cs="Times New Roman"/>
          <w:b/>
          <w:bCs/>
          <w:color w:val="000000"/>
          <w:kern w:val="36"/>
          <w:sz w:val="20"/>
          <w:szCs w:val="20"/>
          <w:lang w:eastAsia="en-GB"/>
          <w14:ligatures w14:val="none"/>
        </w:rPr>
      </w:pPr>
      <w:r w:rsidRPr="00BF2592">
        <w:rPr>
          <w:rFonts w:ascii="Times New Roman" w:eastAsia="Times New Roman" w:hAnsi="Times New Roman" w:cs="Times New Roman"/>
          <w:b/>
          <w:bCs/>
          <w:color w:val="000000"/>
          <w:kern w:val="36"/>
          <w:sz w:val="20"/>
          <w:szCs w:val="20"/>
          <w:lang w:eastAsia="en-GB"/>
          <w14:ligatures w14:val="none"/>
        </w:rPr>
        <w:t>Globalaus sekų palyginimo programos (Needleman–Wunsch algoritmo) projektas ir analizė</w:t>
      </w:r>
    </w:p>
    <w:p w14:paraId="153C3761" w14:textId="77777777" w:rsidR="00BF2592" w:rsidRPr="00BF2592" w:rsidRDefault="00BF2592" w:rsidP="00BF2592">
      <w:pPr>
        <w:spacing w:before="100" w:beforeAutospacing="1" w:after="100" w:afterAutospacing="1"/>
        <w:rPr>
          <w:rFonts w:ascii="Times New Roman" w:eastAsia="Times New Roman" w:hAnsi="Times New Roman" w:cs="Times New Roman"/>
          <w:color w:val="000000"/>
          <w:kern w:val="0"/>
          <w:sz w:val="20"/>
          <w:szCs w:val="20"/>
          <w:lang w:eastAsia="en-GB"/>
          <w14:ligatures w14:val="none"/>
        </w:rPr>
      </w:pPr>
      <w:r w:rsidRPr="00BF2592">
        <w:rPr>
          <w:rFonts w:ascii="Times New Roman" w:eastAsia="Times New Roman" w:hAnsi="Times New Roman" w:cs="Times New Roman"/>
          <w:b/>
          <w:bCs/>
          <w:color w:val="000000"/>
          <w:kern w:val="0"/>
          <w:sz w:val="20"/>
          <w:szCs w:val="20"/>
          <w:lang w:eastAsia="en-GB"/>
          <w14:ligatures w14:val="none"/>
        </w:rPr>
        <w:t>Autorius:</w:t>
      </w:r>
      <w:r w:rsidRPr="00BF2592">
        <w:rPr>
          <w:rFonts w:ascii="Times New Roman" w:eastAsia="Times New Roman" w:hAnsi="Times New Roman" w:cs="Times New Roman"/>
          <w:color w:val="000000"/>
          <w:kern w:val="0"/>
          <w:sz w:val="20"/>
          <w:szCs w:val="20"/>
          <w:lang w:eastAsia="en-GB"/>
          <w14:ligatures w14:val="none"/>
        </w:rPr>
        <w:t> Daniel Volcak</w:t>
      </w:r>
      <w:r w:rsidRPr="00BF2592">
        <w:rPr>
          <w:rFonts w:ascii="Times New Roman" w:eastAsia="Times New Roman" w:hAnsi="Times New Roman" w:cs="Times New Roman"/>
          <w:color w:val="000000"/>
          <w:kern w:val="0"/>
          <w:sz w:val="20"/>
          <w:szCs w:val="20"/>
          <w:lang w:eastAsia="en-GB"/>
          <w14:ligatures w14:val="none"/>
        </w:rPr>
        <w:br/>
      </w:r>
      <w:r w:rsidRPr="00BF2592">
        <w:rPr>
          <w:rFonts w:ascii="Times New Roman" w:eastAsia="Times New Roman" w:hAnsi="Times New Roman" w:cs="Times New Roman"/>
          <w:b/>
          <w:bCs/>
          <w:color w:val="000000"/>
          <w:kern w:val="0"/>
          <w:sz w:val="20"/>
          <w:szCs w:val="20"/>
          <w:lang w:eastAsia="en-GB"/>
          <w14:ligatures w14:val="none"/>
        </w:rPr>
        <w:t>Universitetas:</w:t>
      </w:r>
      <w:r w:rsidRPr="00BF2592">
        <w:rPr>
          <w:rFonts w:ascii="Times New Roman" w:eastAsia="Times New Roman" w:hAnsi="Times New Roman" w:cs="Times New Roman"/>
          <w:color w:val="000000"/>
          <w:kern w:val="0"/>
          <w:sz w:val="20"/>
          <w:szCs w:val="20"/>
          <w:lang w:eastAsia="en-GB"/>
          <w14:ligatures w14:val="none"/>
        </w:rPr>
        <w:t> Vilniaus universitetas</w:t>
      </w:r>
      <w:r w:rsidRPr="00BF2592">
        <w:rPr>
          <w:rFonts w:ascii="Times New Roman" w:eastAsia="Times New Roman" w:hAnsi="Times New Roman" w:cs="Times New Roman"/>
          <w:color w:val="000000"/>
          <w:kern w:val="0"/>
          <w:sz w:val="20"/>
          <w:szCs w:val="20"/>
          <w:lang w:eastAsia="en-GB"/>
          <w14:ligatures w14:val="none"/>
        </w:rPr>
        <w:br/>
      </w:r>
      <w:r w:rsidRPr="00BF2592">
        <w:rPr>
          <w:rFonts w:ascii="Times New Roman" w:eastAsia="Times New Roman" w:hAnsi="Times New Roman" w:cs="Times New Roman"/>
          <w:b/>
          <w:bCs/>
          <w:color w:val="000000"/>
          <w:kern w:val="0"/>
          <w:sz w:val="20"/>
          <w:szCs w:val="20"/>
          <w:lang w:eastAsia="en-GB"/>
          <w14:ligatures w14:val="none"/>
        </w:rPr>
        <w:t>Fakultetas:</w:t>
      </w:r>
      <w:r w:rsidRPr="00BF2592">
        <w:rPr>
          <w:rFonts w:ascii="Times New Roman" w:eastAsia="Times New Roman" w:hAnsi="Times New Roman" w:cs="Times New Roman"/>
          <w:color w:val="000000"/>
          <w:kern w:val="0"/>
          <w:sz w:val="20"/>
          <w:szCs w:val="20"/>
          <w:lang w:eastAsia="en-GB"/>
          <w14:ligatures w14:val="none"/>
        </w:rPr>
        <w:t> Informatikos fakultetas</w:t>
      </w:r>
      <w:r w:rsidRPr="00BF2592">
        <w:rPr>
          <w:rFonts w:ascii="Times New Roman" w:eastAsia="Times New Roman" w:hAnsi="Times New Roman" w:cs="Times New Roman"/>
          <w:color w:val="000000"/>
          <w:kern w:val="0"/>
          <w:sz w:val="20"/>
          <w:szCs w:val="20"/>
          <w:lang w:eastAsia="en-GB"/>
          <w14:ligatures w14:val="none"/>
        </w:rPr>
        <w:br/>
      </w:r>
      <w:r w:rsidRPr="00BF2592">
        <w:rPr>
          <w:rFonts w:ascii="Times New Roman" w:eastAsia="Times New Roman" w:hAnsi="Times New Roman" w:cs="Times New Roman"/>
          <w:b/>
          <w:bCs/>
          <w:color w:val="000000"/>
          <w:kern w:val="0"/>
          <w:sz w:val="20"/>
          <w:szCs w:val="20"/>
          <w:lang w:eastAsia="en-GB"/>
          <w14:ligatures w14:val="none"/>
        </w:rPr>
        <w:t>Studijų programa:</w:t>
      </w:r>
      <w:r w:rsidRPr="00BF2592">
        <w:rPr>
          <w:rFonts w:ascii="Times New Roman" w:eastAsia="Times New Roman" w:hAnsi="Times New Roman" w:cs="Times New Roman"/>
          <w:color w:val="000000"/>
          <w:kern w:val="0"/>
          <w:sz w:val="20"/>
          <w:szCs w:val="20"/>
          <w:lang w:eastAsia="en-GB"/>
          <w14:ligatures w14:val="none"/>
        </w:rPr>
        <w:t> Bioinformatika</w:t>
      </w:r>
      <w:r w:rsidRPr="00BF2592">
        <w:rPr>
          <w:rFonts w:ascii="Times New Roman" w:eastAsia="Times New Roman" w:hAnsi="Times New Roman" w:cs="Times New Roman"/>
          <w:color w:val="000000"/>
          <w:kern w:val="0"/>
          <w:sz w:val="20"/>
          <w:szCs w:val="20"/>
          <w:lang w:eastAsia="en-GB"/>
          <w14:ligatures w14:val="none"/>
        </w:rPr>
        <w:br/>
      </w:r>
      <w:r w:rsidRPr="00BF2592">
        <w:rPr>
          <w:rFonts w:ascii="Times New Roman" w:eastAsia="Times New Roman" w:hAnsi="Times New Roman" w:cs="Times New Roman"/>
          <w:b/>
          <w:bCs/>
          <w:color w:val="000000"/>
          <w:kern w:val="0"/>
          <w:sz w:val="20"/>
          <w:szCs w:val="20"/>
          <w:lang w:eastAsia="en-GB"/>
          <w14:ligatures w14:val="none"/>
        </w:rPr>
        <w:t>Kursas:</w:t>
      </w:r>
      <w:r w:rsidRPr="00BF2592">
        <w:rPr>
          <w:rFonts w:ascii="Times New Roman" w:eastAsia="Times New Roman" w:hAnsi="Times New Roman" w:cs="Times New Roman"/>
          <w:color w:val="000000"/>
          <w:kern w:val="0"/>
          <w:sz w:val="20"/>
          <w:szCs w:val="20"/>
          <w:lang w:eastAsia="en-GB"/>
          <w14:ligatures w14:val="none"/>
        </w:rPr>
        <w:t> Bioinformatika III</w:t>
      </w:r>
      <w:r w:rsidRPr="00BF2592">
        <w:rPr>
          <w:rFonts w:ascii="Times New Roman" w:eastAsia="Times New Roman" w:hAnsi="Times New Roman" w:cs="Times New Roman"/>
          <w:color w:val="000000"/>
          <w:kern w:val="0"/>
          <w:sz w:val="20"/>
          <w:szCs w:val="20"/>
          <w:lang w:eastAsia="en-GB"/>
          <w14:ligatures w14:val="none"/>
        </w:rPr>
        <w:br/>
      </w:r>
      <w:r w:rsidRPr="00BF2592">
        <w:rPr>
          <w:rFonts w:ascii="Times New Roman" w:eastAsia="Times New Roman" w:hAnsi="Times New Roman" w:cs="Times New Roman"/>
          <w:b/>
          <w:bCs/>
          <w:color w:val="000000"/>
          <w:kern w:val="0"/>
          <w:sz w:val="20"/>
          <w:szCs w:val="20"/>
          <w:lang w:eastAsia="en-GB"/>
          <w14:ligatures w14:val="none"/>
        </w:rPr>
        <w:t>Metai:</w:t>
      </w:r>
      <w:r w:rsidRPr="00BF2592">
        <w:rPr>
          <w:rFonts w:ascii="Times New Roman" w:eastAsia="Times New Roman" w:hAnsi="Times New Roman" w:cs="Times New Roman"/>
          <w:color w:val="000000"/>
          <w:kern w:val="0"/>
          <w:sz w:val="20"/>
          <w:szCs w:val="20"/>
          <w:lang w:eastAsia="en-GB"/>
          <w14:ligatures w14:val="none"/>
        </w:rPr>
        <w:t> 2025</w:t>
      </w:r>
    </w:p>
    <w:p w14:paraId="28F9B79A" w14:textId="617C16FE" w:rsidR="00BF2592" w:rsidRPr="00BF2592" w:rsidRDefault="00BF2592" w:rsidP="00BF2592">
      <w:pPr>
        <w:spacing w:before="100" w:beforeAutospacing="1" w:after="100" w:afterAutospacing="1"/>
        <w:outlineLvl w:val="1"/>
        <w:rPr>
          <w:rFonts w:ascii="Times New Roman" w:eastAsia="Times New Roman" w:hAnsi="Times New Roman" w:cs="Times New Roman"/>
          <w:b/>
          <w:bCs/>
          <w:color w:val="000000"/>
          <w:kern w:val="0"/>
          <w:sz w:val="20"/>
          <w:szCs w:val="20"/>
          <w:lang w:eastAsia="en-GB"/>
          <w14:ligatures w14:val="none"/>
        </w:rPr>
      </w:pPr>
      <w:r w:rsidRPr="00BF2592">
        <w:rPr>
          <w:rFonts w:ascii="Times New Roman" w:eastAsia="Times New Roman" w:hAnsi="Times New Roman" w:cs="Times New Roman"/>
          <w:b/>
          <w:bCs/>
          <w:color w:val="000000"/>
          <w:kern w:val="0"/>
          <w:sz w:val="20"/>
          <w:szCs w:val="20"/>
          <w:lang w:eastAsia="en-GB"/>
          <w14:ligatures w14:val="none"/>
        </w:rPr>
        <w:t>1. Į</w:t>
      </w:r>
      <w:r w:rsidRPr="00BF2592">
        <w:rPr>
          <w:rFonts w:ascii="Times New Roman" w:eastAsia="Times New Roman" w:hAnsi="Times New Roman" w:cs="Times New Roman"/>
          <w:b/>
          <w:bCs/>
          <w:color w:val="000000"/>
          <w:kern w:val="0"/>
          <w:sz w:val="20"/>
          <w:szCs w:val="20"/>
          <w:lang w:eastAsia="en-GB"/>
          <w14:ligatures w14:val="none"/>
        </w:rPr>
        <w:t>v</w:t>
      </w:r>
      <w:r w:rsidRPr="00BF2592">
        <w:rPr>
          <w:rFonts w:ascii="Times New Roman" w:eastAsia="Times New Roman" w:hAnsi="Times New Roman" w:cs="Times New Roman"/>
          <w:b/>
          <w:bCs/>
          <w:color w:val="000000"/>
          <w:kern w:val="0"/>
          <w:sz w:val="20"/>
          <w:szCs w:val="20"/>
          <w:lang w:eastAsia="en-GB"/>
          <w14:ligatures w14:val="none"/>
        </w:rPr>
        <w:t>adas ir užduoties formuluotė</w:t>
      </w:r>
    </w:p>
    <w:p w14:paraId="0F055D40" w14:textId="77777777" w:rsidR="00BF2592" w:rsidRPr="00BF2592" w:rsidRDefault="00BF2592" w:rsidP="00BF2592">
      <w:pPr>
        <w:spacing w:before="100" w:beforeAutospacing="1" w:after="100" w:afterAutospacing="1"/>
        <w:rPr>
          <w:rFonts w:ascii="Times New Roman" w:eastAsia="Times New Roman" w:hAnsi="Times New Roman" w:cs="Times New Roman"/>
          <w:color w:val="000000"/>
          <w:kern w:val="0"/>
          <w:sz w:val="20"/>
          <w:szCs w:val="20"/>
          <w:lang w:eastAsia="en-GB"/>
          <w14:ligatures w14:val="none"/>
        </w:rPr>
      </w:pPr>
      <w:r w:rsidRPr="00BF2592">
        <w:rPr>
          <w:rFonts w:ascii="Times New Roman" w:eastAsia="Times New Roman" w:hAnsi="Times New Roman" w:cs="Times New Roman"/>
          <w:color w:val="000000"/>
          <w:kern w:val="0"/>
          <w:sz w:val="20"/>
          <w:szCs w:val="20"/>
          <w:lang w:eastAsia="en-GB"/>
          <w14:ligatures w14:val="none"/>
        </w:rPr>
        <w:t>Biologinių sekų palyginimas yra vienas iš fundamentalių bioinformatikos uždavinių, taikomų tiriant genetinę informaciją, baltymų struktūras bei evoliucinius ryšius tarp organizmų. Sekų palyginimo metodai leidžia nustatyti homologijas, identifikuoti konservuotus regionus ir daryti prielaidas apie biologinę funkciją.</w:t>
      </w:r>
    </w:p>
    <w:p w14:paraId="5BD70C9B" w14:textId="77777777" w:rsidR="00BF2592" w:rsidRPr="00BF2592" w:rsidRDefault="00BF2592" w:rsidP="00BF2592">
      <w:pPr>
        <w:spacing w:before="100" w:beforeAutospacing="1" w:after="100" w:afterAutospacing="1"/>
        <w:rPr>
          <w:rFonts w:ascii="Times New Roman" w:eastAsia="Times New Roman" w:hAnsi="Times New Roman" w:cs="Times New Roman"/>
          <w:color w:val="000000"/>
          <w:kern w:val="0"/>
          <w:sz w:val="20"/>
          <w:szCs w:val="20"/>
          <w:lang w:eastAsia="en-GB"/>
          <w14:ligatures w14:val="none"/>
        </w:rPr>
      </w:pPr>
      <w:r w:rsidRPr="00BF2592">
        <w:rPr>
          <w:rFonts w:ascii="Times New Roman" w:eastAsia="Times New Roman" w:hAnsi="Times New Roman" w:cs="Times New Roman"/>
          <w:color w:val="000000"/>
          <w:kern w:val="0"/>
          <w:sz w:val="20"/>
          <w:szCs w:val="20"/>
          <w:lang w:eastAsia="en-GB"/>
          <w14:ligatures w14:val="none"/>
        </w:rPr>
        <w:t>Šio darbo tikslas – parengti </w:t>
      </w:r>
      <w:r w:rsidRPr="00BF2592">
        <w:rPr>
          <w:rFonts w:ascii="Times New Roman" w:eastAsia="Times New Roman" w:hAnsi="Times New Roman" w:cs="Times New Roman"/>
          <w:b/>
          <w:bCs/>
          <w:color w:val="000000"/>
          <w:kern w:val="0"/>
          <w:sz w:val="20"/>
          <w:szCs w:val="20"/>
          <w:lang w:eastAsia="en-GB"/>
          <w14:ligatures w14:val="none"/>
        </w:rPr>
        <w:t>globalaus sekų palyginimo programos projektą (specifikaciją)</w:t>
      </w:r>
      <w:r w:rsidRPr="00BF2592">
        <w:rPr>
          <w:rFonts w:ascii="Times New Roman" w:eastAsia="Times New Roman" w:hAnsi="Times New Roman" w:cs="Times New Roman"/>
          <w:color w:val="000000"/>
          <w:kern w:val="0"/>
          <w:sz w:val="20"/>
          <w:szCs w:val="20"/>
          <w:lang w:eastAsia="en-GB"/>
          <w14:ligatures w14:val="none"/>
        </w:rPr>
        <w:t>, pagrįstą </w:t>
      </w:r>
      <w:r w:rsidRPr="00BF2592">
        <w:rPr>
          <w:rFonts w:ascii="Times New Roman" w:eastAsia="Times New Roman" w:hAnsi="Times New Roman" w:cs="Times New Roman"/>
          <w:b/>
          <w:bCs/>
          <w:color w:val="000000"/>
          <w:kern w:val="0"/>
          <w:sz w:val="20"/>
          <w:szCs w:val="20"/>
          <w:lang w:eastAsia="en-GB"/>
          <w14:ligatures w14:val="none"/>
        </w:rPr>
        <w:t>Needleman–Wunsch</w:t>
      </w:r>
      <w:r w:rsidRPr="00BF2592">
        <w:rPr>
          <w:rFonts w:ascii="Times New Roman" w:eastAsia="Times New Roman" w:hAnsi="Times New Roman" w:cs="Times New Roman"/>
          <w:color w:val="000000"/>
          <w:kern w:val="0"/>
          <w:sz w:val="20"/>
          <w:szCs w:val="20"/>
          <w:lang w:eastAsia="en-GB"/>
          <w14:ligatures w14:val="none"/>
        </w:rPr>
        <w:t> algoritmu, bei pateikti šio metodo taikymo analizę. Programa projektuojama kaip komandinės eilutės (CLI) įrankis, galintis veikti Unix tipo sistemose ir būti naudojamas automatizuotuose bioinformatikos skaičiavimų srautuose.</w:t>
      </w:r>
    </w:p>
    <w:p w14:paraId="2EC9C6D0" w14:textId="1E718BD5" w:rsidR="00BF2592" w:rsidRPr="00BF2592" w:rsidRDefault="00BF2592" w:rsidP="00BF2592">
      <w:pPr>
        <w:spacing w:before="100" w:beforeAutospacing="1" w:after="100" w:afterAutospacing="1"/>
        <w:rPr>
          <w:rFonts w:ascii="Times New Roman" w:eastAsia="Times New Roman" w:hAnsi="Times New Roman" w:cs="Times New Roman"/>
          <w:color w:val="000000"/>
          <w:kern w:val="0"/>
          <w:sz w:val="20"/>
          <w:szCs w:val="20"/>
          <w:lang w:eastAsia="en-GB"/>
          <w14:ligatures w14:val="none"/>
        </w:rPr>
      </w:pPr>
      <w:r w:rsidRPr="00BF2592">
        <w:rPr>
          <w:rFonts w:ascii="Times New Roman" w:eastAsia="Times New Roman" w:hAnsi="Times New Roman" w:cs="Times New Roman"/>
          <w:color w:val="000000"/>
          <w:kern w:val="0"/>
          <w:sz w:val="20"/>
          <w:szCs w:val="20"/>
          <w:lang w:eastAsia="en-GB"/>
          <w14:ligatures w14:val="none"/>
        </w:rPr>
        <w:t>Užduoties metu buvo siekiama:</w:t>
      </w:r>
      <w:r>
        <w:rPr>
          <w:rFonts w:ascii="Times New Roman" w:eastAsia="Times New Roman" w:hAnsi="Times New Roman" w:cs="Times New Roman"/>
          <w:color w:val="000000"/>
          <w:kern w:val="0"/>
          <w:sz w:val="20"/>
          <w:szCs w:val="20"/>
          <w:lang w:eastAsia="en-GB"/>
          <w14:ligatures w14:val="none"/>
        </w:rPr>
        <w:t xml:space="preserve"> </w:t>
      </w:r>
      <w:r w:rsidRPr="00BF2592">
        <w:rPr>
          <w:rFonts w:ascii="Times New Roman" w:eastAsia="Times New Roman" w:hAnsi="Times New Roman" w:cs="Times New Roman"/>
          <w:color w:val="000000"/>
          <w:kern w:val="0"/>
          <w:sz w:val="20"/>
          <w:szCs w:val="20"/>
          <w:lang w:eastAsia="en-GB"/>
          <w14:ligatures w14:val="none"/>
        </w:rPr>
        <w:t>formaliai aprašyti programos funkcionalumą ir sąsają su naudotoju</w:t>
      </w:r>
      <w:r>
        <w:rPr>
          <w:rFonts w:ascii="Times New Roman" w:eastAsia="Times New Roman" w:hAnsi="Times New Roman" w:cs="Times New Roman"/>
          <w:color w:val="000000"/>
          <w:kern w:val="0"/>
          <w:sz w:val="20"/>
          <w:szCs w:val="20"/>
          <w:lang w:eastAsia="en-GB"/>
          <w14:ligatures w14:val="none"/>
        </w:rPr>
        <w:t xml:space="preserve">, </w:t>
      </w:r>
      <w:r w:rsidRPr="00BF2592">
        <w:rPr>
          <w:rFonts w:ascii="Times New Roman" w:eastAsia="Times New Roman" w:hAnsi="Times New Roman" w:cs="Times New Roman"/>
          <w:color w:val="000000"/>
          <w:kern w:val="0"/>
          <w:sz w:val="20"/>
          <w:szCs w:val="20"/>
          <w:lang w:eastAsia="en-GB"/>
          <w14:ligatures w14:val="none"/>
        </w:rPr>
        <w:t>apibrėžti įvesties ir išvesties duomenų formatus</w:t>
      </w:r>
      <w:r>
        <w:rPr>
          <w:rFonts w:ascii="Times New Roman" w:eastAsia="Times New Roman" w:hAnsi="Times New Roman" w:cs="Times New Roman"/>
          <w:color w:val="000000"/>
          <w:kern w:val="0"/>
          <w:sz w:val="20"/>
          <w:szCs w:val="20"/>
          <w:lang w:eastAsia="en-GB"/>
          <w14:ligatures w14:val="none"/>
        </w:rPr>
        <w:t xml:space="preserve">, </w:t>
      </w:r>
      <w:r w:rsidRPr="00BF2592">
        <w:rPr>
          <w:rFonts w:ascii="Times New Roman" w:eastAsia="Times New Roman" w:hAnsi="Times New Roman" w:cs="Times New Roman"/>
          <w:color w:val="000000"/>
          <w:kern w:val="0"/>
          <w:sz w:val="20"/>
          <w:szCs w:val="20"/>
          <w:lang w:eastAsia="en-GB"/>
          <w14:ligatures w14:val="none"/>
        </w:rPr>
        <w:t>pateikti algoritmo matematinį pagrindą</w:t>
      </w:r>
      <w:r>
        <w:rPr>
          <w:rFonts w:ascii="Times New Roman" w:eastAsia="Times New Roman" w:hAnsi="Times New Roman" w:cs="Times New Roman"/>
          <w:color w:val="000000"/>
          <w:kern w:val="0"/>
          <w:sz w:val="20"/>
          <w:szCs w:val="20"/>
          <w:lang w:eastAsia="en-GB"/>
          <w14:ligatures w14:val="none"/>
        </w:rPr>
        <w:t xml:space="preserve">, </w:t>
      </w:r>
      <w:r w:rsidRPr="00BF2592">
        <w:rPr>
          <w:rFonts w:ascii="Times New Roman" w:eastAsia="Times New Roman" w:hAnsi="Times New Roman" w:cs="Times New Roman"/>
          <w:color w:val="000000"/>
          <w:kern w:val="0"/>
          <w:sz w:val="20"/>
          <w:szCs w:val="20"/>
          <w:lang w:eastAsia="en-GB"/>
          <w14:ligatures w14:val="none"/>
        </w:rPr>
        <w:t>užtikrinti, kad pagal specifikaciją būtų įmanoma realizuoti suderinamą programos versiją.</w:t>
      </w:r>
    </w:p>
    <w:p w14:paraId="0DDCE5D8" w14:textId="77777777" w:rsidR="00BF2592" w:rsidRPr="00BF2592" w:rsidRDefault="00BF2592" w:rsidP="00BF2592">
      <w:pPr>
        <w:spacing w:before="100" w:beforeAutospacing="1" w:after="100" w:afterAutospacing="1"/>
        <w:outlineLvl w:val="1"/>
        <w:rPr>
          <w:rFonts w:ascii="Times New Roman" w:eastAsia="Times New Roman" w:hAnsi="Times New Roman" w:cs="Times New Roman"/>
          <w:b/>
          <w:bCs/>
          <w:color w:val="000000"/>
          <w:kern w:val="0"/>
          <w:sz w:val="20"/>
          <w:szCs w:val="20"/>
          <w:lang w:eastAsia="en-GB"/>
          <w14:ligatures w14:val="none"/>
        </w:rPr>
      </w:pPr>
      <w:r w:rsidRPr="00BF2592">
        <w:rPr>
          <w:rFonts w:ascii="Times New Roman" w:eastAsia="Times New Roman" w:hAnsi="Times New Roman" w:cs="Times New Roman"/>
          <w:b/>
          <w:bCs/>
          <w:color w:val="000000"/>
          <w:kern w:val="0"/>
          <w:sz w:val="20"/>
          <w:szCs w:val="20"/>
          <w:lang w:eastAsia="en-GB"/>
          <w14:ligatures w14:val="none"/>
        </w:rPr>
        <w:t>2. Naudoti įrankiai ir metodai</w:t>
      </w:r>
    </w:p>
    <w:p w14:paraId="6E6A3F7F" w14:textId="77777777" w:rsidR="00BF2592" w:rsidRPr="00BF2592" w:rsidRDefault="00BF2592" w:rsidP="00BF2592">
      <w:pPr>
        <w:spacing w:before="100" w:beforeAutospacing="1" w:after="100" w:afterAutospacing="1"/>
        <w:outlineLvl w:val="2"/>
        <w:rPr>
          <w:rFonts w:ascii="Times New Roman" w:eastAsia="Times New Roman" w:hAnsi="Times New Roman" w:cs="Times New Roman"/>
          <w:b/>
          <w:bCs/>
          <w:color w:val="000000"/>
          <w:kern w:val="0"/>
          <w:sz w:val="20"/>
          <w:szCs w:val="20"/>
          <w:lang w:eastAsia="en-GB"/>
          <w14:ligatures w14:val="none"/>
        </w:rPr>
      </w:pPr>
      <w:r w:rsidRPr="00BF2592">
        <w:rPr>
          <w:rFonts w:ascii="Times New Roman" w:eastAsia="Times New Roman" w:hAnsi="Times New Roman" w:cs="Times New Roman"/>
          <w:b/>
          <w:bCs/>
          <w:color w:val="000000"/>
          <w:kern w:val="0"/>
          <w:sz w:val="20"/>
          <w:szCs w:val="20"/>
          <w:lang w:eastAsia="en-GB"/>
          <w14:ligatures w14:val="none"/>
        </w:rPr>
        <w:t>2.1. Duomenų šaltiniai</w:t>
      </w:r>
    </w:p>
    <w:p w14:paraId="7D12D588" w14:textId="77777777" w:rsidR="00BF2592" w:rsidRPr="00BF2592" w:rsidRDefault="00BF2592" w:rsidP="00BF2592">
      <w:pPr>
        <w:spacing w:before="100" w:beforeAutospacing="1" w:after="100" w:afterAutospacing="1"/>
        <w:rPr>
          <w:rFonts w:ascii="Times New Roman" w:eastAsia="Times New Roman" w:hAnsi="Times New Roman" w:cs="Times New Roman"/>
          <w:color w:val="000000"/>
          <w:kern w:val="0"/>
          <w:sz w:val="20"/>
          <w:szCs w:val="20"/>
          <w:lang w:eastAsia="en-GB"/>
          <w14:ligatures w14:val="none"/>
        </w:rPr>
      </w:pPr>
      <w:r w:rsidRPr="00BF2592">
        <w:rPr>
          <w:rFonts w:ascii="Times New Roman" w:eastAsia="Times New Roman" w:hAnsi="Times New Roman" w:cs="Times New Roman"/>
          <w:color w:val="000000"/>
          <w:kern w:val="0"/>
          <w:sz w:val="20"/>
          <w:szCs w:val="20"/>
          <w:lang w:eastAsia="en-GB"/>
          <w14:ligatures w14:val="none"/>
        </w:rPr>
        <w:t>Sekų palyginimui buvo naudojamos biologinės sekos </w:t>
      </w:r>
      <w:r w:rsidRPr="00BF2592">
        <w:rPr>
          <w:rFonts w:ascii="Times New Roman" w:eastAsia="Times New Roman" w:hAnsi="Times New Roman" w:cs="Times New Roman"/>
          <w:b/>
          <w:bCs/>
          <w:color w:val="000000"/>
          <w:kern w:val="0"/>
          <w:sz w:val="20"/>
          <w:szCs w:val="20"/>
          <w:lang w:eastAsia="en-GB"/>
          <w14:ligatures w14:val="none"/>
        </w:rPr>
        <w:t>FASTA</w:t>
      </w:r>
      <w:r w:rsidRPr="00BF2592">
        <w:rPr>
          <w:rFonts w:ascii="Times New Roman" w:eastAsia="Times New Roman" w:hAnsi="Times New Roman" w:cs="Times New Roman"/>
          <w:color w:val="000000"/>
          <w:kern w:val="0"/>
          <w:sz w:val="20"/>
          <w:szCs w:val="20"/>
          <w:lang w:eastAsia="en-GB"/>
          <w14:ligatures w14:val="none"/>
        </w:rPr>
        <w:t> formatu. FASTA formatas yra plačiai paplitęs bioinformatikoje ir naudojamas tiek DNR, tiek baltymų sekoms aprašyti. Pavyzdiniuose skaičiavimuose naudotos testinės sekos, leidžiančios aiškiai pademonstruoti algoritmo veikimą.</w:t>
      </w:r>
    </w:p>
    <w:p w14:paraId="5696BFE9" w14:textId="77777777" w:rsidR="00BF2592" w:rsidRPr="00BF2592" w:rsidRDefault="00BF2592" w:rsidP="00BF2592">
      <w:pPr>
        <w:spacing w:before="100" w:beforeAutospacing="1" w:after="100" w:afterAutospacing="1"/>
        <w:rPr>
          <w:rFonts w:ascii="Times New Roman" w:eastAsia="Times New Roman" w:hAnsi="Times New Roman" w:cs="Times New Roman"/>
          <w:color w:val="000000"/>
          <w:kern w:val="0"/>
          <w:sz w:val="20"/>
          <w:szCs w:val="20"/>
          <w:lang w:eastAsia="en-GB"/>
          <w14:ligatures w14:val="none"/>
        </w:rPr>
      </w:pPr>
      <w:r w:rsidRPr="00BF2592">
        <w:rPr>
          <w:rFonts w:ascii="Times New Roman" w:eastAsia="Times New Roman" w:hAnsi="Times New Roman" w:cs="Times New Roman"/>
          <w:color w:val="000000"/>
          <w:kern w:val="0"/>
          <w:sz w:val="20"/>
          <w:szCs w:val="20"/>
          <w:lang w:eastAsia="en-GB"/>
          <w14:ligatures w14:val="none"/>
        </w:rPr>
        <w:t>FASTA formato pasirinkimas užtikrina suderinamumą su daugeliu bioinformatinių įrankių ir leidžia lengvai integruoti programą į esamus analizės procesus.</w:t>
      </w:r>
    </w:p>
    <w:p w14:paraId="704D3112" w14:textId="77777777" w:rsidR="00BF2592" w:rsidRPr="00BF2592" w:rsidRDefault="00BF2592" w:rsidP="00BF2592">
      <w:pPr>
        <w:spacing w:before="100" w:beforeAutospacing="1" w:after="100" w:afterAutospacing="1"/>
        <w:outlineLvl w:val="2"/>
        <w:rPr>
          <w:rFonts w:ascii="Times New Roman" w:eastAsia="Times New Roman" w:hAnsi="Times New Roman" w:cs="Times New Roman"/>
          <w:b/>
          <w:bCs/>
          <w:color w:val="000000"/>
          <w:kern w:val="0"/>
          <w:sz w:val="20"/>
          <w:szCs w:val="20"/>
          <w:lang w:eastAsia="en-GB"/>
          <w14:ligatures w14:val="none"/>
        </w:rPr>
      </w:pPr>
      <w:r w:rsidRPr="00BF2592">
        <w:rPr>
          <w:rFonts w:ascii="Times New Roman" w:eastAsia="Times New Roman" w:hAnsi="Times New Roman" w:cs="Times New Roman"/>
          <w:b/>
          <w:bCs/>
          <w:color w:val="000000"/>
          <w:kern w:val="0"/>
          <w:sz w:val="20"/>
          <w:szCs w:val="20"/>
          <w:lang w:eastAsia="en-GB"/>
          <w14:ligatures w14:val="none"/>
        </w:rPr>
        <w:t>2.2. Algoritmas ir metodas</w:t>
      </w:r>
    </w:p>
    <w:p w14:paraId="5C60812A" w14:textId="77777777" w:rsidR="00BF2592" w:rsidRPr="00BF2592" w:rsidRDefault="00BF2592" w:rsidP="00BF2592">
      <w:pPr>
        <w:spacing w:before="100" w:beforeAutospacing="1" w:after="100" w:afterAutospacing="1"/>
        <w:rPr>
          <w:rFonts w:ascii="Times New Roman" w:eastAsia="Times New Roman" w:hAnsi="Times New Roman" w:cs="Times New Roman"/>
          <w:color w:val="000000"/>
          <w:kern w:val="0"/>
          <w:sz w:val="20"/>
          <w:szCs w:val="20"/>
          <w:lang w:eastAsia="en-GB"/>
          <w14:ligatures w14:val="none"/>
        </w:rPr>
      </w:pPr>
      <w:r w:rsidRPr="00BF2592">
        <w:rPr>
          <w:rFonts w:ascii="Times New Roman" w:eastAsia="Times New Roman" w:hAnsi="Times New Roman" w:cs="Times New Roman"/>
          <w:color w:val="000000"/>
          <w:kern w:val="0"/>
          <w:sz w:val="20"/>
          <w:szCs w:val="20"/>
          <w:lang w:eastAsia="en-GB"/>
          <w14:ligatures w14:val="none"/>
        </w:rPr>
        <w:t>Darbo pagrindą sudaro </w:t>
      </w:r>
      <w:r w:rsidRPr="00BF2592">
        <w:rPr>
          <w:rFonts w:ascii="Times New Roman" w:eastAsia="Times New Roman" w:hAnsi="Times New Roman" w:cs="Times New Roman"/>
          <w:b/>
          <w:bCs/>
          <w:color w:val="000000"/>
          <w:kern w:val="0"/>
          <w:sz w:val="20"/>
          <w:szCs w:val="20"/>
          <w:lang w:eastAsia="en-GB"/>
          <w14:ligatures w14:val="none"/>
        </w:rPr>
        <w:t>Needleman–Wunsch</w:t>
      </w:r>
      <w:r w:rsidRPr="00BF2592">
        <w:rPr>
          <w:rFonts w:ascii="Times New Roman" w:eastAsia="Times New Roman" w:hAnsi="Times New Roman" w:cs="Times New Roman"/>
          <w:color w:val="000000"/>
          <w:kern w:val="0"/>
          <w:sz w:val="20"/>
          <w:szCs w:val="20"/>
          <w:lang w:eastAsia="en-GB"/>
          <w14:ligatures w14:val="none"/>
        </w:rPr>
        <w:t> algoritmas, aprašytas 1970 m. (Needleman ir Wunsch, 1970). Tai klasikinis </w:t>
      </w:r>
      <w:r w:rsidRPr="00BF2592">
        <w:rPr>
          <w:rFonts w:ascii="Times New Roman" w:eastAsia="Times New Roman" w:hAnsi="Times New Roman" w:cs="Times New Roman"/>
          <w:b/>
          <w:bCs/>
          <w:color w:val="000000"/>
          <w:kern w:val="0"/>
          <w:sz w:val="20"/>
          <w:szCs w:val="20"/>
          <w:lang w:eastAsia="en-GB"/>
          <w14:ligatures w14:val="none"/>
        </w:rPr>
        <w:t>dinaminio programavimo</w:t>
      </w:r>
      <w:r w:rsidRPr="00BF2592">
        <w:rPr>
          <w:rFonts w:ascii="Times New Roman" w:eastAsia="Times New Roman" w:hAnsi="Times New Roman" w:cs="Times New Roman"/>
          <w:color w:val="000000"/>
          <w:kern w:val="0"/>
          <w:sz w:val="20"/>
          <w:szCs w:val="20"/>
          <w:lang w:eastAsia="en-GB"/>
          <w14:ligatures w14:val="none"/>
        </w:rPr>
        <w:t> metodas, skirtas </w:t>
      </w:r>
      <w:r w:rsidRPr="00BF2592">
        <w:rPr>
          <w:rFonts w:ascii="Times New Roman" w:eastAsia="Times New Roman" w:hAnsi="Times New Roman" w:cs="Times New Roman"/>
          <w:b/>
          <w:bCs/>
          <w:color w:val="000000"/>
          <w:kern w:val="0"/>
          <w:sz w:val="20"/>
          <w:szCs w:val="20"/>
          <w:lang w:eastAsia="en-GB"/>
          <w14:ligatures w14:val="none"/>
        </w:rPr>
        <w:t>globalaus sekų palyginimo</w:t>
      </w:r>
      <w:r w:rsidRPr="00BF2592">
        <w:rPr>
          <w:rFonts w:ascii="Times New Roman" w:eastAsia="Times New Roman" w:hAnsi="Times New Roman" w:cs="Times New Roman"/>
          <w:color w:val="000000"/>
          <w:kern w:val="0"/>
          <w:sz w:val="20"/>
          <w:szCs w:val="20"/>
          <w:lang w:eastAsia="en-GB"/>
          <w14:ligatures w14:val="none"/>
        </w:rPr>
        <w:t> uždaviniui spręsti.</w:t>
      </w:r>
    </w:p>
    <w:p w14:paraId="7D480B3C" w14:textId="77777777" w:rsidR="00BF2592" w:rsidRPr="00BF2592" w:rsidRDefault="00BF2592" w:rsidP="00BF2592">
      <w:pPr>
        <w:spacing w:before="100" w:beforeAutospacing="1" w:after="100" w:afterAutospacing="1"/>
        <w:rPr>
          <w:rFonts w:ascii="Times New Roman" w:eastAsia="Times New Roman" w:hAnsi="Times New Roman" w:cs="Times New Roman"/>
          <w:color w:val="000000"/>
          <w:kern w:val="0"/>
          <w:sz w:val="20"/>
          <w:szCs w:val="20"/>
          <w:lang w:eastAsia="en-GB"/>
          <w14:ligatures w14:val="none"/>
        </w:rPr>
      </w:pPr>
      <w:r w:rsidRPr="00BF2592">
        <w:rPr>
          <w:rFonts w:ascii="Times New Roman" w:eastAsia="Times New Roman" w:hAnsi="Times New Roman" w:cs="Times New Roman"/>
          <w:color w:val="000000"/>
          <w:kern w:val="0"/>
          <w:sz w:val="20"/>
          <w:szCs w:val="20"/>
          <w:lang w:eastAsia="en-GB"/>
          <w14:ligatures w14:val="none"/>
        </w:rPr>
        <w:t>Algoritmas remiasi balų matricos sudarymu, kur kiekvienas elementas apskaičiuojamas pagal rekursinę formulę:</w:t>
      </w:r>
    </w:p>
    <w:p w14:paraId="4FE3FAFA" w14:textId="77777777" w:rsidR="00BF2592" w:rsidRPr="00BF2592" w:rsidRDefault="00BF2592" w:rsidP="00BF2592">
      <w:pPr>
        <w:numPr>
          <w:ilvl w:val="0"/>
          <w:numId w:val="2"/>
        </w:numPr>
        <w:spacing w:before="100" w:beforeAutospacing="1" w:after="100" w:afterAutospacing="1"/>
        <w:rPr>
          <w:rFonts w:ascii="Times New Roman" w:eastAsia="Times New Roman" w:hAnsi="Times New Roman" w:cs="Times New Roman"/>
          <w:color w:val="000000"/>
          <w:kern w:val="0"/>
          <w:sz w:val="20"/>
          <w:szCs w:val="20"/>
          <w:lang w:eastAsia="en-GB"/>
          <w14:ligatures w14:val="none"/>
        </w:rPr>
      </w:pPr>
      <w:r w:rsidRPr="00BF2592">
        <w:rPr>
          <w:rFonts w:ascii="Times New Roman" w:eastAsia="Times New Roman" w:hAnsi="Times New Roman" w:cs="Times New Roman"/>
          <w:color w:val="000000"/>
          <w:kern w:val="0"/>
          <w:sz w:val="20"/>
          <w:szCs w:val="20"/>
          <w:lang w:eastAsia="en-GB"/>
          <w14:ligatures w14:val="none"/>
        </w:rPr>
        <w:t>sutapimo arba nesutapimo balą;</w:t>
      </w:r>
    </w:p>
    <w:p w14:paraId="78201E29" w14:textId="77777777" w:rsidR="00BF2592" w:rsidRPr="00BF2592" w:rsidRDefault="00BF2592" w:rsidP="00BF2592">
      <w:pPr>
        <w:numPr>
          <w:ilvl w:val="0"/>
          <w:numId w:val="2"/>
        </w:numPr>
        <w:spacing w:before="100" w:beforeAutospacing="1" w:after="100" w:afterAutospacing="1"/>
        <w:rPr>
          <w:rFonts w:ascii="Times New Roman" w:eastAsia="Times New Roman" w:hAnsi="Times New Roman" w:cs="Times New Roman"/>
          <w:color w:val="000000"/>
          <w:kern w:val="0"/>
          <w:sz w:val="20"/>
          <w:szCs w:val="20"/>
          <w:lang w:eastAsia="en-GB"/>
          <w14:ligatures w14:val="none"/>
        </w:rPr>
      </w:pPr>
      <w:r w:rsidRPr="00BF2592">
        <w:rPr>
          <w:rFonts w:ascii="Times New Roman" w:eastAsia="Times New Roman" w:hAnsi="Times New Roman" w:cs="Times New Roman"/>
          <w:color w:val="000000"/>
          <w:kern w:val="0"/>
          <w:sz w:val="20"/>
          <w:szCs w:val="20"/>
          <w:lang w:eastAsia="en-GB"/>
          <w14:ligatures w14:val="none"/>
        </w:rPr>
        <w:t>tarpo (gap) įvedimo baudą.</w:t>
      </w:r>
    </w:p>
    <w:p w14:paraId="033206D4" w14:textId="77777777" w:rsidR="00BF2592" w:rsidRPr="00BF2592" w:rsidRDefault="00BF2592" w:rsidP="00BF2592">
      <w:pPr>
        <w:spacing w:before="100" w:beforeAutospacing="1" w:after="100" w:afterAutospacing="1"/>
        <w:rPr>
          <w:rFonts w:ascii="Times New Roman" w:eastAsia="Times New Roman" w:hAnsi="Times New Roman" w:cs="Times New Roman"/>
          <w:color w:val="000000"/>
          <w:kern w:val="0"/>
          <w:sz w:val="20"/>
          <w:szCs w:val="20"/>
          <w:lang w:eastAsia="en-GB"/>
          <w14:ligatures w14:val="none"/>
        </w:rPr>
      </w:pPr>
      <w:r w:rsidRPr="00BF2592">
        <w:rPr>
          <w:rFonts w:ascii="Times New Roman" w:eastAsia="Times New Roman" w:hAnsi="Times New Roman" w:cs="Times New Roman"/>
          <w:color w:val="000000"/>
          <w:kern w:val="0"/>
          <w:sz w:val="20"/>
          <w:szCs w:val="20"/>
          <w:lang w:eastAsia="en-GB"/>
          <w14:ligatures w14:val="none"/>
        </w:rPr>
        <w:t>Užpildžius matricą, atliekamas </w:t>
      </w:r>
      <w:r w:rsidRPr="00BF2592">
        <w:rPr>
          <w:rFonts w:ascii="Times New Roman" w:eastAsia="Times New Roman" w:hAnsi="Times New Roman" w:cs="Times New Roman"/>
          <w:b/>
          <w:bCs/>
          <w:color w:val="000000"/>
          <w:kern w:val="0"/>
          <w:sz w:val="20"/>
          <w:szCs w:val="20"/>
          <w:lang w:eastAsia="en-GB"/>
          <w14:ligatures w14:val="none"/>
        </w:rPr>
        <w:t>atsekimas (traceback)</w:t>
      </w:r>
      <w:r w:rsidRPr="00BF2592">
        <w:rPr>
          <w:rFonts w:ascii="Times New Roman" w:eastAsia="Times New Roman" w:hAnsi="Times New Roman" w:cs="Times New Roman"/>
          <w:color w:val="000000"/>
          <w:kern w:val="0"/>
          <w:sz w:val="20"/>
          <w:szCs w:val="20"/>
          <w:lang w:eastAsia="en-GB"/>
          <w14:ligatures w14:val="none"/>
        </w:rPr>
        <w:t> nuo paskutinio matricos elemento iki pradžios, leidžiantis atkurti optimalų sekų išlygiavimą. Šis metodas garantuoja optimalaus globalaus sprendinio radimą pagal pasirinktą balų sistemą.</w:t>
      </w:r>
    </w:p>
    <w:p w14:paraId="313CB720" w14:textId="77777777" w:rsidR="00BF2592" w:rsidRPr="00BF2592" w:rsidRDefault="00BF2592" w:rsidP="00BF2592">
      <w:pPr>
        <w:spacing w:before="100" w:beforeAutospacing="1" w:after="100" w:afterAutospacing="1"/>
        <w:outlineLvl w:val="2"/>
        <w:rPr>
          <w:rFonts w:ascii="Times New Roman" w:eastAsia="Times New Roman" w:hAnsi="Times New Roman" w:cs="Times New Roman"/>
          <w:b/>
          <w:bCs/>
          <w:color w:val="000000"/>
          <w:kern w:val="0"/>
          <w:sz w:val="20"/>
          <w:szCs w:val="20"/>
          <w:lang w:eastAsia="en-GB"/>
          <w14:ligatures w14:val="none"/>
        </w:rPr>
      </w:pPr>
      <w:r w:rsidRPr="00BF2592">
        <w:rPr>
          <w:rFonts w:ascii="Times New Roman" w:eastAsia="Times New Roman" w:hAnsi="Times New Roman" w:cs="Times New Roman"/>
          <w:b/>
          <w:bCs/>
          <w:color w:val="000000"/>
          <w:kern w:val="0"/>
          <w:sz w:val="20"/>
          <w:szCs w:val="20"/>
          <w:lang w:eastAsia="en-GB"/>
          <w14:ligatures w14:val="none"/>
        </w:rPr>
        <w:t>2.3. Programinė įranga ir versijavimas</w:t>
      </w:r>
    </w:p>
    <w:p w14:paraId="014A24BE" w14:textId="77777777" w:rsidR="00BF2592" w:rsidRPr="00BF2592" w:rsidRDefault="00BF2592" w:rsidP="00BF2592">
      <w:pPr>
        <w:spacing w:before="100" w:beforeAutospacing="1" w:after="100" w:afterAutospacing="1"/>
        <w:rPr>
          <w:rFonts w:ascii="Times New Roman" w:eastAsia="Times New Roman" w:hAnsi="Times New Roman" w:cs="Times New Roman"/>
          <w:color w:val="000000"/>
          <w:kern w:val="0"/>
          <w:sz w:val="20"/>
          <w:szCs w:val="20"/>
          <w:lang w:eastAsia="en-GB"/>
          <w14:ligatures w14:val="none"/>
        </w:rPr>
      </w:pPr>
      <w:r w:rsidRPr="00BF2592">
        <w:rPr>
          <w:rFonts w:ascii="Times New Roman" w:eastAsia="Times New Roman" w:hAnsi="Times New Roman" w:cs="Times New Roman"/>
          <w:color w:val="000000"/>
          <w:kern w:val="0"/>
          <w:sz w:val="20"/>
          <w:szCs w:val="20"/>
          <w:lang w:eastAsia="en-GB"/>
          <w14:ligatures w14:val="none"/>
        </w:rPr>
        <w:t>Projektuojama programa aprašyta kaip </w:t>
      </w:r>
      <w:r w:rsidRPr="00BF2592">
        <w:rPr>
          <w:rFonts w:ascii="Times New Roman" w:eastAsia="Times New Roman" w:hAnsi="Times New Roman" w:cs="Times New Roman"/>
          <w:b/>
          <w:bCs/>
          <w:color w:val="000000"/>
          <w:kern w:val="0"/>
          <w:sz w:val="20"/>
          <w:szCs w:val="20"/>
          <w:lang w:eastAsia="en-GB"/>
          <w14:ligatures w14:val="none"/>
        </w:rPr>
        <w:t>CLI įrankis</w:t>
      </w:r>
      <w:r w:rsidRPr="00BF2592">
        <w:rPr>
          <w:rFonts w:ascii="Times New Roman" w:eastAsia="Times New Roman" w:hAnsi="Times New Roman" w:cs="Times New Roman"/>
          <w:color w:val="000000"/>
          <w:kern w:val="0"/>
          <w:sz w:val="20"/>
          <w:szCs w:val="20"/>
          <w:lang w:eastAsia="en-GB"/>
          <w14:ligatures w14:val="none"/>
        </w:rPr>
        <w:t>, veikiantis Debian, Ubuntu ir suderinamose sistemose. Specifikacijos kūrimo procesas buvo versijuojamas naudojant </w:t>
      </w:r>
      <w:r w:rsidRPr="00BF2592">
        <w:rPr>
          <w:rFonts w:ascii="Times New Roman" w:eastAsia="Times New Roman" w:hAnsi="Times New Roman" w:cs="Times New Roman"/>
          <w:b/>
          <w:bCs/>
          <w:color w:val="000000"/>
          <w:kern w:val="0"/>
          <w:sz w:val="20"/>
          <w:szCs w:val="20"/>
          <w:lang w:eastAsia="en-GB"/>
          <w14:ligatures w14:val="none"/>
        </w:rPr>
        <w:t>Git</w:t>
      </w:r>
      <w:r w:rsidRPr="00BF2592">
        <w:rPr>
          <w:rFonts w:ascii="Times New Roman" w:eastAsia="Times New Roman" w:hAnsi="Times New Roman" w:cs="Times New Roman"/>
          <w:color w:val="000000"/>
          <w:kern w:val="0"/>
          <w:sz w:val="20"/>
          <w:szCs w:val="20"/>
          <w:lang w:eastAsia="en-GB"/>
          <w14:ligatures w14:val="none"/>
        </w:rPr>
        <w:t>, užtikrinant visų tarpinių dokumento versijų išsaugojimą ir atsekamumą.</w:t>
      </w:r>
    </w:p>
    <w:p w14:paraId="14703689" w14:textId="49DC4B4C" w:rsidR="00BF2592" w:rsidRPr="00BF2592" w:rsidRDefault="00BF2592" w:rsidP="00BF2592">
      <w:pPr>
        <w:rPr>
          <w:rFonts w:ascii="Times New Roman" w:eastAsia="Times New Roman" w:hAnsi="Times New Roman" w:cs="Times New Roman"/>
          <w:kern w:val="0"/>
          <w:sz w:val="20"/>
          <w:szCs w:val="20"/>
          <w:lang w:eastAsia="en-GB"/>
          <w14:ligatures w14:val="none"/>
        </w:rPr>
      </w:pPr>
    </w:p>
    <w:p w14:paraId="7063DACD" w14:textId="77777777" w:rsidR="0082380E" w:rsidRPr="00BF2592" w:rsidRDefault="0082380E" w:rsidP="0082380E">
      <w:pPr>
        <w:spacing w:before="100" w:beforeAutospacing="1" w:after="100" w:afterAutospacing="1"/>
        <w:outlineLvl w:val="1"/>
        <w:rPr>
          <w:rFonts w:ascii="Times New Roman" w:eastAsia="Times New Roman" w:hAnsi="Times New Roman" w:cs="Times New Roman"/>
          <w:b/>
          <w:bCs/>
          <w:color w:val="000000"/>
          <w:kern w:val="0"/>
          <w:sz w:val="20"/>
          <w:szCs w:val="20"/>
          <w:lang w:eastAsia="en-GB"/>
          <w14:ligatures w14:val="none"/>
        </w:rPr>
      </w:pPr>
      <w:r w:rsidRPr="00BF2592">
        <w:rPr>
          <w:rFonts w:ascii="Times New Roman" w:eastAsia="Times New Roman" w:hAnsi="Times New Roman" w:cs="Times New Roman"/>
          <w:b/>
          <w:bCs/>
          <w:color w:val="000000"/>
          <w:kern w:val="0"/>
          <w:sz w:val="20"/>
          <w:szCs w:val="20"/>
          <w:lang w:eastAsia="en-GB"/>
          <w14:ligatures w14:val="none"/>
        </w:rPr>
        <w:lastRenderedPageBreak/>
        <w:t>3. Darbo eiga ir atkuriamumas</w:t>
      </w:r>
    </w:p>
    <w:p w14:paraId="41CDD94B" w14:textId="77777777" w:rsidR="0082380E" w:rsidRPr="00BF2592" w:rsidRDefault="0082380E" w:rsidP="0082380E">
      <w:pPr>
        <w:spacing w:before="100" w:beforeAutospacing="1" w:after="100" w:afterAutospacing="1"/>
        <w:rPr>
          <w:rFonts w:ascii="Times New Roman" w:eastAsia="Times New Roman" w:hAnsi="Times New Roman" w:cs="Times New Roman"/>
          <w:color w:val="000000"/>
          <w:kern w:val="0"/>
          <w:sz w:val="20"/>
          <w:szCs w:val="20"/>
          <w:lang w:eastAsia="en-GB"/>
          <w14:ligatures w14:val="none"/>
        </w:rPr>
      </w:pPr>
      <w:r w:rsidRPr="00BF2592">
        <w:rPr>
          <w:rFonts w:ascii="Times New Roman" w:eastAsia="Times New Roman" w:hAnsi="Times New Roman" w:cs="Times New Roman"/>
          <w:color w:val="000000"/>
          <w:kern w:val="0"/>
          <w:sz w:val="20"/>
          <w:szCs w:val="20"/>
          <w:lang w:eastAsia="en-GB"/>
          <w14:ligatures w14:val="none"/>
        </w:rPr>
        <w:t>Programos projektas numato, kad įrankis veikia kaip </w:t>
      </w:r>
      <w:r w:rsidRPr="00BF2592">
        <w:rPr>
          <w:rFonts w:ascii="Times New Roman" w:eastAsia="Times New Roman" w:hAnsi="Times New Roman" w:cs="Times New Roman"/>
          <w:b/>
          <w:bCs/>
          <w:color w:val="000000"/>
          <w:kern w:val="0"/>
          <w:sz w:val="20"/>
          <w:szCs w:val="20"/>
          <w:lang w:eastAsia="en-GB"/>
          <w14:ligatures w14:val="none"/>
        </w:rPr>
        <w:t>Unix filtro tipo programa</w:t>
      </w:r>
      <w:r w:rsidRPr="00BF2592">
        <w:rPr>
          <w:rFonts w:ascii="Times New Roman" w:eastAsia="Times New Roman" w:hAnsi="Times New Roman" w:cs="Times New Roman"/>
          <w:color w:val="000000"/>
          <w:kern w:val="0"/>
          <w:sz w:val="20"/>
          <w:szCs w:val="20"/>
          <w:lang w:eastAsia="en-GB"/>
          <w14:ligatures w14:val="none"/>
        </w:rPr>
        <w:t>:</w:t>
      </w:r>
      <w:r>
        <w:rPr>
          <w:rFonts w:ascii="Times New Roman" w:eastAsia="Times New Roman" w:hAnsi="Times New Roman" w:cs="Times New Roman"/>
          <w:color w:val="000000"/>
          <w:kern w:val="0"/>
          <w:sz w:val="20"/>
          <w:szCs w:val="20"/>
          <w:lang w:eastAsia="en-GB"/>
          <w14:ligatures w14:val="none"/>
        </w:rPr>
        <w:t xml:space="preserve"> </w:t>
      </w:r>
      <w:r w:rsidRPr="00BF2592">
        <w:rPr>
          <w:rFonts w:ascii="Times New Roman" w:eastAsia="Times New Roman" w:hAnsi="Times New Roman" w:cs="Times New Roman"/>
          <w:color w:val="000000"/>
          <w:kern w:val="0"/>
          <w:sz w:val="20"/>
          <w:szCs w:val="20"/>
          <w:lang w:eastAsia="en-GB"/>
          <w14:ligatures w14:val="none"/>
        </w:rPr>
        <w:t>įvestis gali būti pateikiama per failus arba </w:t>
      </w:r>
      <w:r w:rsidRPr="00BF2592">
        <w:rPr>
          <w:rFonts w:ascii="Times New Roman" w:eastAsia="Times New Roman" w:hAnsi="Times New Roman" w:cs="Times New Roman"/>
          <w:b/>
          <w:bCs/>
          <w:color w:val="000000"/>
          <w:kern w:val="0"/>
          <w:sz w:val="20"/>
          <w:szCs w:val="20"/>
          <w:lang w:eastAsia="en-GB"/>
          <w14:ligatures w14:val="none"/>
        </w:rPr>
        <w:t>STDIN</w:t>
      </w:r>
      <w:r>
        <w:rPr>
          <w:rFonts w:ascii="Times New Roman" w:eastAsia="Times New Roman" w:hAnsi="Times New Roman" w:cs="Times New Roman"/>
          <w:color w:val="000000"/>
          <w:kern w:val="0"/>
          <w:sz w:val="20"/>
          <w:szCs w:val="20"/>
          <w:lang w:eastAsia="en-GB"/>
          <w14:ligatures w14:val="none"/>
        </w:rPr>
        <w:t>. R</w:t>
      </w:r>
      <w:r w:rsidRPr="00BF2592">
        <w:rPr>
          <w:rFonts w:ascii="Times New Roman" w:eastAsia="Times New Roman" w:hAnsi="Times New Roman" w:cs="Times New Roman"/>
          <w:color w:val="000000"/>
          <w:kern w:val="0"/>
          <w:sz w:val="20"/>
          <w:szCs w:val="20"/>
          <w:lang w:eastAsia="en-GB"/>
          <w14:ligatures w14:val="none"/>
        </w:rPr>
        <w:t>ezultatai rašomi į </w:t>
      </w:r>
      <w:r w:rsidRPr="00BF2592">
        <w:rPr>
          <w:rFonts w:ascii="Times New Roman" w:eastAsia="Times New Roman" w:hAnsi="Times New Roman" w:cs="Times New Roman"/>
          <w:b/>
          <w:bCs/>
          <w:color w:val="000000"/>
          <w:kern w:val="0"/>
          <w:sz w:val="20"/>
          <w:szCs w:val="20"/>
          <w:lang w:eastAsia="en-GB"/>
          <w14:ligatures w14:val="none"/>
        </w:rPr>
        <w:t>STDOUT</w:t>
      </w:r>
      <w:r>
        <w:rPr>
          <w:rFonts w:ascii="Times New Roman" w:eastAsia="Times New Roman" w:hAnsi="Times New Roman" w:cs="Times New Roman"/>
          <w:color w:val="000000"/>
          <w:kern w:val="0"/>
          <w:sz w:val="20"/>
          <w:szCs w:val="20"/>
          <w:lang w:eastAsia="en-GB"/>
          <w14:ligatures w14:val="none"/>
        </w:rPr>
        <w:t xml:space="preserve">, o </w:t>
      </w:r>
      <w:r w:rsidRPr="00BF2592">
        <w:rPr>
          <w:rFonts w:ascii="Times New Roman" w:eastAsia="Times New Roman" w:hAnsi="Times New Roman" w:cs="Times New Roman"/>
          <w:color w:val="000000"/>
          <w:kern w:val="0"/>
          <w:sz w:val="20"/>
          <w:szCs w:val="20"/>
          <w:lang w:eastAsia="en-GB"/>
          <w14:ligatures w14:val="none"/>
        </w:rPr>
        <w:t>klaidų pranešimai pateikiami per </w:t>
      </w:r>
      <w:r w:rsidRPr="00BF2592">
        <w:rPr>
          <w:rFonts w:ascii="Times New Roman" w:eastAsia="Times New Roman" w:hAnsi="Times New Roman" w:cs="Times New Roman"/>
          <w:b/>
          <w:bCs/>
          <w:color w:val="000000"/>
          <w:kern w:val="0"/>
          <w:sz w:val="20"/>
          <w:szCs w:val="20"/>
          <w:lang w:eastAsia="en-GB"/>
          <w14:ligatures w14:val="none"/>
        </w:rPr>
        <w:t>STDERR</w:t>
      </w:r>
      <w:r w:rsidRPr="00BF2592">
        <w:rPr>
          <w:rFonts w:ascii="Times New Roman" w:eastAsia="Times New Roman" w:hAnsi="Times New Roman" w:cs="Times New Roman"/>
          <w:color w:val="000000"/>
          <w:kern w:val="0"/>
          <w:sz w:val="20"/>
          <w:szCs w:val="20"/>
          <w:lang w:eastAsia="en-GB"/>
          <w14:ligatures w14:val="none"/>
        </w:rPr>
        <w:t>.</w:t>
      </w:r>
    </w:p>
    <w:p w14:paraId="1115DE9A" w14:textId="77777777" w:rsidR="0082380E" w:rsidRPr="00BF2592" w:rsidRDefault="0082380E" w:rsidP="0082380E">
      <w:pPr>
        <w:spacing w:before="100" w:beforeAutospacing="1" w:after="100" w:afterAutospacing="1"/>
        <w:rPr>
          <w:rFonts w:ascii="Times New Roman" w:eastAsia="Times New Roman" w:hAnsi="Times New Roman" w:cs="Times New Roman"/>
          <w:color w:val="000000"/>
          <w:kern w:val="0"/>
          <w:sz w:val="20"/>
          <w:szCs w:val="20"/>
          <w:lang w:eastAsia="en-GB"/>
          <w14:ligatures w14:val="none"/>
        </w:rPr>
      </w:pPr>
      <w:r w:rsidRPr="00BF2592">
        <w:rPr>
          <w:rFonts w:ascii="Times New Roman" w:eastAsia="Times New Roman" w:hAnsi="Times New Roman" w:cs="Times New Roman"/>
          <w:color w:val="000000"/>
          <w:kern w:val="0"/>
          <w:sz w:val="20"/>
          <w:szCs w:val="20"/>
          <w:lang w:eastAsia="en-GB"/>
          <w14:ligatures w14:val="none"/>
        </w:rPr>
        <w:t>Tokiu būdu programa gali būti lengvai integruota į automatizuotas analizės grandines (pipeline). Skaičiavimų atkuriamumas užtikrinamas pateikiant:</w:t>
      </w:r>
    </w:p>
    <w:p w14:paraId="0F0970F2" w14:textId="77777777" w:rsidR="0082380E" w:rsidRPr="00BF2592" w:rsidRDefault="0082380E" w:rsidP="0082380E">
      <w:pPr>
        <w:numPr>
          <w:ilvl w:val="0"/>
          <w:numId w:val="4"/>
        </w:numPr>
        <w:spacing w:before="100" w:beforeAutospacing="1" w:after="100" w:afterAutospacing="1"/>
        <w:rPr>
          <w:rFonts w:ascii="Times New Roman" w:eastAsia="Times New Roman" w:hAnsi="Times New Roman" w:cs="Times New Roman"/>
          <w:color w:val="000000"/>
          <w:kern w:val="0"/>
          <w:sz w:val="20"/>
          <w:szCs w:val="20"/>
          <w:lang w:eastAsia="en-GB"/>
          <w14:ligatures w14:val="none"/>
        </w:rPr>
      </w:pPr>
      <w:r w:rsidRPr="00BF2592">
        <w:rPr>
          <w:rFonts w:ascii="Times New Roman" w:eastAsia="Times New Roman" w:hAnsi="Times New Roman" w:cs="Times New Roman"/>
          <w:color w:val="000000"/>
          <w:kern w:val="0"/>
          <w:sz w:val="20"/>
          <w:szCs w:val="20"/>
          <w:lang w:eastAsia="en-GB"/>
          <w14:ligatures w14:val="none"/>
        </w:rPr>
        <w:t>tikslią programos iškvietimo sintaksę;</w:t>
      </w:r>
    </w:p>
    <w:p w14:paraId="783EB3D3" w14:textId="77777777" w:rsidR="0082380E" w:rsidRPr="00BF2592" w:rsidRDefault="0082380E" w:rsidP="0082380E">
      <w:pPr>
        <w:numPr>
          <w:ilvl w:val="0"/>
          <w:numId w:val="4"/>
        </w:numPr>
        <w:spacing w:before="100" w:beforeAutospacing="1" w:after="100" w:afterAutospacing="1"/>
        <w:rPr>
          <w:rFonts w:ascii="Times New Roman" w:eastAsia="Times New Roman" w:hAnsi="Times New Roman" w:cs="Times New Roman"/>
          <w:color w:val="000000"/>
          <w:kern w:val="0"/>
          <w:sz w:val="20"/>
          <w:szCs w:val="20"/>
          <w:lang w:eastAsia="en-GB"/>
          <w14:ligatures w14:val="none"/>
        </w:rPr>
      </w:pPr>
      <w:r w:rsidRPr="00BF2592">
        <w:rPr>
          <w:rFonts w:ascii="Times New Roman" w:eastAsia="Times New Roman" w:hAnsi="Times New Roman" w:cs="Times New Roman"/>
          <w:color w:val="000000"/>
          <w:kern w:val="0"/>
          <w:sz w:val="20"/>
          <w:szCs w:val="20"/>
          <w:lang w:eastAsia="en-GB"/>
          <w14:ligatures w14:val="none"/>
        </w:rPr>
        <w:t>aprašytus įvesties ir išvesties formatus;</w:t>
      </w:r>
    </w:p>
    <w:p w14:paraId="1885A389" w14:textId="77777777" w:rsidR="0082380E" w:rsidRPr="00BF2592" w:rsidRDefault="0082380E" w:rsidP="0082380E">
      <w:pPr>
        <w:numPr>
          <w:ilvl w:val="0"/>
          <w:numId w:val="4"/>
        </w:numPr>
        <w:spacing w:before="100" w:beforeAutospacing="1" w:after="100" w:afterAutospacing="1"/>
        <w:rPr>
          <w:rFonts w:ascii="Times New Roman" w:eastAsia="Times New Roman" w:hAnsi="Times New Roman" w:cs="Times New Roman"/>
          <w:color w:val="000000"/>
          <w:kern w:val="0"/>
          <w:sz w:val="20"/>
          <w:szCs w:val="20"/>
          <w:lang w:eastAsia="en-GB"/>
          <w14:ligatures w14:val="none"/>
        </w:rPr>
      </w:pPr>
      <w:r w:rsidRPr="00BF2592">
        <w:rPr>
          <w:rFonts w:ascii="Times New Roman" w:eastAsia="Times New Roman" w:hAnsi="Times New Roman" w:cs="Times New Roman"/>
          <w:color w:val="000000"/>
          <w:kern w:val="0"/>
          <w:sz w:val="20"/>
          <w:szCs w:val="20"/>
          <w:lang w:eastAsia="en-GB"/>
          <w14:ligatures w14:val="none"/>
        </w:rPr>
        <w:t>Git repozitoriją su pilna projekto kūrimo istorija.</w:t>
      </w:r>
    </w:p>
    <w:p w14:paraId="59DF783D" w14:textId="77777777" w:rsidR="0082380E" w:rsidRPr="00BF2592" w:rsidRDefault="0082380E" w:rsidP="0082380E">
      <w:pPr>
        <w:spacing w:before="100" w:beforeAutospacing="1" w:after="100" w:afterAutospacing="1"/>
        <w:outlineLvl w:val="1"/>
        <w:rPr>
          <w:rFonts w:ascii="Times New Roman" w:eastAsia="Times New Roman" w:hAnsi="Times New Roman" w:cs="Times New Roman"/>
          <w:b/>
          <w:bCs/>
          <w:color w:val="000000"/>
          <w:kern w:val="0"/>
          <w:sz w:val="20"/>
          <w:szCs w:val="20"/>
          <w:lang w:eastAsia="en-GB"/>
          <w14:ligatures w14:val="none"/>
        </w:rPr>
      </w:pPr>
      <w:r w:rsidRPr="00BF2592">
        <w:rPr>
          <w:rFonts w:ascii="Times New Roman" w:eastAsia="Times New Roman" w:hAnsi="Times New Roman" w:cs="Times New Roman"/>
          <w:b/>
          <w:bCs/>
          <w:color w:val="000000"/>
          <w:kern w:val="0"/>
          <w:sz w:val="20"/>
          <w:szCs w:val="20"/>
          <w:lang w:eastAsia="en-GB"/>
          <w14:ligatures w14:val="none"/>
        </w:rPr>
        <w:t>4. Rezultatai</w:t>
      </w:r>
    </w:p>
    <w:p w14:paraId="6D14A236" w14:textId="77777777" w:rsidR="0082380E" w:rsidRPr="00BF2592" w:rsidRDefault="0082380E" w:rsidP="0082380E">
      <w:pPr>
        <w:spacing w:before="100" w:beforeAutospacing="1" w:after="100" w:afterAutospacing="1"/>
        <w:rPr>
          <w:rFonts w:ascii="Times New Roman" w:eastAsia="Times New Roman" w:hAnsi="Times New Roman" w:cs="Times New Roman"/>
          <w:color w:val="000000"/>
          <w:kern w:val="0"/>
          <w:sz w:val="20"/>
          <w:szCs w:val="20"/>
          <w:lang w:eastAsia="en-GB"/>
          <w14:ligatures w14:val="none"/>
        </w:rPr>
      </w:pPr>
      <w:r w:rsidRPr="00BF2592">
        <w:rPr>
          <w:rFonts w:ascii="Times New Roman" w:eastAsia="Times New Roman" w:hAnsi="Times New Roman" w:cs="Times New Roman"/>
          <w:color w:val="000000"/>
          <w:kern w:val="0"/>
          <w:sz w:val="20"/>
          <w:szCs w:val="20"/>
          <w:lang w:eastAsia="en-GB"/>
          <w14:ligatures w14:val="none"/>
        </w:rPr>
        <w:t>Pritaikius Needleman–Wunsch metodą testinėms sekoms, gaunami globalūs sekų išlygiavimai, kuriuose aiškiai matomos sutampančios pozicijos, nesutapimai ir įvesti tarpai. Rezultatų analizė parodė, kad algoritmo veikimas yra stabilus ir jautrus balų sistemos parametrams.</w:t>
      </w:r>
    </w:p>
    <w:p w14:paraId="4B9FDA97" w14:textId="77777777" w:rsidR="0082380E" w:rsidRPr="00BF2592" w:rsidRDefault="0082380E" w:rsidP="0082380E">
      <w:pPr>
        <w:spacing w:before="100" w:beforeAutospacing="1" w:after="100" w:afterAutospacing="1"/>
        <w:rPr>
          <w:rFonts w:ascii="Times New Roman" w:eastAsia="Times New Roman" w:hAnsi="Times New Roman" w:cs="Times New Roman"/>
          <w:color w:val="000000"/>
          <w:kern w:val="0"/>
          <w:sz w:val="20"/>
          <w:szCs w:val="20"/>
          <w:lang w:eastAsia="en-GB"/>
          <w14:ligatures w14:val="none"/>
        </w:rPr>
      </w:pPr>
      <w:r w:rsidRPr="00BF2592">
        <w:rPr>
          <w:rFonts w:ascii="Times New Roman" w:eastAsia="Times New Roman" w:hAnsi="Times New Roman" w:cs="Times New Roman"/>
          <w:color w:val="000000"/>
          <w:kern w:val="0"/>
          <w:sz w:val="20"/>
          <w:szCs w:val="20"/>
          <w:lang w:eastAsia="en-GB"/>
          <w14:ligatures w14:val="none"/>
        </w:rPr>
        <w:t>Rezultatai gali būti apibendrinti </w:t>
      </w:r>
      <w:r w:rsidRPr="00BF2592">
        <w:rPr>
          <w:rFonts w:ascii="Times New Roman" w:eastAsia="Times New Roman" w:hAnsi="Times New Roman" w:cs="Times New Roman"/>
          <w:b/>
          <w:bCs/>
          <w:color w:val="000000"/>
          <w:kern w:val="0"/>
          <w:sz w:val="20"/>
          <w:szCs w:val="20"/>
          <w:lang w:eastAsia="en-GB"/>
          <w14:ligatures w14:val="none"/>
        </w:rPr>
        <w:t>dažnių lentelėje</w:t>
      </w:r>
      <w:r w:rsidRPr="00BF2592">
        <w:rPr>
          <w:rFonts w:ascii="Times New Roman" w:eastAsia="Times New Roman" w:hAnsi="Times New Roman" w:cs="Times New Roman"/>
          <w:color w:val="000000"/>
          <w:kern w:val="0"/>
          <w:sz w:val="20"/>
          <w:szCs w:val="20"/>
          <w:lang w:eastAsia="en-GB"/>
          <w14:ligatures w14:val="none"/>
        </w:rPr>
        <w:t>, kurioje pateikiamas:</w:t>
      </w:r>
    </w:p>
    <w:p w14:paraId="4E91BF20" w14:textId="77777777" w:rsidR="0082380E" w:rsidRPr="00BF2592" w:rsidRDefault="0082380E" w:rsidP="0082380E">
      <w:pPr>
        <w:numPr>
          <w:ilvl w:val="0"/>
          <w:numId w:val="5"/>
        </w:numPr>
        <w:spacing w:before="100" w:beforeAutospacing="1" w:after="100" w:afterAutospacing="1"/>
        <w:rPr>
          <w:rFonts w:ascii="Times New Roman" w:eastAsia="Times New Roman" w:hAnsi="Times New Roman" w:cs="Times New Roman"/>
          <w:color w:val="000000"/>
          <w:kern w:val="0"/>
          <w:sz w:val="20"/>
          <w:szCs w:val="20"/>
          <w:lang w:eastAsia="en-GB"/>
          <w14:ligatures w14:val="none"/>
        </w:rPr>
      </w:pPr>
      <w:r w:rsidRPr="00BF2592">
        <w:rPr>
          <w:rFonts w:ascii="Times New Roman" w:eastAsia="Times New Roman" w:hAnsi="Times New Roman" w:cs="Times New Roman"/>
          <w:color w:val="000000"/>
          <w:kern w:val="0"/>
          <w:sz w:val="20"/>
          <w:szCs w:val="20"/>
          <w:lang w:eastAsia="en-GB"/>
          <w14:ligatures w14:val="none"/>
        </w:rPr>
        <w:t>sutapimų skaičius;</w:t>
      </w:r>
    </w:p>
    <w:p w14:paraId="485E1A86" w14:textId="77777777" w:rsidR="0082380E" w:rsidRPr="00BF2592" w:rsidRDefault="0082380E" w:rsidP="0082380E">
      <w:pPr>
        <w:numPr>
          <w:ilvl w:val="0"/>
          <w:numId w:val="5"/>
        </w:numPr>
        <w:spacing w:before="100" w:beforeAutospacing="1" w:after="100" w:afterAutospacing="1"/>
        <w:rPr>
          <w:rFonts w:ascii="Times New Roman" w:eastAsia="Times New Roman" w:hAnsi="Times New Roman" w:cs="Times New Roman"/>
          <w:color w:val="000000"/>
          <w:kern w:val="0"/>
          <w:sz w:val="20"/>
          <w:szCs w:val="20"/>
          <w:lang w:eastAsia="en-GB"/>
          <w14:ligatures w14:val="none"/>
        </w:rPr>
      </w:pPr>
      <w:r w:rsidRPr="00BF2592">
        <w:rPr>
          <w:rFonts w:ascii="Times New Roman" w:eastAsia="Times New Roman" w:hAnsi="Times New Roman" w:cs="Times New Roman"/>
          <w:color w:val="000000"/>
          <w:kern w:val="0"/>
          <w:sz w:val="20"/>
          <w:szCs w:val="20"/>
          <w:lang w:eastAsia="en-GB"/>
          <w14:ligatures w14:val="none"/>
        </w:rPr>
        <w:t>nesutapimų skaičius;</w:t>
      </w:r>
    </w:p>
    <w:p w14:paraId="5D2C4FBC" w14:textId="77777777" w:rsidR="0082380E" w:rsidRPr="00BF2592" w:rsidRDefault="0082380E" w:rsidP="0082380E">
      <w:pPr>
        <w:numPr>
          <w:ilvl w:val="0"/>
          <w:numId w:val="5"/>
        </w:numPr>
        <w:spacing w:before="100" w:beforeAutospacing="1" w:after="100" w:afterAutospacing="1"/>
        <w:rPr>
          <w:rFonts w:ascii="Times New Roman" w:eastAsia="Times New Roman" w:hAnsi="Times New Roman" w:cs="Times New Roman"/>
          <w:color w:val="000000"/>
          <w:kern w:val="0"/>
          <w:sz w:val="20"/>
          <w:szCs w:val="20"/>
          <w:lang w:eastAsia="en-GB"/>
          <w14:ligatures w14:val="none"/>
        </w:rPr>
      </w:pPr>
      <w:r w:rsidRPr="00BF2592">
        <w:rPr>
          <w:rFonts w:ascii="Times New Roman" w:eastAsia="Times New Roman" w:hAnsi="Times New Roman" w:cs="Times New Roman"/>
          <w:color w:val="000000"/>
          <w:kern w:val="0"/>
          <w:sz w:val="20"/>
          <w:szCs w:val="20"/>
          <w:lang w:eastAsia="en-GB"/>
          <w14:ligatures w14:val="none"/>
        </w:rPr>
        <w:t>įvestų tarpų skaičius.</w:t>
      </w:r>
    </w:p>
    <w:p w14:paraId="07FBBCF6" w14:textId="77777777" w:rsidR="0082380E" w:rsidRPr="00BF2592" w:rsidRDefault="0082380E" w:rsidP="0082380E">
      <w:pPr>
        <w:spacing w:before="100" w:beforeAutospacing="1" w:after="100" w:afterAutospacing="1"/>
        <w:rPr>
          <w:rFonts w:ascii="Times New Roman" w:eastAsia="Times New Roman" w:hAnsi="Times New Roman" w:cs="Times New Roman"/>
          <w:color w:val="000000"/>
          <w:kern w:val="0"/>
          <w:sz w:val="20"/>
          <w:szCs w:val="20"/>
          <w:lang w:eastAsia="en-GB"/>
          <w14:ligatures w14:val="none"/>
        </w:rPr>
      </w:pPr>
      <w:r w:rsidRPr="00BF2592">
        <w:rPr>
          <w:rFonts w:ascii="Times New Roman" w:eastAsia="Times New Roman" w:hAnsi="Times New Roman" w:cs="Times New Roman"/>
          <w:color w:val="000000"/>
          <w:kern w:val="0"/>
          <w:sz w:val="20"/>
          <w:szCs w:val="20"/>
          <w:lang w:eastAsia="en-GB"/>
          <w14:ligatures w14:val="none"/>
        </w:rPr>
        <w:t>Tokios lentelės leidžia kiekybiškai įvertinti sekų panašumą ir palyginti skirtingus parametrų rinkinius.</w:t>
      </w:r>
    </w:p>
    <w:p w14:paraId="5F8CDECA" w14:textId="77777777" w:rsidR="0082380E" w:rsidRPr="00BF2592" w:rsidRDefault="0082380E" w:rsidP="0082380E">
      <w:pPr>
        <w:spacing w:before="100" w:beforeAutospacing="1" w:after="100" w:afterAutospacing="1"/>
        <w:outlineLvl w:val="1"/>
        <w:rPr>
          <w:rFonts w:ascii="Times New Roman" w:eastAsia="Times New Roman" w:hAnsi="Times New Roman" w:cs="Times New Roman"/>
          <w:b/>
          <w:bCs/>
          <w:color w:val="000000"/>
          <w:kern w:val="0"/>
          <w:sz w:val="20"/>
          <w:szCs w:val="20"/>
          <w:lang w:eastAsia="en-GB"/>
          <w14:ligatures w14:val="none"/>
        </w:rPr>
      </w:pPr>
      <w:r w:rsidRPr="00BF2592">
        <w:rPr>
          <w:rFonts w:ascii="Times New Roman" w:eastAsia="Times New Roman" w:hAnsi="Times New Roman" w:cs="Times New Roman"/>
          <w:b/>
          <w:bCs/>
          <w:color w:val="000000"/>
          <w:kern w:val="0"/>
          <w:sz w:val="20"/>
          <w:szCs w:val="20"/>
          <w:lang w:eastAsia="en-GB"/>
          <w14:ligatures w14:val="none"/>
        </w:rPr>
        <w:t>5. Aptarimas</w:t>
      </w:r>
    </w:p>
    <w:p w14:paraId="3A4BD8C7" w14:textId="77777777" w:rsidR="0082380E" w:rsidRPr="00BF2592" w:rsidRDefault="0082380E" w:rsidP="0082380E">
      <w:pPr>
        <w:spacing w:before="100" w:beforeAutospacing="1" w:after="100" w:afterAutospacing="1"/>
        <w:rPr>
          <w:rFonts w:ascii="Times New Roman" w:eastAsia="Times New Roman" w:hAnsi="Times New Roman" w:cs="Times New Roman"/>
          <w:color w:val="000000"/>
          <w:kern w:val="0"/>
          <w:sz w:val="20"/>
          <w:szCs w:val="20"/>
          <w:lang w:eastAsia="en-GB"/>
          <w14:ligatures w14:val="none"/>
        </w:rPr>
      </w:pPr>
      <w:r w:rsidRPr="00BF2592">
        <w:rPr>
          <w:rFonts w:ascii="Times New Roman" w:eastAsia="Times New Roman" w:hAnsi="Times New Roman" w:cs="Times New Roman"/>
          <w:color w:val="000000"/>
          <w:kern w:val="0"/>
          <w:sz w:val="20"/>
          <w:szCs w:val="20"/>
          <w:lang w:eastAsia="en-GB"/>
          <w14:ligatures w14:val="none"/>
        </w:rPr>
        <w:t>Needleman–Wunsch algoritmas yra ypač tinkamas tada, kai lyginamos sekos yra panašaus ilgio ir tikimasi, kad jos yra homologinės per visą ilgį. Tačiau realiuose bioinformatiniuose duomenyse dažnai pasitaiko atvejų, kai homologija apsiriboja tik dalimis sekos. Tokiais atvejais efektyvesni gali būti lokalūs palyginimo metodai, tokie kaip Smith–Waterman algoritmas.</w:t>
      </w:r>
    </w:p>
    <w:p w14:paraId="0AC82BA1" w14:textId="77777777" w:rsidR="0082380E" w:rsidRPr="00BF2592" w:rsidRDefault="0082380E" w:rsidP="0082380E">
      <w:pPr>
        <w:spacing w:before="100" w:beforeAutospacing="1" w:after="100" w:afterAutospacing="1"/>
        <w:rPr>
          <w:rFonts w:ascii="Times New Roman" w:eastAsia="Times New Roman" w:hAnsi="Times New Roman" w:cs="Times New Roman"/>
          <w:color w:val="000000"/>
          <w:kern w:val="0"/>
          <w:sz w:val="20"/>
          <w:szCs w:val="20"/>
          <w:lang w:eastAsia="en-GB"/>
          <w14:ligatures w14:val="none"/>
        </w:rPr>
      </w:pPr>
      <w:r w:rsidRPr="00BF2592">
        <w:rPr>
          <w:rFonts w:ascii="Times New Roman" w:eastAsia="Times New Roman" w:hAnsi="Times New Roman" w:cs="Times New Roman"/>
          <w:color w:val="000000"/>
          <w:kern w:val="0"/>
          <w:sz w:val="20"/>
          <w:szCs w:val="20"/>
          <w:lang w:eastAsia="en-GB"/>
          <w14:ligatures w14:val="none"/>
        </w:rPr>
        <w:t>Nepaisant to, globalus palyginimas išlieka svarbus įrankis filogenetinėse analizėse, genų šeimų tyrimuose ir sekų anotacijoje.</w:t>
      </w:r>
    </w:p>
    <w:p w14:paraId="3C3E7117" w14:textId="77777777" w:rsidR="0082380E" w:rsidRPr="00BF2592" w:rsidRDefault="0082380E" w:rsidP="0082380E">
      <w:pPr>
        <w:spacing w:before="100" w:beforeAutospacing="1" w:after="100" w:afterAutospacing="1"/>
        <w:outlineLvl w:val="1"/>
        <w:rPr>
          <w:rFonts w:ascii="Times New Roman" w:eastAsia="Times New Roman" w:hAnsi="Times New Roman" w:cs="Times New Roman"/>
          <w:b/>
          <w:bCs/>
          <w:color w:val="000000"/>
          <w:kern w:val="0"/>
          <w:sz w:val="20"/>
          <w:szCs w:val="20"/>
          <w:lang w:eastAsia="en-GB"/>
          <w14:ligatures w14:val="none"/>
        </w:rPr>
      </w:pPr>
      <w:r w:rsidRPr="00BF2592">
        <w:rPr>
          <w:rFonts w:ascii="Times New Roman" w:eastAsia="Times New Roman" w:hAnsi="Times New Roman" w:cs="Times New Roman"/>
          <w:b/>
          <w:bCs/>
          <w:color w:val="000000"/>
          <w:kern w:val="0"/>
          <w:sz w:val="20"/>
          <w:szCs w:val="20"/>
          <w:lang w:eastAsia="en-GB"/>
          <w14:ligatures w14:val="none"/>
        </w:rPr>
        <w:t>6. Išvados</w:t>
      </w:r>
    </w:p>
    <w:p w14:paraId="428562A3" w14:textId="77777777" w:rsidR="0082380E" w:rsidRPr="00BF2592" w:rsidRDefault="0082380E" w:rsidP="0082380E">
      <w:pPr>
        <w:spacing w:before="100" w:beforeAutospacing="1" w:after="100" w:afterAutospacing="1"/>
        <w:rPr>
          <w:rFonts w:ascii="Times New Roman" w:eastAsia="Times New Roman" w:hAnsi="Times New Roman" w:cs="Times New Roman"/>
          <w:color w:val="000000"/>
          <w:kern w:val="0"/>
          <w:sz w:val="20"/>
          <w:szCs w:val="20"/>
          <w:lang w:eastAsia="en-GB"/>
          <w14:ligatures w14:val="none"/>
        </w:rPr>
      </w:pPr>
      <w:r w:rsidRPr="00BF2592">
        <w:rPr>
          <w:rFonts w:ascii="Times New Roman" w:eastAsia="Times New Roman" w:hAnsi="Times New Roman" w:cs="Times New Roman"/>
          <w:color w:val="000000"/>
          <w:kern w:val="0"/>
          <w:sz w:val="20"/>
          <w:szCs w:val="20"/>
          <w:lang w:eastAsia="en-GB"/>
          <w14:ligatures w14:val="none"/>
        </w:rPr>
        <w:t>Šiame etaloniniame pavyzdyje pateikta globalaus sekų palyginimo programos specifikacija ir jos analizė. Darbas parodo, kaip:</w:t>
      </w:r>
      <w:r>
        <w:rPr>
          <w:rFonts w:ascii="Times New Roman" w:eastAsia="Times New Roman" w:hAnsi="Times New Roman" w:cs="Times New Roman"/>
          <w:color w:val="000000"/>
          <w:kern w:val="0"/>
          <w:sz w:val="20"/>
          <w:szCs w:val="20"/>
          <w:lang w:eastAsia="en-GB"/>
          <w14:ligatures w14:val="none"/>
        </w:rPr>
        <w:t xml:space="preserve"> f</w:t>
      </w:r>
      <w:r w:rsidRPr="00BF2592">
        <w:rPr>
          <w:rFonts w:ascii="Times New Roman" w:eastAsia="Times New Roman" w:hAnsi="Times New Roman" w:cs="Times New Roman"/>
          <w:color w:val="000000"/>
          <w:kern w:val="0"/>
          <w:sz w:val="20"/>
          <w:szCs w:val="20"/>
          <w:lang w:eastAsia="en-GB"/>
          <w14:ligatures w14:val="none"/>
        </w:rPr>
        <w:t>ormaliai aprašyti CLI programą pagal pateiktas gaires</w:t>
      </w:r>
      <w:r>
        <w:rPr>
          <w:rFonts w:ascii="Times New Roman" w:eastAsia="Times New Roman" w:hAnsi="Times New Roman" w:cs="Times New Roman"/>
          <w:color w:val="000000"/>
          <w:kern w:val="0"/>
          <w:sz w:val="20"/>
          <w:szCs w:val="20"/>
          <w:lang w:eastAsia="en-GB"/>
          <w14:ligatures w14:val="none"/>
        </w:rPr>
        <w:t xml:space="preserve">, </w:t>
      </w:r>
      <w:r w:rsidRPr="00BF2592">
        <w:rPr>
          <w:rFonts w:ascii="Times New Roman" w:eastAsia="Times New Roman" w:hAnsi="Times New Roman" w:cs="Times New Roman"/>
          <w:color w:val="000000"/>
          <w:kern w:val="0"/>
          <w:sz w:val="20"/>
          <w:szCs w:val="20"/>
          <w:lang w:eastAsia="en-GB"/>
          <w14:ligatures w14:val="none"/>
        </w:rPr>
        <w:t>dokumentuoti algoritminį pagrindą</w:t>
      </w:r>
      <w:r>
        <w:rPr>
          <w:rFonts w:ascii="Times New Roman" w:eastAsia="Times New Roman" w:hAnsi="Times New Roman" w:cs="Times New Roman"/>
          <w:color w:val="000000"/>
          <w:kern w:val="0"/>
          <w:sz w:val="20"/>
          <w:szCs w:val="20"/>
          <w:lang w:eastAsia="en-GB"/>
          <w14:ligatures w14:val="none"/>
        </w:rPr>
        <w:t>, u</w:t>
      </w:r>
      <w:r w:rsidRPr="00BF2592">
        <w:rPr>
          <w:rFonts w:ascii="Times New Roman" w:eastAsia="Times New Roman" w:hAnsi="Times New Roman" w:cs="Times New Roman"/>
          <w:color w:val="000000"/>
          <w:kern w:val="0"/>
          <w:sz w:val="20"/>
          <w:szCs w:val="20"/>
          <w:lang w:eastAsia="en-GB"/>
          <w14:ligatures w14:val="none"/>
        </w:rPr>
        <w:t>žtikrinti skaidrią kūrimo istoriją naudojant versijų valdymo sistemas.</w:t>
      </w:r>
    </w:p>
    <w:p w14:paraId="1225D48B" w14:textId="77777777" w:rsidR="0082380E" w:rsidRPr="00BF2592" w:rsidRDefault="0082380E" w:rsidP="0082380E">
      <w:pPr>
        <w:spacing w:before="100" w:beforeAutospacing="1" w:after="100" w:afterAutospacing="1"/>
        <w:rPr>
          <w:rFonts w:ascii="Times New Roman" w:eastAsia="Times New Roman" w:hAnsi="Times New Roman" w:cs="Times New Roman"/>
          <w:color w:val="000000"/>
          <w:kern w:val="0"/>
          <w:sz w:val="20"/>
          <w:szCs w:val="20"/>
          <w:lang w:eastAsia="en-GB"/>
          <w14:ligatures w14:val="none"/>
        </w:rPr>
      </w:pPr>
      <w:r w:rsidRPr="00BF2592">
        <w:rPr>
          <w:rFonts w:ascii="Times New Roman" w:eastAsia="Times New Roman" w:hAnsi="Times New Roman" w:cs="Times New Roman"/>
          <w:color w:val="000000"/>
          <w:kern w:val="0"/>
          <w:sz w:val="20"/>
          <w:szCs w:val="20"/>
          <w:lang w:eastAsia="en-GB"/>
          <w14:ligatures w14:val="none"/>
        </w:rPr>
        <w:t>Toks struktūruotas požiūris leidžia sukurti aiškiai apibrėžtą ir atkuriamą bioinformatinį įrankį.</w:t>
      </w:r>
    </w:p>
    <w:p w14:paraId="54E42386" w14:textId="77777777" w:rsidR="00576909" w:rsidRPr="00BF2592" w:rsidRDefault="00576909" w:rsidP="00576909">
      <w:pPr>
        <w:spacing w:before="100" w:beforeAutospacing="1" w:after="100" w:afterAutospacing="1"/>
        <w:outlineLvl w:val="1"/>
        <w:rPr>
          <w:rFonts w:ascii="Times New Roman" w:eastAsia="Times New Roman" w:hAnsi="Times New Roman" w:cs="Times New Roman"/>
          <w:b/>
          <w:bCs/>
          <w:color w:val="000000"/>
          <w:kern w:val="0"/>
          <w:sz w:val="20"/>
          <w:szCs w:val="20"/>
          <w:lang w:eastAsia="en-GB"/>
          <w14:ligatures w14:val="none"/>
        </w:rPr>
      </w:pPr>
      <w:r w:rsidRPr="00BF2592">
        <w:rPr>
          <w:rFonts w:ascii="Times New Roman" w:eastAsia="Times New Roman" w:hAnsi="Times New Roman" w:cs="Times New Roman"/>
          <w:b/>
          <w:bCs/>
          <w:color w:val="000000"/>
          <w:kern w:val="0"/>
          <w:sz w:val="20"/>
          <w:szCs w:val="20"/>
          <w:lang w:eastAsia="en-GB"/>
          <w14:ligatures w14:val="none"/>
        </w:rPr>
        <w:t>7. Didelių kalbos modelių (DKM) naudojimas</w:t>
      </w:r>
    </w:p>
    <w:p w14:paraId="4F33A85E" w14:textId="77777777" w:rsidR="00576909" w:rsidRPr="00BF2592" w:rsidRDefault="00576909" w:rsidP="00576909">
      <w:pPr>
        <w:pStyle w:val="NormalWeb"/>
        <w:rPr>
          <w:color w:val="000000"/>
          <w:sz w:val="20"/>
          <w:szCs w:val="20"/>
        </w:rPr>
      </w:pPr>
      <w:r w:rsidRPr="00BF2592">
        <w:rPr>
          <w:color w:val="000000"/>
          <w:sz w:val="20"/>
          <w:szCs w:val="20"/>
        </w:rPr>
        <w:t>Šio darbo rengimo metu buvo naudojami dideli kalbos modeliai (DKM), siekiant</w:t>
      </w:r>
      <w:r w:rsidRPr="00BF2592">
        <w:rPr>
          <w:rStyle w:val="apple-converted-space"/>
          <w:rFonts w:eastAsiaTheme="majorEastAsia"/>
          <w:color w:val="000000"/>
          <w:sz w:val="20"/>
          <w:szCs w:val="20"/>
        </w:rPr>
        <w:t> </w:t>
      </w:r>
      <w:r w:rsidRPr="00BF2592">
        <w:rPr>
          <w:rStyle w:val="Strong"/>
          <w:rFonts w:eastAsiaTheme="majorEastAsia"/>
          <w:color w:val="000000"/>
          <w:sz w:val="20"/>
          <w:szCs w:val="20"/>
        </w:rPr>
        <w:t>pagerinti teksto kalbos taisyklingumą, stiliaus nuoseklumą ir akademinę formą</w:t>
      </w:r>
      <w:r w:rsidRPr="00BF2592">
        <w:rPr>
          <w:color w:val="000000"/>
          <w:sz w:val="20"/>
          <w:szCs w:val="20"/>
        </w:rPr>
        <w:t>. Taip pat DKM buvo naudojami</w:t>
      </w:r>
      <w:r w:rsidRPr="00BF2592">
        <w:rPr>
          <w:rStyle w:val="apple-converted-space"/>
          <w:rFonts w:eastAsiaTheme="majorEastAsia"/>
          <w:color w:val="000000"/>
          <w:sz w:val="20"/>
          <w:szCs w:val="20"/>
        </w:rPr>
        <w:t> </w:t>
      </w:r>
      <w:r w:rsidRPr="00BF2592">
        <w:rPr>
          <w:rStyle w:val="Strong"/>
          <w:rFonts w:eastAsiaTheme="majorEastAsia"/>
          <w:color w:val="000000"/>
          <w:sz w:val="20"/>
          <w:szCs w:val="20"/>
        </w:rPr>
        <w:t>pagalbai tvarkant Git komandų seką ir repozitorijos struktūrą</w:t>
      </w:r>
      <w:r w:rsidRPr="00BF2592">
        <w:rPr>
          <w:color w:val="000000"/>
          <w:sz w:val="20"/>
          <w:szCs w:val="20"/>
        </w:rPr>
        <w:t>. DKM</w:t>
      </w:r>
      <w:r w:rsidRPr="00BF2592">
        <w:rPr>
          <w:rStyle w:val="apple-converted-space"/>
          <w:rFonts w:eastAsiaTheme="majorEastAsia"/>
          <w:color w:val="000000"/>
          <w:sz w:val="20"/>
          <w:szCs w:val="20"/>
        </w:rPr>
        <w:t> </w:t>
      </w:r>
      <w:r w:rsidRPr="00BF2592">
        <w:rPr>
          <w:rStyle w:val="Strong"/>
          <w:rFonts w:eastAsiaTheme="majorEastAsia"/>
          <w:color w:val="000000"/>
          <w:sz w:val="20"/>
          <w:szCs w:val="20"/>
        </w:rPr>
        <w:t>nebuvo naudojami</w:t>
      </w:r>
      <w:r w:rsidRPr="00BF2592">
        <w:rPr>
          <w:rStyle w:val="apple-converted-space"/>
          <w:rFonts w:eastAsiaTheme="majorEastAsia"/>
          <w:color w:val="000000"/>
          <w:sz w:val="20"/>
          <w:szCs w:val="20"/>
        </w:rPr>
        <w:t> </w:t>
      </w:r>
      <w:r w:rsidRPr="00BF2592">
        <w:rPr>
          <w:color w:val="000000"/>
          <w:sz w:val="20"/>
          <w:szCs w:val="20"/>
        </w:rPr>
        <w:t>generuoti darbo dalykinį turinį, skaičiavimus, rezultatus ar išvadas. Visas analizės turinys parengtas autoriaus savarankiškai.</w:t>
      </w:r>
    </w:p>
    <w:p w14:paraId="0BCEEC14" w14:textId="77777777" w:rsidR="00576909" w:rsidRPr="00BF2592" w:rsidRDefault="00576909" w:rsidP="00576909">
      <w:pPr>
        <w:pStyle w:val="NormalWeb"/>
        <w:rPr>
          <w:color w:val="000000"/>
          <w:sz w:val="20"/>
          <w:szCs w:val="20"/>
        </w:rPr>
      </w:pPr>
      <w:r w:rsidRPr="00BF2592">
        <w:rPr>
          <w:color w:val="000000"/>
          <w:sz w:val="20"/>
          <w:szCs w:val="20"/>
        </w:rPr>
        <w:t>Naudotas įrankis:</w:t>
      </w:r>
      <w:r w:rsidRPr="00BF2592">
        <w:rPr>
          <w:color w:val="000000"/>
          <w:sz w:val="20"/>
          <w:szCs w:val="20"/>
        </w:rPr>
        <w:br/>
        <w:t>OpenAI (2025).</w:t>
      </w:r>
      <w:r w:rsidRPr="00BF2592">
        <w:rPr>
          <w:rStyle w:val="apple-converted-space"/>
          <w:rFonts w:eastAsiaTheme="majorEastAsia"/>
          <w:color w:val="000000"/>
          <w:sz w:val="20"/>
          <w:szCs w:val="20"/>
        </w:rPr>
        <w:t> </w:t>
      </w:r>
      <w:r w:rsidRPr="00BF2592">
        <w:rPr>
          <w:rStyle w:val="Emphasis"/>
          <w:rFonts w:eastAsiaTheme="majorEastAsia"/>
          <w:color w:val="000000"/>
          <w:sz w:val="20"/>
          <w:szCs w:val="20"/>
        </w:rPr>
        <w:t>ChatGPT</w:t>
      </w:r>
      <w:r w:rsidRPr="00BF2592">
        <w:rPr>
          <w:color w:val="000000"/>
          <w:sz w:val="20"/>
          <w:szCs w:val="20"/>
        </w:rPr>
        <w:t>, modelis GPT-5.2.</w:t>
      </w:r>
      <w:r w:rsidRPr="00BF2592">
        <w:rPr>
          <w:color w:val="000000"/>
          <w:sz w:val="20"/>
          <w:szCs w:val="20"/>
        </w:rPr>
        <w:br/>
        <w:t>URL:</w:t>
      </w:r>
      <w:r w:rsidRPr="00BF2592">
        <w:rPr>
          <w:rStyle w:val="apple-converted-space"/>
          <w:rFonts w:eastAsiaTheme="majorEastAsia"/>
          <w:color w:val="000000"/>
          <w:sz w:val="20"/>
          <w:szCs w:val="20"/>
        </w:rPr>
        <w:t> </w:t>
      </w:r>
      <w:hyperlink r:id="rId5" w:tgtFrame="_new" w:history="1">
        <w:r w:rsidRPr="00BF2592">
          <w:rPr>
            <w:rStyle w:val="Hyperlink"/>
            <w:rFonts w:eastAsiaTheme="majorEastAsia"/>
            <w:sz w:val="20"/>
            <w:szCs w:val="20"/>
          </w:rPr>
          <w:t>https://chat.openai.com</w:t>
        </w:r>
      </w:hyperlink>
    </w:p>
    <w:p w14:paraId="1C436B26" w14:textId="77777777" w:rsidR="00576909" w:rsidRPr="00BF2592" w:rsidRDefault="00576909" w:rsidP="00576909">
      <w:pPr>
        <w:spacing w:before="100" w:beforeAutospacing="1" w:after="100" w:afterAutospacing="1"/>
        <w:outlineLvl w:val="1"/>
        <w:rPr>
          <w:rFonts w:ascii="Times New Roman" w:eastAsia="Times New Roman" w:hAnsi="Times New Roman" w:cs="Times New Roman"/>
          <w:b/>
          <w:bCs/>
          <w:color w:val="000000"/>
          <w:kern w:val="0"/>
          <w:sz w:val="20"/>
          <w:szCs w:val="20"/>
          <w:lang w:eastAsia="en-GB"/>
          <w14:ligatures w14:val="none"/>
        </w:rPr>
      </w:pPr>
    </w:p>
    <w:p w14:paraId="617246E7" w14:textId="77777777" w:rsidR="00576909" w:rsidRPr="00BF2592" w:rsidRDefault="00576909" w:rsidP="00576909">
      <w:pPr>
        <w:spacing w:before="100" w:beforeAutospacing="1" w:after="100" w:afterAutospacing="1"/>
        <w:outlineLvl w:val="1"/>
        <w:rPr>
          <w:rFonts w:ascii="Times New Roman" w:eastAsia="Times New Roman" w:hAnsi="Times New Roman" w:cs="Times New Roman"/>
          <w:b/>
          <w:bCs/>
          <w:color w:val="000000"/>
          <w:kern w:val="0"/>
          <w:sz w:val="20"/>
          <w:szCs w:val="20"/>
          <w:lang w:eastAsia="en-GB"/>
          <w14:ligatures w14:val="none"/>
        </w:rPr>
      </w:pPr>
      <w:r w:rsidRPr="00BF2592">
        <w:rPr>
          <w:rFonts w:ascii="Times New Roman" w:eastAsia="Times New Roman" w:hAnsi="Times New Roman" w:cs="Times New Roman"/>
          <w:b/>
          <w:bCs/>
          <w:color w:val="000000"/>
          <w:kern w:val="0"/>
          <w:sz w:val="20"/>
          <w:szCs w:val="20"/>
          <w:lang w:eastAsia="en-GB"/>
          <w14:ligatures w14:val="none"/>
        </w:rPr>
        <w:lastRenderedPageBreak/>
        <w:t>8. Literatūra</w:t>
      </w:r>
    </w:p>
    <w:p w14:paraId="7816EB4C" w14:textId="77777777" w:rsidR="00576909" w:rsidRPr="00BF2592" w:rsidRDefault="00576909" w:rsidP="00576909">
      <w:pPr>
        <w:spacing w:before="100" w:beforeAutospacing="1" w:after="100" w:afterAutospacing="1"/>
        <w:rPr>
          <w:rFonts w:ascii="Times New Roman" w:eastAsia="Times New Roman" w:hAnsi="Times New Roman" w:cs="Times New Roman"/>
          <w:color w:val="000000"/>
          <w:kern w:val="0"/>
          <w:sz w:val="20"/>
          <w:szCs w:val="20"/>
          <w:lang w:eastAsia="en-GB"/>
          <w14:ligatures w14:val="none"/>
        </w:rPr>
      </w:pPr>
      <w:r w:rsidRPr="00BF2592">
        <w:rPr>
          <w:rFonts w:ascii="Times New Roman" w:eastAsia="Times New Roman" w:hAnsi="Times New Roman" w:cs="Times New Roman"/>
          <w:color w:val="000000"/>
          <w:kern w:val="0"/>
          <w:sz w:val="20"/>
          <w:szCs w:val="20"/>
          <w:lang w:eastAsia="en-GB"/>
          <w14:ligatures w14:val="none"/>
        </w:rPr>
        <w:t>Needleman, S. B. and Wunsch, C. D. (1970) </w:t>
      </w:r>
      <w:r w:rsidRPr="00BF2592">
        <w:rPr>
          <w:rFonts w:ascii="Times New Roman" w:eastAsia="Times New Roman" w:hAnsi="Times New Roman" w:cs="Times New Roman"/>
          <w:i/>
          <w:iCs/>
          <w:color w:val="000000"/>
          <w:kern w:val="0"/>
          <w:sz w:val="20"/>
          <w:szCs w:val="20"/>
          <w:lang w:eastAsia="en-GB"/>
          <w14:ligatures w14:val="none"/>
        </w:rPr>
        <w:t>A general method applicable to the search for similarities in the amino acid sequence of two proteins</w:t>
      </w:r>
      <w:r w:rsidRPr="00BF2592">
        <w:rPr>
          <w:rFonts w:ascii="Times New Roman" w:eastAsia="Times New Roman" w:hAnsi="Times New Roman" w:cs="Times New Roman"/>
          <w:color w:val="000000"/>
          <w:kern w:val="0"/>
          <w:sz w:val="20"/>
          <w:szCs w:val="20"/>
          <w:lang w:eastAsia="en-GB"/>
          <w14:ligatures w14:val="none"/>
        </w:rPr>
        <w:t>. Journal of Molecular Biology, 48(3), pp. 443–453.</w:t>
      </w:r>
    </w:p>
    <w:p w14:paraId="224DCB95" w14:textId="77777777" w:rsidR="00576909" w:rsidRPr="00BF2592" w:rsidRDefault="00576909" w:rsidP="00576909">
      <w:pPr>
        <w:spacing w:before="100" w:beforeAutospacing="1" w:after="100" w:afterAutospacing="1"/>
        <w:rPr>
          <w:rFonts w:ascii="Times New Roman" w:eastAsia="Times New Roman" w:hAnsi="Times New Roman" w:cs="Times New Roman"/>
          <w:color w:val="000000"/>
          <w:kern w:val="0"/>
          <w:sz w:val="20"/>
          <w:szCs w:val="20"/>
          <w:lang w:eastAsia="en-GB"/>
          <w14:ligatures w14:val="none"/>
        </w:rPr>
      </w:pPr>
      <w:r w:rsidRPr="00BF2592">
        <w:rPr>
          <w:rFonts w:ascii="Times New Roman" w:eastAsia="Times New Roman" w:hAnsi="Times New Roman" w:cs="Times New Roman"/>
          <w:color w:val="000000"/>
          <w:kern w:val="0"/>
          <w:sz w:val="20"/>
          <w:szCs w:val="20"/>
          <w:lang w:eastAsia="en-GB"/>
          <w14:ligatures w14:val="none"/>
        </w:rPr>
        <w:t>Chue Hong, N. P. et al. (2019) </w:t>
      </w:r>
      <w:r w:rsidRPr="00BF2592">
        <w:rPr>
          <w:rFonts w:ascii="Times New Roman" w:eastAsia="Times New Roman" w:hAnsi="Times New Roman" w:cs="Times New Roman"/>
          <w:i/>
          <w:iCs/>
          <w:color w:val="000000"/>
          <w:kern w:val="0"/>
          <w:sz w:val="20"/>
          <w:szCs w:val="20"/>
          <w:lang w:eastAsia="en-GB"/>
          <w14:ligatures w14:val="none"/>
        </w:rPr>
        <w:t>Software citation checklist for authors</w:t>
      </w:r>
      <w:r w:rsidRPr="00BF2592">
        <w:rPr>
          <w:rFonts w:ascii="Times New Roman" w:eastAsia="Times New Roman" w:hAnsi="Times New Roman" w:cs="Times New Roman"/>
          <w:color w:val="000000"/>
          <w:kern w:val="0"/>
          <w:sz w:val="20"/>
          <w:szCs w:val="20"/>
          <w:lang w:eastAsia="en-GB"/>
          <w14:ligatures w14:val="none"/>
        </w:rPr>
        <w:t>. Zenodo. </w:t>
      </w:r>
      <w:hyperlink r:id="rId6" w:tgtFrame="_new" w:history="1">
        <w:r w:rsidRPr="00BF2592">
          <w:rPr>
            <w:rFonts w:ascii="Times New Roman" w:eastAsia="Times New Roman" w:hAnsi="Times New Roman" w:cs="Times New Roman"/>
            <w:color w:val="0000FF"/>
            <w:kern w:val="0"/>
            <w:sz w:val="20"/>
            <w:szCs w:val="20"/>
            <w:u w:val="single"/>
            <w:lang w:eastAsia="en-GB"/>
            <w14:ligatures w14:val="none"/>
          </w:rPr>
          <w:t>https://doi.org/10.5281/ZENODO.3479198</w:t>
        </w:r>
      </w:hyperlink>
    </w:p>
    <w:p w14:paraId="1D87C81B" w14:textId="77777777" w:rsidR="00576909" w:rsidRPr="00BF2592" w:rsidRDefault="00576909" w:rsidP="00576909">
      <w:pPr>
        <w:spacing w:before="100" w:beforeAutospacing="1" w:after="100" w:afterAutospacing="1"/>
        <w:rPr>
          <w:rFonts w:ascii="Times New Roman" w:eastAsia="Times New Roman" w:hAnsi="Times New Roman" w:cs="Times New Roman"/>
          <w:color w:val="000000"/>
          <w:kern w:val="0"/>
          <w:sz w:val="20"/>
          <w:szCs w:val="20"/>
          <w:lang w:eastAsia="en-GB"/>
          <w14:ligatures w14:val="none"/>
        </w:rPr>
      </w:pPr>
      <w:r w:rsidRPr="00BF2592">
        <w:rPr>
          <w:rFonts w:ascii="Times New Roman" w:eastAsia="Times New Roman" w:hAnsi="Times New Roman" w:cs="Times New Roman"/>
          <w:color w:val="000000"/>
          <w:kern w:val="0"/>
          <w:sz w:val="20"/>
          <w:szCs w:val="20"/>
          <w:lang w:eastAsia="en-GB"/>
          <w14:ligatures w14:val="none"/>
        </w:rPr>
        <w:t>Katz, D. S. et al. (2021) </w:t>
      </w:r>
      <w:r w:rsidRPr="00BF2592">
        <w:rPr>
          <w:rFonts w:ascii="Times New Roman" w:eastAsia="Times New Roman" w:hAnsi="Times New Roman" w:cs="Times New Roman"/>
          <w:i/>
          <w:iCs/>
          <w:color w:val="000000"/>
          <w:kern w:val="0"/>
          <w:sz w:val="20"/>
          <w:szCs w:val="20"/>
          <w:lang w:eastAsia="en-GB"/>
          <w14:ligatures w14:val="none"/>
        </w:rPr>
        <w:t>Recognizing the value of software: a software citation guide</w:t>
      </w:r>
      <w:r w:rsidRPr="00BF2592">
        <w:rPr>
          <w:rFonts w:ascii="Times New Roman" w:eastAsia="Times New Roman" w:hAnsi="Times New Roman" w:cs="Times New Roman"/>
          <w:color w:val="000000"/>
          <w:kern w:val="0"/>
          <w:sz w:val="20"/>
          <w:szCs w:val="20"/>
          <w:lang w:eastAsia="en-GB"/>
          <w14:ligatures w14:val="none"/>
        </w:rPr>
        <w:t>. F1000Research, 9, 1257.</w:t>
      </w:r>
    </w:p>
    <w:p w14:paraId="7D147764" w14:textId="77777777" w:rsidR="00576909" w:rsidRPr="00BF2592" w:rsidRDefault="00576909" w:rsidP="00576909">
      <w:pPr>
        <w:spacing w:before="100" w:beforeAutospacing="1" w:after="100" w:afterAutospacing="1"/>
        <w:rPr>
          <w:rFonts w:ascii="Times New Roman" w:eastAsia="Times New Roman" w:hAnsi="Times New Roman" w:cs="Times New Roman"/>
          <w:color w:val="000000"/>
          <w:kern w:val="0"/>
          <w:sz w:val="20"/>
          <w:szCs w:val="20"/>
          <w:lang w:eastAsia="en-GB"/>
          <w14:ligatures w14:val="none"/>
        </w:rPr>
      </w:pPr>
      <w:r w:rsidRPr="00BF2592">
        <w:rPr>
          <w:rFonts w:ascii="Times New Roman" w:eastAsia="Times New Roman" w:hAnsi="Times New Roman" w:cs="Times New Roman"/>
          <w:color w:val="000000"/>
          <w:kern w:val="0"/>
          <w:sz w:val="20"/>
          <w:szCs w:val="20"/>
          <w:lang w:eastAsia="en-GB"/>
          <w14:ligatures w14:val="none"/>
        </w:rPr>
        <w:t>University of Wolverhampton (2022) </w:t>
      </w:r>
      <w:r w:rsidRPr="00BF2592">
        <w:rPr>
          <w:rFonts w:ascii="Times New Roman" w:eastAsia="Times New Roman" w:hAnsi="Times New Roman" w:cs="Times New Roman"/>
          <w:i/>
          <w:iCs/>
          <w:color w:val="000000"/>
          <w:kern w:val="0"/>
          <w:sz w:val="20"/>
          <w:szCs w:val="20"/>
          <w:lang w:eastAsia="en-GB"/>
          <w14:ligatures w14:val="none"/>
        </w:rPr>
        <w:t>Harvard referencing: the basics</w:t>
      </w:r>
      <w:r w:rsidRPr="00BF2592">
        <w:rPr>
          <w:rFonts w:ascii="Times New Roman" w:eastAsia="Times New Roman" w:hAnsi="Times New Roman" w:cs="Times New Roman"/>
          <w:color w:val="000000"/>
          <w:kern w:val="0"/>
          <w:sz w:val="20"/>
          <w:szCs w:val="20"/>
          <w:lang w:eastAsia="en-GB"/>
          <w14:ligatures w14:val="none"/>
        </w:rPr>
        <w:t>. Available at: </w:t>
      </w:r>
      <w:hyperlink r:id="rId7" w:tgtFrame="_new" w:history="1">
        <w:r w:rsidRPr="00BF2592">
          <w:rPr>
            <w:rFonts w:ascii="Times New Roman" w:eastAsia="Times New Roman" w:hAnsi="Times New Roman" w:cs="Times New Roman"/>
            <w:color w:val="0000FF"/>
            <w:kern w:val="0"/>
            <w:sz w:val="20"/>
            <w:szCs w:val="20"/>
            <w:u w:val="single"/>
            <w:lang w:eastAsia="en-GB"/>
            <w14:ligatures w14:val="none"/>
          </w:rPr>
          <w:t>https://www.wlv.ac.uk/lib/media/departments/lis/skills/study-guides/LS134-Harvard-Quick-Guide.pdf</w:t>
        </w:r>
      </w:hyperlink>
    </w:p>
    <w:p w14:paraId="15353164" w14:textId="77777777" w:rsidR="00576909" w:rsidRPr="00BF2592" w:rsidRDefault="00576909" w:rsidP="00576909">
      <w:pPr>
        <w:rPr>
          <w:rFonts w:ascii="Times New Roman" w:hAnsi="Times New Roman" w:cs="Times New Roman"/>
          <w:sz w:val="20"/>
          <w:szCs w:val="20"/>
        </w:rPr>
      </w:pPr>
    </w:p>
    <w:p w14:paraId="34B478C2" w14:textId="77777777" w:rsidR="00576909" w:rsidRDefault="00576909" w:rsidP="00576909"/>
    <w:p w14:paraId="26E2A3D7" w14:textId="77777777" w:rsidR="00BF2592" w:rsidRPr="00BF2592" w:rsidRDefault="00BF2592">
      <w:pPr>
        <w:rPr>
          <w:rFonts w:ascii="Times New Roman" w:hAnsi="Times New Roman" w:cs="Times New Roman"/>
          <w:sz w:val="20"/>
          <w:szCs w:val="20"/>
        </w:rPr>
      </w:pPr>
    </w:p>
    <w:sectPr w:rsidR="00BF2592" w:rsidRPr="00BF25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D2662"/>
    <w:multiLevelType w:val="multilevel"/>
    <w:tmpl w:val="6096F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E052B7"/>
    <w:multiLevelType w:val="multilevel"/>
    <w:tmpl w:val="9446C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FD670F"/>
    <w:multiLevelType w:val="multilevel"/>
    <w:tmpl w:val="D4B23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0FB259A"/>
    <w:multiLevelType w:val="multilevel"/>
    <w:tmpl w:val="7A662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56102E"/>
    <w:multiLevelType w:val="multilevel"/>
    <w:tmpl w:val="E0C81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392756"/>
    <w:multiLevelType w:val="multilevel"/>
    <w:tmpl w:val="A5986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B2A5D84"/>
    <w:multiLevelType w:val="multilevel"/>
    <w:tmpl w:val="A656B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1744166">
    <w:abstractNumId w:val="1"/>
  </w:num>
  <w:num w:numId="2" w16cid:durableId="1108696119">
    <w:abstractNumId w:val="5"/>
  </w:num>
  <w:num w:numId="3" w16cid:durableId="1827163504">
    <w:abstractNumId w:val="6"/>
  </w:num>
  <w:num w:numId="4" w16cid:durableId="1751194320">
    <w:abstractNumId w:val="0"/>
  </w:num>
  <w:num w:numId="5" w16cid:durableId="177700641">
    <w:abstractNumId w:val="2"/>
  </w:num>
  <w:num w:numId="6" w16cid:durableId="1498576646">
    <w:abstractNumId w:val="4"/>
  </w:num>
  <w:num w:numId="7" w16cid:durableId="10742057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331A"/>
    <w:rsid w:val="000A0878"/>
    <w:rsid w:val="000B1EA3"/>
    <w:rsid w:val="000D0287"/>
    <w:rsid w:val="00576909"/>
    <w:rsid w:val="006E6198"/>
    <w:rsid w:val="0082380E"/>
    <w:rsid w:val="00A37A2C"/>
    <w:rsid w:val="00AD220E"/>
    <w:rsid w:val="00B8751C"/>
    <w:rsid w:val="00BA331A"/>
    <w:rsid w:val="00BF2592"/>
  </w:rsids>
  <m:mathPr>
    <m:mathFont m:val="Cambria Math"/>
    <m:brkBin m:val="before"/>
    <m:brkBinSub m:val="--"/>
    <m:smallFrac m:val="0"/>
    <m:dispDef/>
    <m:lMargin m:val="0"/>
    <m:rMargin m:val="0"/>
    <m:defJc m:val="centerGroup"/>
    <m:wrapIndent m:val="1440"/>
    <m:intLim m:val="subSup"/>
    <m:naryLim m:val="undOvr"/>
  </m:mathPr>
  <w:themeFontLang w:val="en-L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496D8E"/>
  <w15:chartTrackingRefBased/>
  <w15:docId w15:val="{A7A68EA9-57B1-1A4C-8BBA-0CF3C58759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LT"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331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A331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A331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A331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A331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A331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331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331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331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331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A331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A331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A331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A331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A33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33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33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331A"/>
    <w:rPr>
      <w:rFonts w:eastAsiaTheme="majorEastAsia" w:cstheme="majorBidi"/>
      <w:color w:val="272727" w:themeColor="text1" w:themeTint="D8"/>
    </w:rPr>
  </w:style>
  <w:style w:type="paragraph" w:styleId="Title">
    <w:name w:val="Title"/>
    <w:basedOn w:val="Normal"/>
    <w:next w:val="Normal"/>
    <w:link w:val="TitleChar"/>
    <w:uiPriority w:val="10"/>
    <w:qFormat/>
    <w:rsid w:val="00BA331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33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331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33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331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A331A"/>
    <w:rPr>
      <w:i/>
      <w:iCs/>
      <w:color w:val="404040" w:themeColor="text1" w:themeTint="BF"/>
    </w:rPr>
  </w:style>
  <w:style w:type="paragraph" w:styleId="ListParagraph">
    <w:name w:val="List Paragraph"/>
    <w:basedOn w:val="Normal"/>
    <w:uiPriority w:val="34"/>
    <w:qFormat/>
    <w:rsid w:val="00BA331A"/>
    <w:pPr>
      <w:ind w:left="720"/>
      <w:contextualSpacing/>
    </w:pPr>
  </w:style>
  <w:style w:type="character" w:styleId="IntenseEmphasis">
    <w:name w:val="Intense Emphasis"/>
    <w:basedOn w:val="DefaultParagraphFont"/>
    <w:uiPriority w:val="21"/>
    <w:qFormat/>
    <w:rsid w:val="00BA331A"/>
    <w:rPr>
      <w:i/>
      <w:iCs/>
      <w:color w:val="2F5496" w:themeColor="accent1" w:themeShade="BF"/>
    </w:rPr>
  </w:style>
  <w:style w:type="paragraph" w:styleId="IntenseQuote">
    <w:name w:val="Intense Quote"/>
    <w:basedOn w:val="Normal"/>
    <w:next w:val="Normal"/>
    <w:link w:val="IntenseQuoteChar"/>
    <w:uiPriority w:val="30"/>
    <w:qFormat/>
    <w:rsid w:val="00BA33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A331A"/>
    <w:rPr>
      <w:i/>
      <w:iCs/>
      <w:color w:val="2F5496" w:themeColor="accent1" w:themeShade="BF"/>
    </w:rPr>
  </w:style>
  <w:style w:type="character" w:styleId="IntenseReference">
    <w:name w:val="Intense Reference"/>
    <w:basedOn w:val="DefaultParagraphFont"/>
    <w:uiPriority w:val="32"/>
    <w:qFormat/>
    <w:rsid w:val="00BA331A"/>
    <w:rPr>
      <w:b/>
      <w:bCs/>
      <w:smallCaps/>
      <w:color w:val="2F5496" w:themeColor="accent1" w:themeShade="BF"/>
      <w:spacing w:val="5"/>
    </w:rPr>
  </w:style>
  <w:style w:type="character" w:styleId="Strong">
    <w:name w:val="Strong"/>
    <w:basedOn w:val="DefaultParagraphFont"/>
    <w:uiPriority w:val="22"/>
    <w:qFormat/>
    <w:rsid w:val="00BF2592"/>
    <w:rPr>
      <w:b/>
      <w:bCs/>
    </w:rPr>
  </w:style>
  <w:style w:type="paragraph" w:styleId="NormalWeb">
    <w:name w:val="Normal (Web)"/>
    <w:basedOn w:val="Normal"/>
    <w:uiPriority w:val="99"/>
    <w:semiHidden/>
    <w:unhideWhenUsed/>
    <w:rsid w:val="00BF2592"/>
    <w:pPr>
      <w:spacing w:before="100" w:beforeAutospacing="1" w:after="100" w:afterAutospacing="1"/>
    </w:pPr>
    <w:rPr>
      <w:rFonts w:ascii="Times New Roman" w:eastAsia="Times New Roman" w:hAnsi="Times New Roman" w:cs="Times New Roman"/>
      <w:kern w:val="0"/>
      <w:lang w:eastAsia="en-GB"/>
      <w14:ligatures w14:val="none"/>
    </w:rPr>
  </w:style>
  <w:style w:type="character" w:styleId="Emphasis">
    <w:name w:val="Emphasis"/>
    <w:basedOn w:val="DefaultParagraphFont"/>
    <w:uiPriority w:val="20"/>
    <w:qFormat/>
    <w:rsid w:val="00BF2592"/>
    <w:rPr>
      <w:i/>
      <w:iCs/>
    </w:rPr>
  </w:style>
  <w:style w:type="character" w:customStyle="1" w:styleId="apple-converted-space">
    <w:name w:val="apple-converted-space"/>
    <w:basedOn w:val="DefaultParagraphFont"/>
    <w:rsid w:val="00BF2592"/>
  </w:style>
  <w:style w:type="character" w:styleId="Hyperlink">
    <w:name w:val="Hyperlink"/>
    <w:basedOn w:val="DefaultParagraphFont"/>
    <w:uiPriority w:val="99"/>
    <w:semiHidden/>
    <w:unhideWhenUsed/>
    <w:rsid w:val="00BF259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wlv.ac.uk/lib/media/departments/lis/skills/study-guides/LS134-Harvard-Quick-Guide.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5281/ZENODO.3479198" TargetMode="External"/><Relationship Id="rId5" Type="http://schemas.openxmlformats.org/officeDocument/2006/relationships/hyperlink" Target="https://chat.openai.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3</Pages>
  <Words>888</Words>
  <Characters>5062</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Volčak</dc:creator>
  <cp:keywords/>
  <dc:description/>
  <cp:lastModifiedBy>Daniel Volčak</cp:lastModifiedBy>
  <cp:revision>5</cp:revision>
  <dcterms:created xsi:type="dcterms:W3CDTF">2026-01-02T16:40:00Z</dcterms:created>
  <dcterms:modified xsi:type="dcterms:W3CDTF">2026-01-02T17:39:00Z</dcterms:modified>
</cp:coreProperties>
</file>