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1EDEA1" w14:textId="77777777" w:rsidR="00BF2592" w:rsidRPr="00BF2592" w:rsidRDefault="00BF2592" w:rsidP="00BF2592">
      <w:pPr>
        <w:spacing w:before="100" w:beforeAutospacing="1" w:after="100" w:afterAutospacing="1"/>
        <w:outlineLvl w:val="0"/>
        <w:rPr>
          <w:rFonts w:ascii="Times New Roman" w:eastAsia="Times New Roman" w:hAnsi="Times New Roman" w:cs="Times New Roman"/>
          <w:b/>
          <w:bCs/>
          <w:color w:val="000000"/>
          <w:kern w:val="36"/>
          <w:sz w:val="20"/>
          <w:szCs w:val="20"/>
          <w:lang w:eastAsia="en-GB"/>
          <w14:ligatures w14:val="none"/>
        </w:rPr>
      </w:pPr>
      <w:r w:rsidRPr="00BF2592">
        <w:rPr>
          <w:rFonts w:ascii="Times New Roman" w:eastAsia="Times New Roman" w:hAnsi="Times New Roman" w:cs="Times New Roman"/>
          <w:b/>
          <w:bCs/>
          <w:color w:val="000000"/>
          <w:kern w:val="36"/>
          <w:sz w:val="20"/>
          <w:szCs w:val="20"/>
          <w:lang w:eastAsia="en-GB"/>
          <w14:ligatures w14:val="none"/>
        </w:rPr>
        <w:t>Globalaus sekų palyginimo programos (Needleman–Wunsch algoritmo) projektas ir analizė</w:t>
      </w:r>
    </w:p>
    <w:p w14:paraId="153C3761" w14:textId="77777777" w:rsidR="00BF2592" w:rsidRPr="00BF2592" w:rsidRDefault="00BF2592" w:rsidP="00BF2592">
      <w:pPr>
        <w:spacing w:before="100" w:beforeAutospacing="1" w:after="100" w:afterAutospacing="1"/>
        <w:rPr>
          <w:rFonts w:ascii="Times New Roman" w:eastAsia="Times New Roman" w:hAnsi="Times New Roman" w:cs="Times New Roman"/>
          <w:color w:val="000000"/>
          <w:kern w:val="0"/>
          <w:sz w:val="20"/>
          <w:szCs w:val="20"/>
          <w:lang w:eastAsia="en-GB"/>
          <w14:ligatures w14:val="none"/>
        </w:rPr>
      </w:pPr>
      <w:r w:rsidRPr="00BF2592">
        <w:rPr>
          <w:rFonts w:ascii="Times New Roman" w:eastAsia="Times New Roman" w:hAnsi="Times New Roman" w:cs="Times New Roman"/>
          <w:b/>
          <w:bCs/>
          <w:color w:val="000000"/>
          <w:kern w:val="0"/>
          <w:sz w:val="20"/>
          <w:szCs w:val="20"/>
          <w:lang w:eastAsia="en-GB"/>
          <w14:ligatures w14:val="none"/>
        </w:rPr>
        <w:t>Autorius:</w:t>
      </w:r>
      <w:r w:rsidRPr="00BF2592">
        <w:rPr>
          <w:rFonts w:ascii="Times New Roman" w:eastAsia="Times New Roman" w:hAnsi="Times New Roman" w:cs="Times New Roman"/>
          <w:color w:val="000000"/>
          <w:kern w:val="0"/>
          <w:sz w:val="20"/>
          <w:szCs w:val="20"/>
          <w:lang w:eastAsia="en-GB"/>
          <w14:ligatures w14:val="none"/>
        </w:rPr>
        <w:t> Daniel Volcak</w:t>
      </w:r>
      <w:r w:rsidRPr="00BF2592">
        <w:rPr>
          <w:rFonts w:ascii="Times New Roman" w:eastAsia="Times New Roman" w:hAnsi="Times New Roman" w:cs="Times New Roman"/>
          <w:color w:val="000000"/>
          <w:kern w:val="0"/>
          <w:sz w:val="20"/>
          <w:szCs w:val="20"/>
          <w:lang w:eastAsia="en-GB"/>
          <w14:ligatures w14:val="none"/>
        </w:rPr>
        <w:br/>
      </w:r>
      <w:r w:rsidRPr="00BF2592">
        <w:rPr>
          <w:rFonts w:ascii="Times New Roman" w:eastAsia="Times New Roman" w:hAnsi="Times New Roman" w:cs="Times New Roman"/>
          <w:b/>
          <w:bCs/>
          <w:color w:val="000000"/>
          <w:kern w:val="0"/>
          <w:sz w:val="20"/>
          <w:szCs w:val="20"/>
          <w:lang w:eastAsia="en-GB"/>
          <w14:ligatures w14:val="none"/>
        </w:rPr>
        <w:t>Universitetas:</w:t>
      </w:r>
      <w:r w:rsidRPr="00BF2592">
        <w:rPr>
          <w:rFonts w:ascii="Times New Roman" w:eastAsia="Times New Roman" w:hAnsi="Times New Roman" w:cs="Times New Roman"/>
          <w:color w:val="000000"/>
          <w:kern w:val="0"/>
          <w:sz w:val="20"/>
          <w:szCs w:val="20"/>
          <w:lang w:eastAsia="en-GB"/>
          <w14:ligatures w14:val="none"/>
        </w:rPr>
        <w:t> Vilniaus universitetas</w:t>
      </w:r>
      <w:r w:rsidRPr="00BF2592">
        <w:rPr>
          <w:rFonts w:ascii="Times New Roman" w:eastAsia="Times New Roman" w:hAnsi="Times New Roman" w:cs="Times New Roman"/>
          <w:color w:val="000000"/>
          <w:kern w:val="0"/>
          <w:sz w:val="20"/>
          <w:szCs w:val="20"/>
          <w:lang w:eastAsia="en-GB"/>
          <w14:ligatures w14:val="none"/>
        </w:rPr>
        <w:br/>
      </w:r>
      <w:r w:rsidRPr="00BF2592">
        <w:rPr>
          <w:rFonts w:ascii="Times New Roman" w:eastAsia="Times New Roman" w:hAnsi="Times New Roman" w:cs="Times New Roman"/>
          <w:b/>
          <w:bCs/>
          <w:color w:val="000000"/>
          <w:kern w:val="0"/>
          <w:sz w:val="20"/>
          <w:szCs w:val="20"/>
          <w:lang w:eastAsia="en-GB"/>
          <w14:ligatures w14:val="none"/>
        </w:rPr>
        <w:t>Fakultetas:</w:t>
      </w:r>
      <w:r w:rsidRPr="00BF2592">
        <w:rPr>
          <w:rFonts w:ascii="Times New Roman" w:eastAsia="Times New Roman" w:hAnsi="Times New Roman" w:cs="Times New Roman"/>
          <w:color w:val="000000"/>
          <w:kern w:val="0"/>
          <w:sz w:val="20"/>
          <w:szCs w:val="20"/>
          <w:lang w:eastAsia="en-GB"/>
          <w14:ligatures w14:val="none"/>
        </w:rPr>
        <w:t> Informatikos fakultetas</w:t>
      </w:r>
      <w:r w:rsidRPr="00BF2592">
        <w:rPr>
          <w:rFonts w:ascii="Times New Roman" w:eastAsia="Times New Roman" w:hAnsi="Times New Roman" w:cs="Times New Roman"/>
          <w:color w:val="000000"/>
          <w:kern w:val="0"/>
          <w:sz w:val="20"/>
          <w:szCs w:val="20"/>
          <w:lang w:eastAsia="en-GB"/>
          <w14:ligatures w14:val="none"/>
        </w:rPr>
        <w:br/>
      </w:r>
      <w:r w:rsidRPr="00BF2592">
        <w:rPr>
          <w:rFonts w:ascii="Times New Roman" w:eastAsia="Times New Roman" w:hAnsi="Times New Roman" w:cs="Times New Roman"/>
          <w:b/>
          <w:bCs/>
          <w:color w:val="000000"/>
          <w:kern w:val="0"/>
          <w:sz w:val="20"/>
          <w:szCs w:val="20"/>
          <w:lang w:eastAsia="en-GB"/>
          <w14:ligatures w14:val="none"/>
        </w:rPr>
        <w:t>Studijų programa:</w:t>
      </w:r>
      <w:r w:rsidRPr="00BF2592">
        <w:rPr>
          <w:rFonts w:ascii="Times New Roman" w:eastAsia="Times New Roman" w:hAnsi="Times New Roman" w:cs="Times New Roman"/>
          <w:color w:val="000000"/>
          <w:kern w:val="0"/>
          <w:sz w:val="20"/>
          <w:szCs w:val="20"/>
          <w:lang w:eastAsia="en-GB"/>
          <w14:ligatures w14:val="none"/>
        </w:rPr>
        <w:t> Bioinformatika</w:t>
      </w:r>
      <w:r w:rsidRPr="00BF2592">
        <w:rPr>
          <w:rFonts w:ascii="Times New Roman" w:eastAsia="Times New Roman" w:hAnsi="Times New Roman" w:cs="Times New Roman"/>
          <w:color w:val="000000"/>
          <w:kern w:val="0"/>
          <w:sz w:val="20"/>
          <w:szCs w:val="20"/>
          <w:lang w:eastAsia="en-GB"/>
          <w14:ligatures w14:val="none"/>
        </w:rPr>
        <w:br/>
      </w:r>
      <w:r w:rsidRPr="00BF2592">
        <w:rPr>
          <w:rFonts w:ascii="Times New Roman" w:eastAsia="Times New Roman" w:hAnsi="Times New Roman" w:cs="Times New Roman"/>
          <w:b/>
          <w:bCs/>
          <w:color w:val="000000"/>
          <w:kern w:val="0"/>
          <w:sz w:val="20"/>
          <w:szCs w:val="20"/>
          <w:lang w:eastAsia="en-GB"/>
          <w14:ligatures w14:val="none"/>
        </w:rPr>
        <w:t>Kursas:</w:t>
      </w:r>
      <w:r w:rsidRPr="00BF2592">
        <w:rPr>
          <w:rFonts w:ascii="Times New Roman" w:eastAsia="Times New Roman" w:hAnsi="Times New Roman" w:cs="Times New Roman"/>
          <w:color w:val="000000"/>
          <w:kern w:val="0"/>
          <w:sz w:val="20"/>
          <w:szCs w:val="20"/>
          <w:lang w:eastAsia="en-GB"/>
          <w14:ligatures w14:val="none"/>
        </w:rPr>
        <w:t> Bioinformatika III</w:t>
      </w:r>
      <w:r w:rsidRPr="00BF2592">
        <w:rPr>
          <w:rFonts w:ascii="Times New Roman" w:eastAsia="Times New Roman" w:hAnsi="Times New Roman" w:cs="Times New Roman"/>
          <w:color w:val="000000"/>
          <w:kern w:val="0"/>
          <w:sz w:val="20"/>
          <w:szCs w:val="20"/>
          <w:lang w:eastAsia="en-GB"/>
          <w14:ligatures w14:val="none"/>
        </w:rPr>
        <w:br/>
      </w:r>
      <w:r w:rsidRPr="00BF2592">
        <w:rPr>
          <w:rFonts w:ascii="Times New Roman" w:eastAsia="Times New Roman" w:hAnsi="Times New Roman" w:cs="Times New Roman"/>
          <w:b/>
          <w:bCs/>
          <w:color w:val="000000"/>
          <w:kern w:val="0"/>
          <w:sz w:val="20"/>
          <w:szCs w:val="20"/>
          <w:lang w:eastAsia="en-GB"/>
          <w14:ligatures w14:val="none"/>
        </w:rPr>
        <w:t>Metai:</w:t>
      </w:r>
      <w:r w:rsidRPr="00BF2592">
        <w:rPr>
          <w:rFonts w:ascii="Times New Roman" w:eastAsia="Times New Roman" w:hAnsi="Times New Roman" w:cs="Times New Roman"/>
          <w:color w:val="000000"/>
          <w:kern w:val="0"/>
          <w:sz w:val="20"/>
          <w:szCs w:val="20"/>
          <w:lang w:eastAsia="en-GB"/>
          <w14:ligatures w14:val="none"/>
        </w:rPr>
        <w:t> 2025</w:t>
      </w:r>
    </w:p>
    <w:p w14:paraId="28F9B79A" w14:textId="617C16FE" w:rsidR="00BF2592" w:rsidRPr="00BF2592" w:rsidRDefault="00BF2592" w:rsidP="00BF2592">
      <w:pPr>
        <w:spacing w:before="100" w:beforeAutospacing="1" w:after="100" w:afterAutospacing="1"/>
        <w:outlineLvl w:val="1"/>
        <w:rPr>
          <w:rFonts w:ascii="Times New Roman" w:eastAsia="Times New Roman" w:hAnsi="Times New Roman" w:cs="Times New Roman"/>
          <w:b/>
          <w:bCs/>
          <w:color w:val="000000"/>
          <w:kern w:val="0"/>
          <w:sz w:val="20"/>
          <w:szCs w:val="20"/>
          <w:lang w:eastAsia="en-GB"/>
          <w14:ligatures w14:val="none"/>
        </w:rPr>
      </w:pPr>
      <w:r w:rsidRPr="00BF2592">
        <w:rPr>
          <w:rFonts w:ascii="Times New Roman" w:eastAsia="Times New Roman" w:hAnsi="Times New Roman" w:cs="Times New Roman"/>
          <w:b/>
          <w:bCs/>
          <w:color w:val="000000"/>
          <w:kern w:val="0"/>
          <w:sz w:val="20"/>
          <w:szCs w:val="20"/>
          <w:lang w:eastAsia="en-GB"/>
          <w14:ligatures w14:val="none"/>
        </w:rPr>
        <w:t>1. Į</w:t>
      </w:r>
      <w:r w:rsidRPr="00BF2592">
        <w:rPr>
          <w:rFonts w:ascii="Times New Roman" w:eastAsia="Times New Roman" w:hAnsi="Times New Roman" w:cs="Times New Roman"/>
          <w:b/>
          <w:bCs/>
          <w:color w:val="000000"/>
          <w:kern w:val="0"/>
          <w:sz w:val="20"/>
          <w:szCs w:val="20"/>
          <w:lang w:eastAsia="en-GB"/>
          <w14:ligatures w14:val="none"/>
        </w:rPr>
        <w:t>v</w:t>
      </w:r>
      <w:r w:rsidRPr="00BF2592">
        <w:rPr>
          <w:rFonts w:ascii="Times New Roman" w:eastAsia="Times New Roman" w:hAnsi="Times New Roman" w:cs="Times New Roman"/>
          <w:b/>
          <w:bCs/>
          <w:color w:val="000000"/>
          <w:kern w:val="0"/>
          <w:sz w:val="20"/>
          <w:szCs w:val="20"/>
          <w:lang w:eastAsia="en-GB"/>
          <w14:ligatures w14:val="none"/>
        </w:rPr>
        <w:t>adas ir užduoties formuluotė</w:t>
      </w:r>
    </w:p>
    <w:p w14:paraId="0F055D40" w14:textId="77777777" w:rsidR="00BF2592" w:rsidRPr="00BF2592" w:rsidRDefault="00BF2592" w:rsidP="00BF2592">
      <w:pPr>
        <w:spacing w:before="100" w:beforeAutospacing="1" w:after="100" w:afterAutospacing="1"/>
        <w:rPr>
          <w:rFonts w:ascii="Times New Roman" w:eastAsia="Times New Roman" w:hAnsi="Times New Roman" w:cs="Times New Roman"/>
          <w:color w:val="000000"/>
          <w:kern w:val="0"/>
          <w:sz w:val="20"/>
          <w:szCs w:val="20"/>
          <w:lang w:eastAsia="en-GB"/>
          <w14:ligatures w14:val="none"/>
        </w:rPr>
      </w:pPr>
      <w:r w:rsidRPr="00BF2592">
        <w:rPr>
          <w:rFonts w:ascii="Times New Roman" w:eastAsia="Times New Roman" w:hAnsi="Times New Roman" w:cs="Times New Roman"/>
          <w:color w:val="000000"/>
          <w:kern w:val="0"/>
          <w:sz w:val="20"/>
          <w:szCs w:val="20"/>
          <w:lang w:eastAsia="en-GB"/>
          <w14:ligatures w14:val="none"/>
        </w:rPr>
        <w:t>Biologinių sekų palyginimas yra vienas iš fundamentalių bioinformatikos uždavinių, taikomų tiriant genetinę informaciją, baltymų struktūras bei evoliucinius ryšius tarp organizmų. Sekų palyginimo metodai leidžia nustatyti homologijas, identifikuoti konservuotus regionus ir daryti prielaidas apie biologinę funkciją.</w:t>
      </w:r>
    </w:p>
    <w:p w14:paraId="5BD70C9B" w14:textId="77777777" w:rsidR="00BF2592" w:rsidRPr="00BF2592" w:rsidRDefault="00BF2592" w:rsidP="00BF2592">
      <w:pPr>
        <w:spacing w:before="100" w:beforeAutospacing="1" w:after="100" w:afterAutospacing="1"/>
        <w:rPr>
          <w:rFonts w:ascii="Times New Roman" w:eastAsia="Times New Roman" w:hAnsi="Times New Roman" w:cs="Times New Roman"/>
          <w:color w:val="000000"/>
          <w:kern w:val="0"/>
          <w:sz w:val="20"/>
          <w:szCs w:val="20"/>
          <w:lang w:eastAsia="en-GB"/>
          <w14:ligatures w14:val="none"/>
        </w:rPr>
      </w:pPr>
      <w:r w:rsidRPr="00BF2592">
        <w:rPr>
          <w:rFonts w:ascii="Times New Roman" w:eastAsia="Times New Roman" w:hAnsi="Times New Roman" w:cs="Times New Roman"/>
          <w:color w:val="000000"/>
          <w:kern w:val="0"/>
          <w:sz w:val="20"/>
          <w:szCs w:val="20"/>
          <w:lang w:eastAsia="en-GB"/>
          <w14:ligatures w14:val="none"/>
        </w:rPr>
        <w:t>Šio darbo tikslas – parengti </w:t>
      </w:r>
      <w:r w:rsidRPr="00BF2592">
        <w:rPr>
          <w:rFonts w:ascii="Times New Roman" w:eastAsia="Times New Roman" w:hAnsi="Times New Roman" w:cs="Times New Roman"/>
          <w:b/>
          <w:bCs/>
          <w:color w:val="000000"/>
          <w:kern w:val="0"/>
          <w:sz w:val="20"/>
          <w:szCs w:val="20"/>
          <w:lang w:eastAsia="en-GB"/>
          <w14:ligatures w14:val="none"/>
        </w:rPr>
        <w:t>globalaus sekų palyginimo programos projektą (specifikaciją)</w:t>
      </w:r>
      <w:r w:rsidRPr="00BF2592">
        <w:rPr>
          <w:rFonts w:ascii="Times New Roman" w:eastAsia="Times New Roman" w:hAnsi="Times New Roman" w:cs="Times New Roman"/>
          <w:color w:val="000000"/>
          <w:kern w:val="0"/>
          <w:sz w:val="20"/>
          <w:szCs w:val="20"/>
          <w:lang w:eastAsia="en-GB"/>
          <w14:ligatures w14:val="none"/>
        </w:rPr>
        <w:t>, pagrįstą </w:t>
      </w:r>
      <w:r w:rsidRPr="00BF2592">
        <w:rPr>
          <w:rFonts w:ascii="Times New Roman" w:eastAsia="Times New Roman" w:hAnsi="Times New Roman" w:cs="Times New Roman"/>
          <w:b/>
          <w:bCs/>
          <w:color w:val="000000"/>
          <w:kern w:val="0"/>
          <w:sz w:val="20"/>
          <w:szCs w:val="20"/>
          <w:lang w:eastAsia="en-GB"/>
          <w14:ligatures w14:val="none"/>
        </w:rPr>
        <w:t>Needleman–Wunsch</w:t>
      </w:r>
      <w:r w:rsidRPr="00BF2592">
        <w:rPr>
          <w:rFonts w:ascii="Times New Roman" w:eastAsia="Times New Roman" w:hAnsi="Times New Roman" w:cs="Times New Roman"/>
          <w:color w:val="000000"/>
          <w:kern w:val="0"/>
          <w:sz w:val="20"/>
          <w:szCs w:val="20"/>
          <w:lang w:eastAsia="en-GB"/>
          <w14:ligatures w14:val="none"/>
        </w:rPr>
        <w:t> algoritmu, bei pateikti šio metodo taikymo analizę. Programa projektuojama kaip komandinės eilutės (CLI) įrankis, galintis veikti Unix tipo sistemose ir būti naudojamas automatizuotuose bioinformatikos skaičiavimų srautuose.</w:t>
      </w:r>
    </w:p>
    <w:p w14:paraId="2EC9C6D0" w14:textId="1E718BD5" w:rsidR="00BF2592" w:rsidRPr="00BF2592" w:rsidRDefault="00BF2592" w:rsidP="00BF2592">
      <w:pPr>
        <w:spacing w:before="100" w:beforeAutospacing="1" w:after="100" w:afterAutospacing="1"/>
        <w:rPr>
          <w:rFonts w:ascii="Times New Roman" w:eastAsia="Times New Roman" w:hAnsi="Times New Roman" w:cs="Times New Roman"/>
          <w:color w:val="000000"/>
          <w:kern w:val="0"/>
          <w:sz w:val="20"/>
          <w:szCs w:val="20"/>
          <w:lang w:eastAsia="en-GB"/>
          <w14:ligatures w14:val="none"/>
        </w:rPr>
      </w:pPr>
      <w:r w:rsidRPr="00BF2592">
        <w:rPr>
          <w:rFonts w:ascii="Times New Roman" w:eastAsia="Times New Roman" w:hAnsi="Times New Roman" w:cs="Times New Roman"/>
          <w:color w:val="000000"/>
          <w:kern w:val="0"/>
          <w:sz w:val="20"/>
          <w:szCs w:val="20"/>
          <w:lang w:eastAsia="en-GB"/>
          <w14:ligatures w14:val="none"/>
        </w:rPr>
        <w:t>Užduoties metu buvo siekiama:</w:t>
      </w:r>
      <w:r>
        <w:rPr>
          <w:rFonts w:ascii="Times New Roman" w:eastAsia="Times New Roman" w:hAnsi="Times New Roman" w:cs="Times New Roman"/>
          <w:color w:val="000000"/>
          <w:kern w:val="0"/>
          <w:sz w:val="20"/>
          <w:szCs w:val="20"/>
          <w:lang w:eastAsia="en-GB"/>
          <w14:ligatures w14:val="none"/>
        </w:rPr>
        <w:t xml:space="preserve"> </w:t>
      </w:r>
      <w:r w:rsidRPr="00BF2592">
        <w:rPr>
          <w:rFonts w:ascii="Times New Roman" w:eastAsia="Times New Roman" w:hAnsi="Times New Roman" w:cs="Times New Roman"/>
          <w:color w:val="000000"/>
          <w:kern w:val="0"/>
          <w:sz w:val="20"/>
          <w:szCs w:val="20"/>
          <w:lang w:eastAsia="en-GB"/>
          <w14:ligatures w14:val="none"/>
        </w:rPr>
        <w:t>formaliai aprašyti programos funkcionalumą ir sąsają su naudotoju</w:t>
      </w:r>
      <w:r>
        <w:rPr>
          <w:rFonts w:ascii="Times New Roman" w:eastAsia="Times New Roman" w:hAnsi="Times New Roman" w:cs="Times New Roman"/>
          <w:color w:val="000000"/>
          <w:kern w:val="0"/>
          <w:sz w:val="20"/>
          <w:szCs w:val="20"/>
          <w:lang w:eastAsia="en-GB"/>
          <w14:ligatures w14:val="none"/>
        </w:rPr>
        <w:t xml:space="preserve">, </w:t>
      </w:r>
      <w:r w:rsidRPr="00BF2592">
        <w:rPr>
          <w:rFonts w:ascii="Times New Roman" w:eastAsia="Times New Roman" w:hAnsi="Times New Roman" w:cs="Times New Roman"/>
          <w:color w:val="000000"/>
          <w:kern w:val="0"/>
          <w:sz w:val="20"/>
          <w:szCs w:val="20"/>
          <w:lang w:eastAsia="en-GB"/>
          <w14:ligatures w14:val="none"/>
        </w:rPr>
        <w:t>apibrėžti įvesties ir išvesties duomenų formatus</w:t>
      </w:r>
      <w:r>
        <w:rPr>
          <w:rFonts w:ascii="Times New Roman" w:eastAsia="Times New Roman" w:hAnsi="Times New Roman" w:cs="Times New Roman"/>
          <w:color w:val="000000"/>
          <w:kern w:val="0"/>
          <w:sz w:val="20"/>
          <w:szCs w:val="20"/>
          <w:lang w:eastAsia="en-GB"/>
          <w14:ligatures w14:val="none"/>
        </w:rPr>
        <w:t xml:space="preserve">, </w:t>
      </w:r>
      <w:r w:rsidRPr="00BF2592">
        <w:rPr>
          <w:rFonts w:ascii="Times New Roman" w:eastAsia="Times New Roman" w:hAnsi="Times New Roman" w:cs="Times New Roman"/>
          <w:color w:val="000000"/>
          <w:kern w:val="0"/>
          <w:sz w:val="20"/>
          <w:szCs w:val="20"/>
          <w:lang w:eastAsia="en-GB"/>
          <w14:ligatures w14:val="none"/>
        </w:rPr>
        <w:t>pateikti algoritmo matematinį pagrindą</w:t>
      </w:r>
      <w:r>
        <w:rPr>
          <w:rFonts w:ascii="Times New Roman" w:eastAsia="Times New Roman" w:hAnsi="Times New Roman" w:cs="Times New Roman"/>
          <w:color w:val="000000"/>
          <w:kern w:val="0"/>
          <w:sz w:val="20"/>
          <w:szCs w:val="20"/>
          <w:lang w:eastAsia="en-GB"/>
          <w14:ligatures w14:val="none"/>
        </w:rPr>
        <w:t xml:space="preserve">, </w:t>
      </w:r>
      <w:r w:rsidRPr="00BF2592">
        <w:rPr>
          <w:rFonts w:ascii="Times New Roman" w:eastAsia="Times New Roman" w:hAnsi="Times New Roman" w:cs="Times New Roman"/>
          <w:color w:val="000000"/>
          <w:kern w:val="0"/>
          <w:sz w:val="20"/>
          <w:szCs w:val="20"/>
          <w:lang w:eastAsia="en-GB"/>
          <w14:ligatures w14:val="none"/>
        </w:rPr>
        <w:t>užtikrinti, kad pagal specifikaciją būtų įmanoma realizuoti suderinamą programos versiją.</w:t>
      </w:r>
    </w:p>
    <w:p w14:paraId="0DDCE5D8" w14:textId="77777777" w:rsidR="00BF2592" w:rsidRPr="00BF2592" w:rsidRDefault="00BF2592" w:rsidP="00BF2592">
      <w:pPr>
        <w:spacing w:before="100" w:beforeAutospacing="1" w:after="100" w:afterAutospacing="1"/>
        <w:outlineLvl w:val="1"/>
        <w:rPr>
          <w:rFonts w:ascii="Times New Roman" w:eastAsia="Times New Roman" w:hAnsi="Times New Roman" w:cs="Times New Roman"/>
          <w:b/>
          <w:bCs/>
          <w:color w:val="000000"/>
          <w:kern w:val="0"/>
          <w:sz w:val="20"/>
          <w:szCs w:val="20"/>
          <w:lang w:eastAsia="en-GB"/>
          <w14:ligatures w14:val="none"/>
        </w:rPr>
      </w:pPr>
      <w:r w:rsidRPr="00BF2592">
        <w:rPr>
          <w:rFonts w:ascii="Times New Roman" w:eastAsia="Times New Roman" w:hAnsi="Times New Roman" w:cs="Times New Roman"/>
          <w:b/>
          <w:bCs/>
          <w:color w:val="000000"/>
          <w:kern w:val="0"/>
          <w:sz w:val="20"/>
          <w:szCs w:val="20"/>
          <w:lang w:eastAsia="en-GB"/>
          <w14:ligatures w14:val="none"/>
        </w:rPr>
        <w:t>2. Naudoti įrankiai ir metodai</w:t>
      </w:r>
    </w:p>
    <w:p w14:paraId="6E6A3F7F" w14:textId="77777777" w:rsidR="00BF2592" w:rsidRPr="00BF2592" w:rsidRDefault="00BF2592" w:rsidP="00BF2592">
      <w:pPr>
        <w:spacing w:before="100" w:beforeAutospacing="1" w:after="100" w:afterAutospacing="1"/>
        <w:outlineLvl w:val="2"/>
        <w:rPr>
          <w:rFonts w:ascii="Times New Roman" w:eastAsia="Times New Roman" w:hAnsi="Times New Roman" w:cs="Times New Roman"/>
          <w:b/>
          <w:bCs/>
          <w:color w:val="000000"/>
          <w:kern w:val="0"/>
          <w:sz w:val="20"/>
          <w:szCs w:val="20"/>
          <w:lang w:eastAsia="en-GB"/>
          <w14:ligatures w14:val="none"/>
        </w:rPr>
      </w:pPr>
      <w:r w:rsidRPr="00BF2592">
        <w:rPr>
          <w:rFonts w:ascii="Times New Roman" w:eastAsia="Times New Roman" w:hAnsi="Times New Roman" w:cs="Times New Roman"/>
          <w:b/>
          <w:bCs/>
          <w:color w:val="000000"/>
          <w:kern w:val="0"/>
          <w:sz w:val="20"/>
          <w:szCs w:val="20"/>
          <w:lang w:eastAsia="en-GB"/>
          <w14:ligatures w14:val="none"/>
        </w:rPr>
        <w:t>2.1. Duomenų šaltiniai</w:t>
      </w:r>
    </w:p>
    <w:p w14:paraId="7D12D588" w14:textId="77777777" w:rsidR="00BF2592" w:rsidRPr="00BF2592" w:rsidRDefault="00BF2592" w:rsidP="00BF2592">
      <w:pPr>
        <w:spacing w:before="100" w:beforeAutospacing="1" w:after="100" w:afterAutospacing="1"/>
        <w:rPr>
          <w:rFonts w:ascii="Times New Roman" w:eastAsia="Times New Roman" w:hAnsi="Times New Roman" w:cs="Times New Roman"/>
          <w:color w:val="000000"/>
          <w:kern w:val="0"/>
          <w:sz w:val="20"/>
          <w:szCs w:val="20"/>
          <w:lang w:eastAsia="en-GB"/>
          <w14:ligatures w14:val="none"/>
        </w:rPr>
      </w:pPr>
      <w:r w:rsidRPr="00BF2592">
        <w:rPr>
          <w:rFonts w:ascii="Times New Roman" w:eastAsia="Times New Roman" w:hAnsi="Times New Roman" w:cs="Times New Roman"/>
          <w:color w:val="000000"/>
          <w:kern w:val="0"/>
          <w:sz w:val="20"/>
          <w:szCs w:val="20"/>
          <w:lang w:eastAsia="en-GB"/>
          <w14:ligatures w14:val="none"/>
        </w:rPr>
        <w:t>Sekų palyginimui buvo naudojamos biologinės sekos </w:t>
      </w:r>
      <w:r w:rsidRPr="00BF2592">
        <w:rPr>
          <w:rFonts w:ascii="Times New Roman" w:eastAsia="Times New Roman" w:hAnsi="Times New Roman" w:cs="Times New Roman"/>
          <w:b/>
          <w:bCs/>
          <w:color w:val="000000"/>
          <w:kern w:val="0"/>
          <w:sz w:val="20"/>
          <w:szCs w:val="20"/>
          <w:lang w:eastAsia="en-GB"/>
          <w14:ligatures w14:val="none"/>
        </w:rPr>
        <w:t>FASTA</w:t>
      </w:r>
      <w:r w:rsidRPr="00BF2592">
        <w:rPr>
          <w:rFonts w:ascii="Times New Roman" w:eastAsia="Times New Roman" w:hAnsi="Times New Roman" w:cs="Times New Roman"/>
          <w:color w:val="000000"/>
          <w:kern w:val="0"/>
          <w:sz w:val="20"/>
          <w:szCs w:val="20"/>
          <w:lang w:eastAsia="en-GB"/>
          <w14:ligatures w14:val="none"/>
        </w:rPr>
        <w:t> formatu. FASTA formatas yra plačiai paplitęs bioinformatikoje ir naudojamas tiek DNR, tiek baltymų sekoms aprašyti. Pavyzdiniuose skaičiavimuose naudotos testinės sekos, leidžiančios aiškiai pademonstruoti algoritmo veikimą.</w:t>
      </w:r>
    </w:p>
    <w:p w14:paraId="5696BFE9" w14:textId="77777777" w:rsidR="00BF2592" w:rsidRPr="00BF2592" w:rsidRDefault="00BF2592" w:rsidP="00BF2592">
      <w:pPr>
        <w:spacing w:before="100" w:beforeAutospacing="1" w:after="100" w:afterAutospacing="1"/>
        <w:rPr>
          <w:rFonts w:ascii="Times New Roman" w:eastAsia="Times New Roman" w:hAnsi="Times New Roman" w:cs="Times New Roman"/>
          <w:color w:val="000000"/>
          <w:kern w:val="0"/>
          <w:sz w:val="20"/>
          <w:szCs w:val="20"/>
          <w:lang w:eastAsia="en-GB"/>
          <w14:ligatures w14:val="none"/>
        </w:rPr>
      </w:pPr>
      <w:r w:rsidRPr="00BF2592">
        <w:rPr>
          <w:rFonts w:ascii="Times New Roman" w:eastAsia="Times New Roman" w:hAnsi="Times New Roman" w:cs="Times New Roman"/>
          <w:color w:val="000000"/>
          <w:kern w:val="0"/>
          <w:sz w:val="20"/>
          <w:szCs w:val="20"/>
          <w:lang w:eastAsia="en-GB"/>
          <w14:ligatures w14:val="none"/>
        </w:rPr>
        <w:t>FASTA formato pasirinkimas užtikrina suderinamumą su daugeliu bioinformatinių įrankių ir leidžia lengvai integruoti programą į esamus analizės procesus.</w:t>
      </w:r>
    </w:p>
    <w:p w14:paraId="704D3112" w14:textId="77777777" w:rsidR="00BF2592" w:rsidRPr="00BF2592" w:rsidRDefault="00BF2592" w:rsidP="00BF2592">
      <w:pPr>
        <w:spacing w:before="100" w:beforeAutospacing="1" w:after="100" w:afterAutospacing="1"/>
        <w:outlineLvl w:val="2"/>
        <w:rPr>
          <w:rFonts w:ascii="Times New Roman" w:eastAsia="Times New Roman" w:hAnsi="Times New Roman" w:cs="Times New Roman"/>
          <w:b/>
          <w:bCs/>
          <w:color w:val="000000"/>
          <w:kern w:val="0"/>
          <w:sz w:val="20"/>
          <w:szCs w:val="20"/>
          <w:lang w:eastAsia="en-GB"/>
          <w14:ligatures w14:val="none"/>
        </w:rPr>
      </w:pPr>
      <w:r w:rsidRPr="00BF2592">
        <w:rPr>
          <w:rFonts w:ascii="Times New Roman" w:eastAsia="Times New Roman" w:hAnsi="Times New Roman" w:cs="Times New Roman"/>
          <w:b/>
          <w:bCs/>
          <w:color w:val="000000"/>
          <w:kern w:val="0"/>
          <w:sz w:val="20"/>
          <w:szCs w:val="20"/>
          <w:lang w:eastAsia="en-GB"/>
          <w14:ligatures w14:val="none"/>
        </w:rPr>
        <w:t>2.2. Algoritmas ir metodas</w:t>
      </w:r>
    </w:p>
    <w:p w14:paraId="5C60812A" w14:textId="77777777" w:rsidR="00BF2592" w:rsidRPr="00BF2592" w:rsidRDefault="00BF2592" w:rsidP="00BF2592">
      <w:pPr>
        <w:spacing w:before="100" w:beforeAutospacing="1" w:after="100" w:afterAutospacing="1"/>
        <w:rPr>
          <w:rFonts w:ascii="Times New Roman" w:eastAsia="Times New Roman" w:hAnsi="Times New Roman" w:cs="Times New Roman"/>
          <w:color w:val="000000"/>
          <w:kern w:val="0"/>
          <w:sz w:val="20"/>
          <w:szCs w:val="20"/>
          <w:lang w:eastAsia="en-GB"/>
          <w14:ligatures w14:val="none"/>
        </w:rPr>
      </w:pPr>
      <w:r w:rsidRPr="00BF2592">
        <w:rPr>
          <w:rFonts w:ascii="Times New Roman" w:eastAsia="Times New Roman" w:hAnsi="Times New Roman" w:cs="Times New Roman"/>
          <w:color w:val="000000"/>
          <w:kern w:val="0"/>
          <w:sz w:val="20"/>
          <w:szCs w:val="20"/>
          <w:lang w:eastAsia="en-GB"/>
          <w14:ligatures w14:val="none"/>
        </w:rPr>
        <w:t>Darbo pagrindą sudaro </w:t>
      </w:r>
      <w:r w:rsidRPr="00BF2592">
        <w:rPr>
          <w:rFonts w:ascii="Times New Roman" w:eastAsia="Times New Roman" w:hAnsi="Times New Roman" w:cs="Times New Roman"/>
          <w:b/>
          <w:bCs/>
          <w:color w:val="000000"/>
          <w:kern w:val="0"/>
          <w:sz w:val="20"/>
          <w:szCs w:val="20"/>
          <w:lang w:eastAsia="en-GB"/>
          <w14:ligatures w14:val="none"/>
        </w:rPr>
        <w:t>Needleman–Wunsch</w:t>
      </w:r>
      <w:r w:rsidRPr="00BF2592">
        <w:rPr>
          <w:rFonts w:ascii="Times New Roman" w:eastAsia="Times New Roman" w:hAnsi="Times New Roman" w:cs="Times New Roman"/>
          <w:color w:val="000000"/>
          <w:kern w:val="0"/>
          <w:sz w:val="20"/>
          <w:szCs w:val="20"/>
          <w:lang w:eastAsia="en-GB"/>
          <w14:ligatures w14:val="none"/>
        </w:rPr>
        <w:t> algoritmas, aprašytas 1970 m. (Needleman ir Wunsch, 1970). Tai klasikinis </w:t>
      </w:r>
      <w:r w:rsidRPr="00BF2592">
        <w:rPr>
          <w:rFonts w:ascii="Times New Roman" w:eastAsia="Times New Roman" w:hAnsi="Times New Roman" w:cs="Times New Roman"/>
          <w:b/>
          <w:bCs/>
          <w:color w:val="000000"/>
          <w:kern w:val="0"/>
          <w:sz w:val="20"/>
          <w:szCs w:val="20"/>
          <w:lang w:eastAsia="en-GB"/>
          <w14:ligatures w14:val="none"/>
        </w:rPr>
        <w:t>dinaminio programavimo</w:t>
      </w:r>
      <w:r w:rsidRPr="00BF2592">
        <w:rPr>
          <w:rFonts w:ascii="Times New Roman" w:eastAsia="Times New Roman" w:hAnsi="Times New Roman" w:cs="Times New Roman"/>
          <w:color w:val="000000"/>
          <w:kern w:val="0"/>
          <w:sz w:val="20"/>
          <w:szCs w:val="20"/>
          <w:lang w:eastAsia="en-GB"/>
          <w14:ligatures w14:val="none"/>
        </w:rPr>
        <w:t> metodas, skirtas </w:t>
      </w:r>
      <w:r w:rsidRPr="00BF2592">
        <w:rPr>
          <w:rFonts w:ascii="Times New Roman" w:eastAsia="Times New Roman" w:hAnsi="Times New Roman" w:cs="Times New Roman"/>
          <w:b/>
          <w:bCs/>
          <w:color w:val="000000"/>
          <w:kern w:val="0"/>
          <w:sz w:val="20"/>
          <w:szCs w:val="20"/>
          <w:lang w:eastAsia="en-GB"/>
          <w14:ligatures w14:val="none"/>
        </w:rPr>
        <w:t>globalaus sekų palyginimo</w:t>
      </w:r>
      <w:r w:rsidRPr="00BF2592">
        <w:rPr>
          <w:rFonts w:ascii="Times New Roman" w:eastAsia="Times New Roman" w:hAnsi="Times New Roman" w:cs="Times New Roman"/>
          <w:color w:val="000000"/>
          <w:kern w:val="0"/>
          <w:sz w:val="20"/>
          <w:szCs w:val="20"/>
          <w:lang w:eastAsia="en-GB"/>
          <w14:ligatures w14:val="none"/>
        </w:rPr>
        <w:t> uždaviniui spręsti.</w:t>
      </w:r>
    </w:p>
    <w:p w14:paraId="7D480B3C" w14:textId="77777777" w:rsidR="00BF2592" w:rsidRPr="00BF2592" w:rsidRDefault="00BF2592" w:rsidP="00BF2592">
      <w:pPr>
        <w:spacing w:before="100" w:beforeAutospacing="1" w:after="100" w:afterAutospacing="1"/>
        <w:rPr>
          <w:rFonts w:ascii="Times New Roman" w:eastAsia="Times New Roman" w:hAnsi="Times New Roman" w:cs="Times New Roman"/>
          <w:color w:val="000000"/>
          <w:kern w:val="0"/>
          <w:sz w:val="20"/>
          <w:szCs w:val="20"/>
          <w:lang w:eastAsia="en-GB"/>
          <w14:ligatures w14:val="none"/>
        </w:rPr>
      </w:pPr>
      <w:r w:rsidRPr="00BF2592">
        <w:rPr>
          <w:rFonts w:ascii="Times New Roman" w:eastAsia="Times New Roman" w:hAnsi="Times New Roman" w:cs="Times New Roman"/>
          <w:color w:val="000000"/>
          <w:kern w:val="0"/>
          <w:sz w:val="20"/>
          <w:szCs w:val="20"/>
          <w:lang w:eastAsia="en-GB"/>
          <w14:ligatures w14:val="none"/>
        </w:rPr>
        <w:t>Algoritmas remiasi balų matricos sudarymu, kur kiekvienas elementas apskaičiuojamas pagal rekursinę formulę:</w:t>
      </w:r>
    </w:p>
    <w:p w14:paraId="4FE3FAFA" w14:textId="77777777" w:rsidR="00BF2592" w:rsidRPr="00BF2592" w:rsidRDefault="00BF2592" w:rsidP="00BF2592">
      <w:pPr>
        <w:numPr>
          <w:ilvl w:val="0"/>
          <w:numId w:val="2"/>
        </w:numPr>
        <w:spacing w:before="100" w:beforeAutospacing="1" w:after="100" w:afterAutospacing="1"/>
        <w:rPr>
          <w:rFonts w:ascii="Times New Roman" w:eastAsia="Times New Roman" w:hAnsi="Times New Roman" w:cs="Times New Roman"/>
          <w:color w:val="000000"/>
          <w:kern w:val="0"/>
          <w:sz w:val="20"/>
          <w:szCs w:val="20"/>
          <w:lang w:eastAsia="en-GB"/>
          <w14:ligatures w14:val="none"/>
        </w:rPr>
      </w:pPr>
      <w:r w:rsidRPr="00BF2592">
        <w:rPr>
          <w:rFonts w:ascii="Times New Roman" w:eastAsia="Times New Roman" w:hAnsi="Times New Roman" w:cs="Times New Roman"/>
          <w:color w:val="000000"/>
          <w:kern w:val="0"/>
          <w:sz w:val="20"/>
          <w:szCs w:val="20"/>
          <w:lang w:eastAsia="en-GB"/>
          <w14:ligatures w14:val="none"/>
        </w:rPr>
        <w:t>sutapimo arba nesutapimo balą;</w:t>
      </w:r>
    </w:p>
    <w:p w14:paraId="78201E29" w14:textId="77777777" w:rsidR="00BF2592" w:rsidRPr="00BF2592" w:rsidRDefault="00BF2592" w:rsidP="00BF2592">
      <w:pPr>
        <w:numPr>
          <w:ilvl w:val="0"/>
          <w:numId w:val="2"/>
        </w:numPr>
        <w:spacing w:before="100" w:beforeAutospacing="1" w:after="100" w:afterAutospacing="1"/>
        <w:rPr>
          <w:rFonts w:ascii="Times New Roman" w:eastAsia="Times New Roman" w:hAnsi="Times New Roman" w:cs="Times New Roman"/>
          <w:color w:val="000000"/>
          <w:kern w:val="0"/>
          <w:sz w:val="20"/>
          <w:szCs w:val="20"/>
          <w:lang w:eastAsia="en-GB"/>
          <w14:ligatures w14:val="none"/>
        </w:rPr>
      </w:pPr>
      <w:r w:rsidRPr="00BF2592">
        <w:rPr>
          <w:rFonts w:ascii="Times New Roman" w:eastAsia="Times New Roman" w:hAnsi="Times New Roman" w:cs="Times New Roman"/>
          <w:color w:val="000000"/>
          <w:kern w:val="0"/>
          <w:sz w:val="20"/>
          <w:szCs w:val="20"/>
          <w:lang w:eastAsia="en-GB"/>
          <w14:ligatures w14:val="none"/>
        </w:rPr>
        <w:t>tarpo (gap) įvedimo baudą.</w:t>
      </w:r>
    </w:p>
    <w:p w14:paraId="033206D4" w14:textId="77777777" w:rsidR="00BF2592" w:rsidRPr="00BF2592" w:rsidRDefault="00BF2592" w:rsidP="00BF2592">
      <w:pPr>
        <w:spacing w:before="100" w:beforeAutospacing="1" w:after="100" w:afterAutospacing="1"/>
        <w:rPr>
          <w:rFonts w:ascii="Times New Roman" w:eastAsia="Times New Roman" w:hAnsi="Times New Roman" w:cs="Times New Roman"/>
          <w:color w:val="000000"/>
          <w:kern w:val="0"/>
          <w:sz w:val="20"/>
          <w:szCs w:val="20"/>
          <w:lang w:eastAsia="en-GB"/>
          <w14:ligatures w14:val="none"/>
        </w:rPr>
      </w:pPr>
      <w:r w:rsidRPr="00BF2592">
        <w:rPr>
          <w:rFonts w:ascii="Times New Roman" w:eastAsia="Times New Roman" w:hAnsi="Times New Roman" w:cs="Times New Roman"/>
          <w:color w:val="000000"/>
          <w:kern w:val="0"/>
          <w:sz w:val="20"/>
          <w:szCs w:val="20"/>
          <w:lang w:eastAsia="en-GB"/>
          <w14:ligatures w14:val="none"/>
        </w:rPr>
        <w:t>Užpildžius matricą, atliekamas </w:t>
      </w:r>
      <w:r w:rsidRPr="00BF2592">
        <w:rPr>
          <w:rFonts w:ascii="Times New Roman" w:eastAsia="Times New Roman" w:hAnsi="Times New Roman" w:cs="Times New Roman"/>
          <w:b/>
          <w:bCs/>
          <w:color w:val="000000"/>
          <w:kern w:val="0"/>
          <w:sz w:val="20"/>
          <w:szCs w:val="20"/>
          <w:lang w:eastAsia="en-GB"/>
          <w14:ligatures w14:val="none"/>
        </w:rPr>
        <w:t>atsekimas (traceback)</w:t>
      </w:r>
      <w:r w:rsidRPr="00BF2592">
        <w:rPr>
          <w:rFonts w:ascii="Times New Roman" w:eastAsia="Times New Roman" w:hAnsi="Times New Roman" w:cs="Times New Roman"/>
          <w:color w:val="000000"/>
          <w:kern w:val="0"/>
          <w:sz w:val="20"/>
          <w:szCs w:val="20"/>
          <w:lang w:eastAsia="en-GB"/>
          <w14:ligatures w14:val="none"/>
        </w:rPr>
        <w:t> nuo paskutinio matricos elemento iki pradžios, leidžiantis atkurti optimalų sekų išlygiavimą. Šis metodas garantuoja optimalaus globalaus sprendinio radimą pagal pasirinktą balų sistemą.</w:t>
      </w:r>
    </w:p>
    <w:p w14:paraId="313CB720" w14:textId="77777777" w:rsidR="00BF2592" w:rsidRPr="00BF2592" w:rsidRDefault="00BF2592" w:rsidP="00BF2592">
      <w:pPr>
        <w:spacing w:before="100" w:beforeAutospacing="1" w:after="100" w:afterAutospacing="1"/>
        <w:outlineLvl w:val="2"/>
        <w:rPr>
          <w:rFonts w:ascii="Times New Roman" w:eastAsia="Times New Roman" w:hAnsi="Times New Roman" w:cs="Times New Roman"/>
          <w:b/>
          <w:bCs/>
          <w:color w:val="000000"/>
          <w:kern w:val="0"/>
          <w:sz w:val="20"/>
          <w:szCs w:val="20"/>
          <w:lang w:eastAsia="en-GB"/>
          <w14:ligatures w14:val="none"/>
        </w:rPr>
      </w:pPr>
      <w:r w:rsidRPr="00BF2592">
        <w:rPr>
          <w:rFonts w:ascii="Times New Roman" w:eastAsia="Times New Roman" w:hAnsi="Times New Roman" w:cs="Times New Roman"/>
          <w:b/>
          <w:bCs/>
          <w:color w:val="000000"/>
          <w:kern w:val="0"/>
          <w:sz w:val="20"/>
          <w:szCs w:val="20"/>
          <w:lang w:eastAsia="en-GB"/>
          <w14:ligatures w14:val="none"/>
        </w:rPr>
        <w:t>2.3. Programinė įranga ir versijavimas</w:t>
      </w:r>
    </w:p>
    <w:p w14:paraId="014A24BE" w14:textId="77777777" w:rsidR="00BF2592" w:rsidRPr="00BF2592" w:rsidRDefault="00BF2592" w:rsidP="00BF2592">
      <w:pPr>
        <w:spacing w:before="100" w:beforeAutospacing="1" w:after="100" w:afterAutospacing="1"/>
        <w:rPr>
          <w:rFonts w:ascii="Times New Roman" w:eastAsia="Times New Roman" w:hAnsi="Times New Roman" w:cs="Times New Roman"/>
          <w:color w:val="000000"/>
          <w:kern w:val="0"/>
          <w:sz w:val="20"/>
          <w:szCs w:val="20"/>
          <w:lang w:eastAsia="en-GB"/>
          <w14:ligatures w14:val="none"/>
        </w:rPr>
      </w:pPr>
      <w:r w:rsidRPr="00BF2592">
        <w:rPr>
          <w:rFonts w:ascii="Times New Roman" w:eastAsia="Times New Roman" w:hAnsi="Times New Roman" w:cs="Times New Roman"/>
          <w:color w:val="000000"/>
          <w:kern w:val="0"/>
          <w:sz w:val="20"/>
          <w:szCs w:val="20"/>
          <w:lang w:eastAsia="en-GB"/>
          <w14:ligatures w14:val="none"/>
        </w:rPr>
        <w:t>Projektuojama programa aprašyta kaip </w:t>
      </w:r>
      <w:r w:rsidRPr="00BF2592">
        <w:rPr>
          <w:rFonts w:ascii="Times New Roman" w:eastAsia="Times New Roman" w:hAnsi="Times New Roman" w:cs="Times New Roman"/>
          <w:b/>
          <w:bCs/>
          <w:color w:val="000000"/>
          <w:kern w:val="0"/>
          <w:sz w:val="20"/>
          <w:szCs w:val="20"/>
          <w:lang w:eastAsia="en-GB"/>
          <w14:ligatures w14:val="none"/>
        </w:rPr>
        <w:t>CLI įrankis</w:t>
      </w:r>
      <w:r w:rsidRPr="00BF2592">
        <w:rPr>
          <w:rFonts w:ascii="Times New Roman" w:eastAsia="Times New Roman" w:hAnsi="Times New Roman" w:cs="Times New Roman"/>
          <w:color w:val="000000"/>
          <w:kern w:val="0"/>
          <w:sz w:val="20"/>
          <w:szCs w:val="20"/>
          <w:lang w:eastAsia="en-GB"/>
          <w14:ligatures w14:val="none"/>
        </w:rPr>
        <w:t>, veikiantis Debian, Ubuntu ir suderinamose sistemose. Specifikacijos kūrimo procesas buvo versijuojamas naudojant </w:t>
      </w:r>
      <w:r w:rsidRPr="00BF2592">
        <w:rPr>
          <w:rFonts w:ascii="Times New Roman" w:eastAsia="Times New Roman" w:hAnsi="Times New Roman" w:cs="Times New Roman"/>
          <w:b/>
          <w:bCs/>
          <w:color w:val="000000"/>
          <w:kern w:val="0"/>
          <w:sz w:val="20"/>
          <w:szCs w:val="20"/>
          <w:lang w:eastAsia="en-GB"/>
          <w14:ligatures w14:val="none"/>
        </w:rPr>
        <w:t>Git</w:t>
      </w:r>
      <w:r w:rsidRPr="00BF2592">
        <w:rPr>
          <w:rFonts w:ascii="Times New Roman" w:eastAsia="Times New Roman" w:hAnsi="Times New Roman" w:cs="Times New Roman"/>
          <w:color w:val="000000"/>
          <w:kern w:val="0"/>
          <w:sz w:val="20"/>
          <w:szCs w:val="20"/>
          <w:lang w:eastAsia="en-GB"/>
          <w14:ligatures w14:val="none"/>
        </w:rPr>
        <w:t>, užtikrinant visų tarpinių dokumento versijų išsaugojimą ir atsekamumą.</w:t>
      </w:r>
    </w:p>
    <w:p w14:paraId="14703689" w14:textId="49DC4B4C" w:rsidR="00BF2592" w:rsidRPr="00BF2592" w:rsidRDefault="00BF2592" w:rsidP="00BF2592">
      <w:pPr>
        <w:rPr>
          <w:rFonts w:ascii="Times New Roman" w:eastAsia="Times New Roman" w:hAnsi="Times New Roman" w:cs="Times New Roman"/>
          <w:kern w:val="0"/>
          <w:sz w:val="20"/>
          <w:szCs w:val="20"/>
          <w:lang w:eastAsia="en-GB"/>
          <w14:ligatures w14:val="none"/>
        </w:rPr>
      </w:pPr>
    </w:p>
    <w:p w14:paraId="26E2A3D7" w14:textId="77777777" w:rsidR="00BF2592" w:rsidRPr="00BF2592" w:rsidRDefault="00BF2592">
      <w:pPr>
        <w:rPr>
          <w:rFonts w:ascii="Times New Roman" w:hAnsi="Times New Roman" w:cs="Times New Roman"/>
          <w:sz w:val="20"/>
          <w:szCs w:val="20"/>
        </w:rPr>
      </w:pPr>
    </w:p>
    <w:sectPr w:rsidR="00BF2592" w:rsidRPr="00BF259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D2662"/>
    <w:multiLevelType w:val="multilevel"/>
    <w:tmpl w:val="6096F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E052B7"/>
    <w:multiLevelType w:val="multilevel"/>
    <w:tmpl w:val="9446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FD670F"/>
    <w:multiLevelType w:val="multilevel"/>
    <w:tmpl w:val="D4B2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0FB259A"/>
    <w:multiLevelType w:val="multilevel"/>
    <w:tmpl w:val="7A662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56102E"/>
    <w:multiLevelType w:val="multilevel"/>
    <w:tmpl w:val="E0C81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392756"/>
    <w:multiLevelType w:val="multilevel"/>
    <w:tmpl w:val="A5986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B2A5D84"/>
    <w:multiLevelType w:val="multilevel"/>
    <w:tmpl w:val="A656B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1744166">
    <w:abstractNumId w:val="1"/>
  </w:num>
  <w:num w:numId="2" w16cid:durableId="1108696119">
    <w:abstractNumId w:val="5"/>
  </w:num>
  <w:num w:numId="3" w16cid:durableId="1827163504">
    <w:abstractNumId w:val="6"/>
  </w:num>
  <w:num w:numId="4" w16cid:durableId="1751194320">
    <w:abstractNumId w:val="0"/>
  </w:num>
  <w:num w:numId="5" w16cid:durableId="177700641">
    <w:abstractNumId w:val="2"/>
  </w:num>
  <w:num w:numId="6" w16cid:durableId="1498576646">
    <w:abstractNumId w:val="4"/>
  </w:num>
  <w:num w:numId="7" w16cid:durableId="10742057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331A"/>
    <w:rsid w:val="000A0878"/>
    <w:rsid w:val="000B1EA3"/>
    <w:rsid w:val="000D0287"/>
    <w:rsid w:val="006E6198"/>
    <w:rsid w:val="00A37A2C"/>
    <w:rsid w:val="00AD220E"/>
    <w:rsid w:val="00BA331A"/>
    <w:rsid w:val="00BF2592"/>
  </w:rsids>
  <m:mathPr>
    <m:mathFont m:val="Cambria Math"/>
    <m:brkBin m:val="before"/>
    <m:brkBinSub m:val="--"/>
    <m:smallFrac m:val="0"/>
    <m:dispDef/>
    <m:lMargin m:val="0"/>
    <m:rMargin m:val="0"/>
    <m:defJc m:val="centerGroup"/>
    <m:wrapIndent m:val="1440"/>
    <m:intLim m:val="subSup"/>
    <m:naryLim m:val="undOvr"/>
  </m:mathPr>
  <w:themeFontLang w:val="en-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96D8E"/>
  <w15:chartTrackingRefBased/>
  <w15:docId w15:val="{A7A68EA9-57B1-1A4C-8BBA-0CF3C5875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L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331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A331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A331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A331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331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331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331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331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331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331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A331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A331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A331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331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33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33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33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331A"/>
    <w:rPr>
      <w:rFonts w:eastAsiaTheme="majorEastAsia" w:cstheme="majorBidi"/>
      <w:color w:val="272727" w:themeColor="text1" w:themeTint="D8"/>
    </w:rPr>
  </w:style>
  <w:style w:type="paragraph" w:styleId="Title">
    <w:name w:val="Title"/>
    <w:basedOn w:val="Normal"/>
    <w:next w:val="Normal"/>
    <w:link w:val="TitleChar"/>
    <w:uiPriority w:val="10"/>
    <w:qFormat/>
    <w:rsid w:val="00BA331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33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331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33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331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A331A"/>
    <w:rPr>
      <w:i/>
      <w:iCs/>
      <w:color w:val="404040" w:themeColor="text1" w:themeTint="BF"/>
    </w:rPr>
  </w:style>
  <w:style w:type="paragraph" w:styleId="ListParagraph">
    <w:name w:val="List Paragraph"/>
    <w:basedOn w:val="Normal"/>
    <w:uiPriority w:val="34"/>
    <w:qFormat/>
    <w:rsid w:val="00BA331A"/>
    <w:pPr>
      <w:ind w:left="720"/>
      <w:contextualSpacing/>
    </w:pPr>
  </w:style>
  <w:style w:type="character" w:styleId="IntenseEmphasis">
    <w:name w:val="Intense Emphasis"/>
    <w:basedOn w:val="DefaultParagraphFont"/>
    <w:uiPriority w:val="21"/>
    <w:qFormat/>
    <w:rsid w:val="00BA331A"/>
    <w:rPr>
      <w:i/>
      <w:iCs/>
      <w:color w:val="2F5496" w:themeColor="accent1" w:themeShade="BF"/>
    </w:rPr>
  </w:style>
  <w:style w:type="paragraph" w:styleId="IntenseQuote">
    <w:name w:val="Intense Quote"/>
    <w:basedOn w:val="Normal"/>
    <w:next w:val="Normal"/>
    <w:link w:val="IntenseQuoteChar"/>
    <w:uiPriority w:val="30"/>
    <w:qFormat/>
    <w:rsid w:val="00BA331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331A"/>
    <w:rPr>
      <w:i/>
      <w:iCs/>
      <w:color w:val="2F5496" w:themeColor="accent1" w:themeShade="BF"/>
    </w:rPr>
  </w:style>
  <w:style w:type="character" w:styleId="IntenseReference">
    <w:name w:val="Intense Reference"/>
    <w:basedOn w:val="DefaultParagraphFont"/>
    <w:uiPriority w:val="32"/>
    <w:qFormat/>
    <w:rsid w:val="00BA331A"/>
    <w:rPr>
      <w:b/>
      <w:bCs/>
      <w:smallCaps/>
      <w:color w:val="2F5496" w:themeColor="accent1" w:themeShade="BF"/>
      <w:spacing w:val="5"/>
    </w:rPr>
  </w:style>
  <w:style w:type="character" w:styleId="Strong">
    <w:name w:val="Strong"/>
    <w:basedOn w:val="DefaultParagraphFont"/>
    <w:uiPriority w:val="22"/>
    <w:qFormat/>
    <w:rsid w:val="00BF2592"/>
    <w:rPr>
      <w:b/>
      <w:bCs/>
    </w:rPr>
  </w:style>
  <w:style w:type="paragraph" w:styleId="NormalWeb">
    <w:name w:val="Normal (Web)"/>
    <w:basedOn w:val="Normal"/>
    <w:uiPriority w:val="99"/>
    <w:semiHidden/>
    <w:unhideWhenUsed/>
    <w:rsid w:val="00BF2592"/>
    <w:pPr>
      <w:spacing w:before="100" w:beforeAutospacing="1" w:after="100" w:afterAutospacing="1"/>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BF2592"/>
    <w:rPr>
      <w:i/>
      <w:iCs/>
    </w:rPr>
  </w:style>
  <w:style w:type="character" w:customStyle="1" w:styleId="apple-converted-space">
    <w:name w:val="apple-converted-space"/>
    <w:basedOn w:val="DefaultParagraphFont"/>
    <w:rsid w:val="00BF2592"/>
  </w:style>
  <w:style w:type="character" w:styleId="Hyperlink">
    <w:name w:val="Hyperlink"/>
    <w:basedOn w:val="DefaultParagraphFont"/>
    <w:uiPriority w:val="99"/>
    <w:semiHidden/>
    <w:unhideWhenUsed/>
    <w:rsid w:val="00BF259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392</Words>
  <Characters>2235</Characters>
  <Application>Microsoft Office Word</Application>
  <DocSecurity>0</DocSecurity>
  <Lines>18</Lines>
  <Paragraphs>5</Paragraphs>
  <ScaleCrop>false</ScaleCrop>
  <Company/>
  <LinksUpToDate>false</LinksUpToDate>
  <CharactersWithSpaces>2622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Volčak</dc:creator>
  <cp:keywords/>
  <dc:description/>
  <cp:lastModifiedBy>Daniel Volčak</cp:lastModifiedBy>
  <cp:revision>2</cp:revision>
  <dcterms:created xsi:type="dcterms:W3CDTF">2026-01-02T16:40:00Z</dcterms:created>
  <dcterms:modified xsi:type="dcterms:W3CDTF">2026-01-02T16:50:00Z</dcterms:modified>
</cp:coreProperties>
</file>