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1.jpg" ContentType="image/jpeg"/>
  <Override PartName="/word/media/rId65.jpg" ContentType="image/jpeg"/>
  <Override PartName="/word/media/rId80.jpg" ContentType="image/jpeg"/>
  <Override PartName="/word/media/rId68.jpg" ContentType="image/jpeg"/>
  <Override PartName="/word/media/rId74.jpg" ContentType="image/jpeg"/>
  <Override PartName="/word/media/rId62.png" ContentType="image/png"/>
  <Override PartName="/word/media/rId83.jpg" ContentType="image/jpeg"/>
  <Override PartName="/word/media/rId77.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1"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&lt;&lt;&lt;&lt;&lt;&lt;&lt; Updated upstream</w:t>
      </w:r>
      <w:r>
        <w:t xml:space="preserve"> </w:t>
      </w: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Start w:id="60" w:name="todo"/>
    <w:p>
      <w:pPr>
        <w:pStyle w:val="Heading3"/>
      </w:pPr>
      <w:r>
        <w:rPr>
          <w:rStyle w:val="SectionNumber"/>
        </w:rPr>
        <w:t xml:space="preserve">2.2.1</w:t>
      </w:r>
      <w:r>
        <w:tab/>
      </w:r>
      <w:r>
        <w:t xml:space="preserve">ToDo</w:t>
      </w:r>
    </w:p>
    <w:p>
      <w:pPr>
        <w:pStyle w:val="FirstParagraph"/>
      </w:pPr>
      <w:r>
        <w:t xml:space="preserve">=======</w:t>
      </w:r>
      <w:r>
        <w:t xml:space="preserve"> </w:t>
      </w:r>
      <w:r>
        <w:t xml:space="preserve">&gt;&gt;&gt;&gt;&gt;&gt;&gt; Stashed changes</w:t>
      </w:r>
      <w:r>
        <w:t xml:space="preserve"> </w:t>
      </w:r>
      <w:r>
        <w:t xml:space="preserve">-</w:t>
      </w:r>
      <w:r>
        <w:t xml:space="preserve"> </w:t>
      </w:r>
      <w:hyperlink r:id="rId59">
        <w:r>
          <w:rPr>
            <w:rStyle w:val="Hyperlink"/>
          </w:rPr>
          <w:t xml:space="preserve">Künstliche Intelligenz</w:t>
        </w:r>
      </w:hyperlink>
    </w:p>
    <w:p>
      <w:pPr>
        <w:pStyle w:val="BodyText"/>
      </w:pPr>
      <w:r>
        <w:t xml:space="preserve">Geschichte aus OpenHPI MOOC ergänzen</w:t>
      </w:r>
    </w:p>
    <w:bookmarkEnd w:id="60"/>
    <w:bookmarkEnd w:id="61"/>
    <w:bookmarkStart w:id="86"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3" name="Picture"/>
            <a:graphic>
              <a:graphicData uri="http://schemas.openxmlformats.org/drawingml/2006/picture">
                <pic:pic>
                  <pic:nvPicPr>
                    <pic:cNvPr descr="https://github.com/cogneon/lernos-ai/assets/103177958/c6f99baf-f369-46a9-89ba-9d926cead4b6" id="64" name="Picture"/>
                    <pic:cNvPicPr>
                      <a:picLocks noChangeArrowheads="1" noChangeAspect="1"/>
                    </pic:cNvPicPr>
                  </pic:nvPicPr>
                  <pic:blipFill>
                    <a:blip r:embed="rId62"/>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4"/>
        </w:numPr>
      </w:pPr>
      <w:r>
        <w:rPr>
          <w:bCs/>
          <w:b/>
        </w:rPr>
        <w:t xml:space="preserve">Problemdefinition</w:t>
      </w:r>
      <w:r>
        <w:t xml:space="preserve"> </w:t>
      </w:r>
      <w:r>
        <w:drawing>
          <wp:inline>
            <wp:extent cx="2882900" cy="2019300"/>
            <wp:effectExtent b="0" l="0" r="0" t="0"/>
            <wp:docPr descr="1Problemdefinition Kopie" title="" id="66" name="Picture"/>
            <a:graphic>
              <a:graphicData uri="http://schemas.openxmlformats.org/drawingml/2006/picture">
                <pic:pic>
                  <pic:nvPicPr>
                    <pic:cNvPr descr="https://github.com/cogneon/lernos-ai/assets/103177958/82314f4b-f545-471a-bb32-a39309c1aaeb" id="67" name="Picture"/>
                    <pic:cNvPicPr>
                      <a:picLocks noChangeArrowheads="1" noChangeAspect="1"/>
                    </pic:cNvPicPr>
                  </pic:nvPicPr>
                  <pic:blipFill>
                    <a:blip r:embed="rId65"/>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4"/>
        </w:numPr>
      </w:pPr>
      <w:r>
        <w:rPr>
          <w:bCs/>
          <w:b/>
        </w:rPr>
        <w:t xml:space="preserve">Datensammlung</w:t>
      </w:r>
      <w:r>
        <w:t xml:space="preserve"> </w:t>
      </w:r>
      <w:r>
        <w:drawing>
          <wp:inline>
            <wp:extent cx="2882900" cy="2882900"/>
            <wp:effectExtent b="0" l="0" r="0" t="0"/>
            <wp:docPr descr="2Datensammlung Kopie" title="" id="69" name="Picture"/>
            <a:graphic>
              <a:graphicData uri="http://schemas.openxmlformats.org/drawingml/2006/picture">
                <pic:pic>
                  <pic:nvPicPr>
                    <pic:cNvPr descr="https://github.com/cogneon/lernos-ai/assets/103177958/93017a18-64d9-4a4d-82fa-84abf68ab031" id="70" name="Picture"/>
                    <pic:cNvPicPr>
                      <a:picLocks noChangeArrowheads="1" noChangeAspect="1"/>
                    </pic:cNvPicPr>
                  </pic:nvPicPr>
                  <pic:blipFill>
                    <a:blip r:embed="rId68"/>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4"/>
        </w:numPr>
      </w:pPr>
      <w:r>
        <w:rPr>
          <w:bCs/>
          <w:b/>
        </w:rPr>
        <w:t xml:space="preserve">Modellauswahl</w:t>
      </w:r>
      <w:r>
        <w:t xml:space="preserve"> </w:t>
      </w:r>
      <w:r>
        <w:drawing>
          <wp:inline>
            <wp:extent cx="2882900" cy="2882900"/>
            <wp:effectExtent b="0" l="0" r="0" t="0"/>
            <wp:docPr descr="3Modellauswahl Kopie" title="" id="72" name="Picture"/>
            <a:graphic>
              <a:graphicData uri="http://schemas.openxmlformats.org/drawingml/2006/picture">
                <pic:pic>
                  <pic:nvPicPr>
                    <pic:cNvPr descr="https://github.com/cogneon/lernos-ai/assets/103177958/6c81b520-cc86-41ef-b3ab-88861b950f7a" id="73" name="Picture"/>
                    <pic:cNvPicPr>
                      <a:picLocks noChangeArrowheads="1" noChangeAspect="1"/>
                    </pic:cNvPicPr>
                  </pic:nvPicPr>
                  <pic:blipFill>
                    <a:blip r:embed="rId71"/>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4"/>
        </w:numPr>
      </w:pPr>
      <w:r>
        <w:rPr>
          <w:bCs/>
          <w:b/>
        </w:rPr>
        <w:t xml:space="preserve">Training</w:t>
      </w:r>
      <w:r>
        <w:t xml:space="preserve"> </w:t>
      </w:r>
      <w:r>
        <w:drawing>
          <wp:inline>
            <wp:extent cx="2882900" cy="2882900"/>
            <wp:effectExtent b="0" l="0" r="0" t="0"/>
            <wp:docPr descr="4Training Kopie" title="" id="75" name="Picture"/>
            <a:graphic>
              <a:graphicData uri="http://schemas.openxmlformats.org/drawingml/2006/picture">
                <pic:pic>
                  <pic:nvPicPr>
                    <pic:cNvPr descr="https://github.com/cogneon/lernos-ai/assets/103177958/c17b57c4-2eea-4808-beff-f8c52e26f94b" id="76" name="Picture"/>
                    <pic:cNvPicPr>
                      <a:picLocks noChangeArrowheads="1" noChangeAspect="1"/>
                    </pic:cNvPicPr>
                  </pic:nvPicPr>
                  <pic:blipFill>
                    <a:blip r:embed="rId7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5"/>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5"/>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6"/>
        </w:numPr>
      </w:pPr>
      <w:r>
        <w:rPr>
          <w:bCs/>
          <w:b/>
        </w:rPr>
        <w:t xml:space="preserve">Validierung</w:t>
      </w:r>
      <w:r>
        <w:t xml:space="preserve"> </w:t>
      </w:r>
      <w:r>
        <w:drawing>
          <wp:inline>
            <wp:extent cx="2882900" cy="2882900"/>
            <wp:effectExtent b="0" l="0" r="0" t="0"/>
            <wp:docPr descr="4Training-2 Kopie" title="" id="78" name="Picture"/>
            <a:graphic>
              <a:graphicData uri="http://schemas.openxmlformats.org/drawingml/2006/picture">
                <pic:pic>
                  <pic:nvPicPr>
                    <pic:cNvPr descr="https://github.com/cogneon/lernos-ai/assets/103177958/f913cfeb-fdbb-48ba-b55b-7ad6da5eed1d" id="79" name="Picture"/>
                    <pic:cNvPicPr>
                      <a:picLocks noChangeArrowheads="1" noChangeAspect="1"/>
                    </pic:cNvPicPr>
                  </pic:nvPicPr>
                  <pic:blipFill>
                    <a:blip r:embed="rId7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6"/>
        </w:numPr>
      </w:pPr>
      <w:r>
        <w:rPr>
          <w:bCs/>
          <w:b/>
        </w:rPr>
        <w:t xml:space="preserve">Anwendung</w:t>
      </w:r>
      <w:r>
        <w:t xml:space="preserve"> </w:t>
      </w:r>
      <w:r>
        <w:drawing>
          <wp:inline>
            <wp:extent cx="2882900" cy="2882900"/>
            <wp:effectExtent b="0" l="0" r="0" t="0"/>
            <wp:docPr descr="6Element%201 Kopie" title="" id="81" name="Picture"/>
            <a:graphic>
              <a:graphicData uri="http://schemas.openxmlformats.org/drawingml/2006/picture">
                <pic:pic>
                  <pic:nvPicPr>
                    <pic:cNvPr descr="https://github.com/cogneon/lernos-ai/assets/103177958/8fb3541c-8e0d-4e3c-a3cb-60ba85adf74b" id="82" name="Picture"/>
                    <pic:cNvPicPr>
                      <a:picLocks noChangeArrowheads="1" noChangeAspect="1"/>
                    </pic:cNvPicPr>
                  </pic:nvPicPr>
                  <pic:blipFill>
                    <a:blip r:embed="rId8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6"/>
        </w:numPr>
      </w:pPr>
      <w:r>
        <w:rPr>
          <w:bCs/>
          <w:b/>
        </w:rPr>
        <w:t xml:space="preserve">Feedback</w:t>
      </w:r>
      <w:r>
        <w:t xml:space="preserve"> </w:t>
      </w:r>
      <w:r>
        <w:drawing>
          <wp:inline>
            <wp:extent cx="5334000" cy="5334000"/>
            <wp:effectExtent b="0" l="0" r="0" t="0"/>
            <wp:docPr descr="7Element%201 Kopie" title="" id="84" name="Picture"/>
            <a:graphic>
              <a:graphicData uri="http://schemas.openxmlformats.org/drawingml/2006/picture">
                <pic:pic>
                  <pic:nvPicPr>
                    <pic:cNvPr descr="https://github.com/cogneon/lernos-ai/assets/103177958/ef67eede-b0ba-469d-9996-3ff7a2b5bbc0" id="85"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7"/>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7"/>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7"/>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7"/>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6"/>
    <w:bookmarkStart w:id="89" w:name="neuronale-netzwerke"/>
    <w:p>
      <w:pPr>
        <w:pStyle w:val="Heading2"/>
      </w:pPr>
      <w:r>
        <w:rPr>
          <w:rStyle w:val="SectionNumber"/>
        </w:rPr>
        <w:t xml:space="preserve">2.4</w:t>
      </w:r>
      <w:r>
        <w:tab/>
      </w:r>
      <w:r>
        <w:t xml:space="preserve">Neuronale Netzwerke</w:t>
      </w:r>
    </w:p>
    <w:p>
      <w:pPr>
        <w:numPr>
          <w:ilvl w:val="0"/>
          <w:numId w:val="1008"/>
        </w:numPr>
        <w:pStyle w:val="Compact"/>
      </w:pPr>
      <w:r>
        <w:t xml:space="preserve">Input/Output Layer, Hidden Layers</w:t>
      </w:r>
    </w:p>
    <w:p>
      <w:pPr>
        <w:numPr>
          <w:ilvl w:val="0"/>
          <w:numId w:val="1008"/>
        </w:numPr>
        <w:pStyle w:val="Compact"/>
      </w:pPr>
      <w:r>
        <w:t xml:space="preserve">Lineare Algebra</w:t>
      </w:r>
    </w:p>
    <w:p>
      <w:pPr>
        <w:numPr>
          <w:ilvl w:val="0"/>
          <w:numId w:val="1008"/>
        </w:numPr>
        <w:pStyle w:val="Compact"/>
      </w:pPr>
      <w:r>
        <w:t xml:space="preserve">Training (Gewichte, Bias, RLHF, HIL) -&gt; Aspekte Nachhaltigkeit/Ethik</w:t>
      </w:r>
    </w:p>
    <w:p>
      <w:pPr>
        <w:numPr>
          <w:ilvl w:val="0"/>
          <w:numId w:val="1008"/>
        </w:numPr>
        <w:pStyle w:val="Compact"/>
      </w:pPr>
      <w:r>
        <w:t xml:space="preserve">Refinement</w:t>
      </w:r>
    </w:p>
    <w:p>
      <w:pPr>
        <w:numPr>
          <w:ilvl w:val="0"/>
          <w:numId w:val="1008"/>
        </w:numPr>
        <w:pStyle w:val="Compact"/>
      </w:pPr>
      <w:r>
        <w:t xml:space="preserve">Transformer (Tokens, Kontext, Decoder, Encoder, Embedding)</w:t>
      </w:r>
    </w:p>
    <w:p>
      <w:pPr>
        <w:numPr>
          <w:ilvl w:val="0"/>
          <w:numId w:val="1008"/>
        </w:numPr>
        <w:pStyle w:val="Compact"/>
      </w:pPr>
      <w:r>
        <w:t xml:space="preserve">Quantization/Kompression</w:t>
      </w:r>
    </w:p>
    <w:p>
      <w:pPr>
        <w:pStyle w:val="FirstParagraph"/>
      </w:pPr>
      <w:r>
        <w:t xml:space="preserve">Videos:</w:t>
      </w:r>
    </w:p>
    <w:p>
      <w:pPr>
        <w:numPr>
          <w:ilvl w:val="0"/>
          <w:numId w:val="1009"/>
        </w:numPr>
        <w:pStyle w:val="Compact"/>
      </w:pPr>
      <w:hyperlink r:id="rId87">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9"/>
        </w:numPr>
        <w:pStyle w:val="Compact"/>
      </w:pPr>
      <w:hyperlink r:id="rId88">
        <w:r>
          <w:rPr>
            <w:rStyle w:val="Hyperlink"/>
          </w:rPr>
          <w:t xml:space="preserve">Gradient descent, how neural networks learn | Chapter 2, Deep learning</w:t>
        </w:r>
      </w:hyperlink>
    </w:p>
    <w:bookmarkEnd w:id="89"/>
    <w:bookmarkStart w:id="95"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0">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5"/>
    <w:bookmarkStart w:id="113"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6"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6"/>
    <w:bookmarkStart w:id="111"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97">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98">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99">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0">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1">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2">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3">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4">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5">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6">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7">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8">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09">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0">
        <w:r>
          <w:rPr>
            <w:rStyle w:val="Hyperlink"/>
            <w:bCs/>
            <w:b/>
          </w:rPr>
          <w:t xml:space="preserve">English v1</w:t>
        </w:r>
      </w:hyperlink>
      <w:r>
        <w:t xml:space="preserve">: Englisches Sprachsynthese-Modell von ElevenLabs.</w:t>
      </w:r>
    </w:p>
    <w:p>
      <w:pPr>
        <w:numPr>
          <w:ilvl w:val="0"/>
          <w:numId w:val="1013"/>
        </w:numPr>
        <w:pStyle w:val="Compact"/>
      </w:pPr>
      <w:hyperlink r:id="rId110">
        <w:r>
          <w:rPr>
            <w:rStyle w:val="Hyperlink"/>
            <w:bCs/>
            <w:b/>
          </w:rPr>
          <w:t xml:space="preserve">Multilingual v2</w:t>
        </w:r>
      </w:hyperlink>
      <w:r>
        <w:t xml:space="preserve">: Sprachsynthese-Modell von ElevenLabs für 28 Sprachen.</w:t>
      </w:r>
    </w:p>
    <w:bookmarkEnd w:id="111"/>
    <w:bookmarkStart w:id="112"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2"/>
    <w:bookmarkEnd w:id="113"/>
    <w:bookmarkStart w:id="146"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6"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4">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6"/>
    <w:bookmarkStart w:id="122"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1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1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1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2"/>
    <w:bookmarkStart w:id="129"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99">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1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4">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4">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5">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6">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27">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28">
        <w:r>
          <w:rPr>
            <w:rStyle w:val="Hyperlink"/>
            <w:bCs/>
            <w:b/>
          </w:rPr>
          <w:t xml:space="preserve">Pi</w:t>
        </w:r>
      </w:hyperlink>
      <w:r>
        <w:t xml:space="preserve">: Textchat mit Sprachausgabe zu verschiedenen Themen als empathisches Gegenüber, englischsprachig, kostenfreie Nutzung.</w:t>
      </w:r>
    </w:p>
    <w:bookmarkEnd w:id="129"/>
    <w:bookmarkStart w:id="131"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17">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0">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1"/>
    <w:bookmarkStart w:id="135"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2">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3">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4">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5"/>
    <w:bookmarkStart w:id="140"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6">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37">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38">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39">
        <w:r>
          <w:rPr>
            <w:rStyle w:val="Hyperlink"/>
            <w:bCs/>
            <w:b/>
          </w:rPr>
          <w:t xml:space="preserve">Murf</w:t>
        </w:r>
      </w:hyperlink>
      <w:r>
        <w:t xml:space="preserve">: Hochwertige deutschsprachige Stimmen, kostenfreie Basis-Nutzung, DSGVO-konform.</w:t>
      </w:r>
    </w:p>
    <w:bookmarkEnd w:id="140"/>
    <w:bookmarkStart w:id="145"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2">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3">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4">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5"/>
    <w:bookmarkEnd w:id="146"/>
    <w:bookmarkStart w:id="14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47">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8">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49"/>
    <w:bookmarkStart w:id="163"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1"/>
        </w:numPr>
        <w:pStyle w:val="Compact"/>
      </w:pPr>
      <w:hyperlink r:id="rId150">
        <w:r>
          <w:rPr>
            <w:rStyle w:val="Hyperlink"/>
          </w:rPr>
          <w:t xml:space="preserve">Künstliche Intelligenz und Maschinelles Lernen in der Praxis</w:t>
        </w:r>
      </w:hyperlink>
      <w:r>
        <w:t xml:space="preserve"> </w:t>
      </w:r>
      <w:r>
        <w:t xml:space="preserve">- Anbieter: OpenHPI</w:t>
      </w:r>
    </w:p>
    <w:p>
      <w:pPr>
        <w:numPr>
          <w:ilvl w:val="0"/>
          <w:numId w:val="1031"/>
        </w:numPr>
        <w:pStyle w:val="Compact"/>
      </w:pPr>
      <w:hyperlink r:id="rId151">
        <w:r>
          <w:rPr>
            <w:rStyle w:val="Hyperlink"/>
          </w:rPr>
          <w:t xml:space="preserve">Was bedeutet generative KI für unsere Gesellschaft?</w:t>
        </w:r>
      </w:hyperlink>
      <w:r>
        <w:t xml:space="preserve"> </w:t>
      </w:r>
      <w:r>
        <w:t xml:space="preserve">- Anbieter: OpenHPI</w:t>
      </w:r>
    </w:p>
    <w:p>
      <w:pPr>
        <w:numPr>
          <w:ilvl w:val="0"/>
          <w:numId w:val="1031"/>
        </w:numPr>
        <w:pStyle w:val="Compact"/>
      </w:pPr>
      <w:hyperlink r:id="rId152">
        <w:r>
          <w:rPr>
            <w:rStyle w:val="Hyperlink"/>
          </w:rPr>
          <w:t xml:space="preserve">Oxford Artificial Intelligence Programme</w:t>
        </w:r>
      </w:hyperlink>
    </w:p>
    <w:p>
      <w:pPr>
        <w:numPr>
          <w:ilvl w:val="0"/>
          <w:numId w:val="1031"/>
        </w:numPr>
        <w:pStyle w:val="Compact"/>
      </w:pPr>
      <w:hyperlink r:id="rId153">
        <w:r>
          <w:rPr>
            <w:rStyle w:val="Hyperlink"/>
          </w:rPr>
          <w:t xml:space="preserve">KI-Campus</w:t>
        </w:r>
      </w:hyperlink>
      <w:r>
        <w:t xml:space="preserve"> </w:t>
      </w:r>
      <w:r>
        <w:t xml:space="preserve">– Lernplattform für Künstliche Intelligenz, Stifterverband für die Deutsche Wissenschaft</w:t>
      </w:r>
    </w:p>
    <w:p>
      <w:pPr>
        <w:numPr>
          <w:ilvl w:val="0"/>
          <w:numId w:val="1031"/>
        </w:numPr>
        <w:pStyle w:val="Compact"/>
      </w:pPr>
      <w:hyperlink r:id="rId154">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1"/>
        </w:numPr>
        <w:pStyle w:val="Compact"/>
      </w:pPr>
      <w:hyperlink r:id="rId155">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2"/>
        </w:numPr>
        <w:pStyle w:val="Compact"/>
      </w:pPr>
      <w:hyperlink r:id="rId156">
        <w:r>
          <w:rPr>
            <w:rStyle w:val="Hyperlink"/>
          </w:rPr>
          <w:t xml:space="preserve">KI Insights</w:t>
        </w:r>
      </w:hyperlink>
      <w:r>
        <w:t xml:space="preserve"> </w:t>
      </w:r>
      <w:r>
        <w:t xml:space="preserve">- …</w:t>
      </w:r>
    </w:p>
    <w:p>
      <w:pPr>
        <w:numPr>
          <w:ilvl w:val="0"/>
          <w:numId w:val="1032"/>
        </w:numPr>
        <w:pStyle w:val="Compact"/>
      </w:pPr>
      <w:hyperlink r:id="rId157">
        <w:r>
          <w:rPr>
            <w:rStyle w:val="Hyperlink"/>
          </w:rPr>
          <w:t xml:space="preserve">Mozilla AI Guide - AI Basics</w:t>
        </w:r>
      </w:hyperlink>
      <w:r>
        <w:t xml:space="preserve">) - …</w:t>
      </w:r>
    </w:p>
    <w:p>
      <w:pPr>
        <w:numPr>
          <w:ilvl w:val="0"/>
          <w:numId w:val="1032"/>
        </w:numPr>
        <w:pStyle w:val="Compact"/>
      </w:pPr>
      <w:hyperlink r:id="rId158">
        <w:r>
          <w:rPr>
            <w:rStyle w:val="Hyperlink"/>
          </w:rPr>
          <w:t xml:space="preserve">Futurepedia</w:t>
        </w:r>
      </w:hyperlink>
      <w:r>
        <w:t xml:space="preserve"> </w:t>
      </w:r>
      <w:r>
        <w:t xml:space="preserve">- The Largest AI Tools Directory (täglich aktualisiert)</w:t>
      </w:r>
    </w:p>
    <w:p>
      <w:pPr>
        <w:numPr>
          <w:ilvl w:val="0"/>
          <w:numId w:val="1032"/>
        </w:numPr>
        <w:pStyle w:val="Compact"/>
      </w:pPr>
      <w:hyperlink r:id="rId159">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3"/>
        </w:numPr>
        <w:pStyle w:val="Compact"/>
      </w:pPr>
      <w:hyperlink r:id="rId160">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4"/>
        </w:numPr>
        <w:pStyle w:val="Compact"/>
      </w:pPr>
      <w:hyperlink r:id="rId161">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5"/>
        </w:numPr>
        <w:pStyle w:val="Compact"/>
      </w:pPr>
      <w:r>
        <w:t xml:space="preserve">…</w:t>
      </w:r>
    </w:p>
    <w:p>
      <w:pPr>
        <w:pStyle w:val="FirstParagraph"/>
      </w:pPr>
      <w:r>
        <w:rPr>
          <w:bCs/>
          <w:b/>
        </w:rPr>
        <w:t xml:space="preserve">Communitys:</w:t>
      </w:r>
    </w:p>
    <w:p>
      <w:pPr>
        <w:numPr>
          <w:ilvl w:val="0"/>
          <w:numId w:val="1036"/>
        </w:numPr>
        <w:pStyle w:val="Compact"/>
      </w:pPr>
      <w:hyperlink r:id="rId162">
        <w:r>
          <w:rPr>
            <w:rStyle w:val="Hyperlink"/>
          </w:rPr>
          <w:t xml:space="preserve">LAION</w:t>
        </w:r>
      </w:hyperlink>
    </w:p>
    <w:bookmarkEnd w:id="163"/>
    <w:bookmarkEnd w:id="164"/>
    <w:bookmarkStart w:id="16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7"/>
        </w:numPr>
        <w:pStyle w:val="Compact"/>
      </w:pPr>
      <w:r>
        <w:t xml:space="preserve">Welchen Lernpfad du verwendest</w:t>
      </w:r>
    </w:p>
    <w:p>
      <w:pPr>
        <w:numPr>
          <w:ilvl w:val="0"/>
          <w:numId w:val="1037"/>
        </w:numPr>
        <w:pStyle w:val="Compact"/>
      </w:pPr>
      <w:r>
        <w:t xml:space="preserve">Ob du alleine, im Tandem oder im Circle lernst</w:t>
      </w:r>
    </w:p>
    <w:p>
      <w:pPr>
        <w:numPr>
          <w:ilvl w:val="0"/>
          <w:numId w:val="1037"/>
        </w:numPr>
        <w:pStyle w:val="Compact"/>
      </w:pPr>
      <w:r>
        <w:t xml:space="preserve">Welche Hilfsmittel du zur Selbstorganisation verwendest (z.B. Videokonferenz-Tool für Circle)</w:t>
      </w:r>
    </w:p>
    <w:p>
      <w:pPr>
        <w:numPr>
          <w:ilvl w:val="0"/>
          <w:numId w:val="1037"/>
        </w:numPr>
        <w:pStyle w:val="Compact"/>
      </w:pPr>
      <w:r>
        <w:t xml:space="preserve">Bei Tandem und Circle: An welchen Terminen die wöchentlichen Treffen stattfinden und wann du dir zusätzlich Lernzeit im Kalender reserviert hast.</w:t>
      </w:r>
    </w:p>
    <w:p>
      <w:pPr>
        <w:numPr>
          <w:ilvl w:val="0"/>
          <w:numId w:val="1037"/>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8"/>
        </w:numPr>
        <w:pStyle w:val="Compact"/>
      </w:pPr>
      <w:r>
        <w:t xml:space="preserve">Bereite deine Past Forward Dokumentation vor (</w:t>
      </w:r>
      <w:hyperlink r:id="rId16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8"/>
        </w:numPr>
        <w:pStyle w:val="Compact"/>
      </w:pPr>
      <w:r>
        <w:t xml:space="preserve">Beschreibe deine aktuelle Situation in in 3-5 kurzen Sätzen (5 Minuten)</w:t>
      </w:r>
    </w:p>
    <w:p>
      <w:pPr>
        <w:numPr>
          <w:ilvl w:val="0"/>
          <w:numId w:val="1038"/>
        </w:numPr>
        <w:pStyle w:val="Compact"/>
      </w:pPr>
      <w:r>
        <w:t xml:space="preserve">Beschreibe die 3-5 Schlüssel-Ereignisse in der Vergangenheit, die zur aktuellen Situation geführt haben (5 Minuten)</w:t>
      </w:r>
    </w:p>
    <w:p>
      <w:pPr>
        <w:numPr>
          <w:ilvl w:val="0"/>
          <w:numId w:val="1038"/>
        </w:numPr>
        <w:pStyle w:val="Compact"/>
      </w:pPr>
      <w:r>
        <w:t xml:space="preserve">Beschreibe deine Vision in 3-5 kurzen Sätzen (5 Minuten)</w:t>
      </w:r>
    </w:p>
    <w:p>
      <w:pPr>
        <w:numPr>
          <w:ilvl w:val="0"/>
          <w:numId w:val="1038"/>
        </w:numPr>
        <w:pStyle w:val="Compact"/>
      </w:pPr>
      <w:r>
        <w:t xml:space="preserve">Beschreibe deine Anti-Vision in 3-5 kurzen Sätzen (5 Minuten)</w:t>
      </w:r>
    </w:p>
    <w:p>
      <w:pPr>
        <w:numPr>
          <w:ilvl w:val="0"/>
          <w:numId w:val="1038"/>
        </w:numPr>
        <w:pStyle w:val="Compact"/>
      </w:pPr>
      <w:r>
        <w:t xml:space="preserve">Beschreibe die 3-5 Schlüssel-Aktivitäten oder -Projekte, die deine Vision Wirklichkeit werden lässt und die Anti-Vision verhindert (5 Minuten)</w:t>
      </w:r>
    </w:p>
    <w:bookmarkEnd w:id="167"/>
    <w:bookmarkStart w:id="188"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8">
        <w:r>
          <w:rPr>
            <w:rStyle w:val="Hyperlink"/>
          </w:rPr>
          <w:t xml:space="preserve">Beispiel: mit Zusammenfassung Interview</w:t>
        </w:r>
      </w:hyperlink>
      <w:r>
        <w:t xml:space="preserve">). Das Ziel kann beliebig erweitert werden (mehrere Beiträge, mehrsprachig, Podcast, Video etc.)</w:t>
      </w:r>
    </w:p>
    <w:bookmarkStart w:id="17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9">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0"/>
    <w:bookmarkStart w:id="17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9"/>
        </w:numPr>
        <w:pStyle w:val="Compact"/>
      </w:pPr>
      <w:r>
        <w:t xml:space="preserve">Überlege Dir, welche Eingaben und Ausgaben es bei generativen KIs gibt und welche Daten generative KIs nutzen können, z. B. für das Training.</w:t>
      </w:r>
    </w:p>
    <w:p>
      <w:pPr>
        <w:numPr>
          <w:ilvl w:val="0"/>
          <w:numId w:val="1039"/>
        </w:numPr>
        <w:pStyle w:val="Compact"/>
      </w:pPr>
      <w:r>
        <w:t xml:space="preserve">Was wären Bedrohungsszenarien, welche durch eine verantwortungslode Nutzung von generativer KI für Dein Unternehmen entstehen könnten?</w:t>
      </w:r>
    </w:p>
    <w:p>
      <w:pPr>
        <w:numPr>
          <w:ilvl w:val="0"/>
          <w:numId w:val="1039"/>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0"/>
        </w:numPr>
        <w:pStyle w:val="Compact"/>
      </w:pPr>
      <w:r>
        <w:t xml:space="preserve">Erstellt als Gruppe einen kurzen Steckbrief darüber, was man aus Eurer Sicht bei einer verantwortungsbewusster Nutzung von KI beachten sollte.</w:t>
      </w:r>
    </w:p>
    <w:bookmarkEnd w:id="172"/>
    <w:bookmarkStart w:id="175" w:name="woche-2"/>
    <w:p>
      <w:pPr>
        <w:pStyle w:val="Heading2"/>
      </w:pPr>
      <w:r>
        <w:rPr>
          <w:rStyle w:val="SectionNumber"/>
        </w:rPr>
        <w:t xml:space="preserve">4.3</w:t>
      </w:r>
      <w:r>
        <w:tab/>
      </w:r>
      <w:r>
        <w:t xml:space="preserve">Woche 2</w:t>
      </w:r>
    </w:p>
    <w:p>
      <w:pPr>
        <w:numPr>
          <w:ilvl w:val="0"/>
          <w:numId w:val="1041"/>
        </w:numPr>
      </w:pPr>
      <w:r>
        <w:t xml:space="preserve">Wähle einen KI-Chatbot aus. Als Hilfestellung kannst Du</w:t>
      </w:r>
      <w:r>
        <w:t xml:space="preserve"> </w:t>
      </w:r>
      <w:hyperlink r:id="rId173">
        <w:r>
          <w:rPr>
            <w:rStyle w:val="Hyperlink"/>
          </w:rPr>
          <w:t xml:space="preserve">Kapitel 1.6</w:t>
        </w:r>
      </w:hyperlink>
      <w:r>
        <w:t xml:space="preserve"> </w:t>
      </w:r>
      <w:r>
        <w:t xml:space="preserve">nutzen.</w:t>
      </w:r>
    </w:p>
    <w:p>
      <w:pPr>
        <w:numPr>
          <w:ilvl w:val="1"/>
          <w:numId w:val="1042"/>
        </w:numPr>
        <w:pStyle w:val="Compact"/>
      </w:pPr>
      <w:r>
        <w:t xml:space="preserve">Nutze das Dir bekannte KI-Tool, das im Unternehmen erlaubt ist.</w:t>
      </w:r>
    </w:p>
    <w:p>
      <w:pPr>
        <w:numPr>
          <w:ilvl w:val="1"/>
          <w:numId w:val="1042"/>
        </w:numPr>
        <w:pStyle w:val="Compact"/>
      </w:pPr>
      <w:r>
        <w:t xml:space="preserve">Unsere Empfehlung wäre ChatGPT oder LLAMA 2 auf Perplexity Labs</w:t>
      </w:r>
    </w:p>
    <w:p>
      <w:pPr>
        <w:numPr>
          <w:ilvl w:val="1"/>
          <w:numId w:val="1042"/>
        </w:numPr>
        <w:pStyle w:val="Compact"/>
      </w:pPr>
      <w:r>
        <w:t xml:space="preserve">Beschäftige Dich einmal mit den unterschiedlichen Arten von KI -&gt; Kapitel-Verweis?</w:t>
      </w:r>
    </w:p>
    <w:p>
      <w:pPr>
        <w:numPr>
          <w:ilvl w:val="1"/>
          <w:numId w:val="1042"/>
        </w:numPr>
        <w:pStyle w:val="Compact"/>
      </w:pPr>
      <w:r>
        <w:t xml:space="preserve">Und mit welcher Art von KI beschäftigen wir uns fokussiert im Rahmen dieses Leitfadens?</w:t>
      </w:r>
    </w:p>
    <w:p>
      <w:pPr>
        <w:numPr>
          <w:ilvl w:val="0"/>
          <w:numId w:val="1041"/>
        </w:numPr>
      </w:pPr>
      <w:r>
        <w:t xml:space="preserve">Besorge Dir einen Zugang zum Tool.</w:t>
      </w:r>
    </w:p>
    <w:p>
      <w:pPr>
        <w:numPr>
          <w:ilvl w:val="0"/>
          <w:numId w:val="1041"/>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1"/>
        </w:numPr>
      </w:pPr>
      <w:r>
        <w:t xml:space="preserve">Einstiegs-Scherzfragen:</w:t>
      </w:r>
      <w:r>
        <w:t xml:space="preserve"> </w:t>
      </w:r>
      <w:hyperlink r:id="rId174">
        <w:r>
          <w:rPr>
            <w:rStyle w:val="Hyperlink"/>
          </w:rPr>
          <w:t xml:space="preserve">KI-Einstieg mit ChatGPT-Scherzfragen | eBildungslabor</w:t>
        </w:r>
      </w:hyperlink>
    </w:p>
    <w:p>
      <w:pPr>
        <w:numPr>
          <w:ilvl w:val="0"/>
          <w:numId w:val="1041"/>
        </w:numPr>
      </w:pPr>
      <w:r>
        <w:t xml:space="preserve">ergänzender Hinweis auf Dialogfähigkeit der KI - Probiere Konversationen aus.</w:t>
      </w:r>
    </w:p>
    <w:bookmarkEnd w:id="175"/>
    <w:bookmarkStart w:id="17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6">
        <w:r>
          <w:rPr>
            <w:rStyle w:val="Hyperlink"/>
          </w:rPr>
          <w:t xml:space="preserve">Kapitel 1.2</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177">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End w:id="178"/>
    <w:bookmarkStart w:id="179"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9"/>
    <w:bookmarkStart w:id="181"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0">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1"/>
    <w:bookmarkStart w:id="182"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2"/>
    <w:bookmarkStart w:id="183" w:name="woche-7"/>
    <w:p>
      <w:pPr>
        <w:pStyle w:val="Heading2"/>
      </w:pPr>
      <w:r>
        <w:rPr>
          <w:rStyle w:val="SectionNumber"/>
        </w:rPr>
        <w:t xml:space="preserve">4.8</w:t>
      </w:r>
      <w:r>
        <w:tab/>
      </w:r>
      <w:r>
        <w:t xml:space="preserve">Woche 7</w:t>
      </w:r>
    </w:p>
    <w:bookmarkEnd w:id="183"/>
    <w:bookmarkStart w:id="184" w:name="woche-8"/>
    <w:p>
      <w:pPr>
        <w:pStyle w:val="Heading2"/>
      </w:pPr>
      <w:r>
        <w:rPr>
          <w:rStyle w:val="SectionNumber"/>
        </w:rPr>
        <w:t xml:space="preserve">4.9</w:t>
      </w:r>
      <w:r>
        <w:tab/>
      </w:r>
      <w:r>
        <w:t xml:space="preserve">Woche 8</w:t>
      </w:r>
    </w:p>
    <w:p>
      <w:pPr>
        <w:pStyle w:val="FirstParagraph"/>
      </w:pPr>
      <w:r>
        <w:t xml:space="preserve">Boxenstopp 2</w:t>
      </w:r>
    </w:p>
    <w:bookmarkEnd w:id="184"/>
    <w:bookmarkStart w:id="185" w:name="woche-9"/>
    <w:p>
      <w:pPr>
        <w:pStyle w:val="Heading2"/>
      </w:pPr>
      <w:r>
        <w:rPr>
          <w:rStyle w:val="SectionNumber"/>
        </w:rPr>
        <w:t xml:space="preserve">4.10</w:t>
      </w:r>
      <w:r>
        <w:tab/>
      </w:r>
      <w:r>
        <w:t xml:space="preserve">Woche 9</w:t>
      </w:r>
    </w:p>
    <w:bookmarkEnd w:id="185"/>
    <w:bookmarkStart w:id="186" w:name="woche-10"/>
    <w:p>
      <w:pPr>
        <w:pStyle w:val="Heading2"/>
      </w:pPr>
      <w:r>
        <w:rPr>
          <w:rStyle w:val="SectionNumber"/>
        </w:rPr>
        <w:t xml:space="preserve">4.11</w:t>
      </w:r>
      <w:r>
        <w:tab/>
      </w:r>
      <w:r>
        <w:t xml:space="preserve">Woche 10</w:t>
      </w:r>
    </w:p>
    <w:bookmarkEnd w:id="186"/>
    <w:bookmarkStart w:id="187" w:name="woche-11"/>
    <w:p>
      <w:pPr>
        <w:pStyle w:val="Heading2"/>
      </w:pPr>
      <w:r>
        <w:rPr>
          <w:rStyle w:val="SectionNumber"/>
        </w:rPr>
        <w:t xml:space="preserve">4.12</w:t>
      </w:r>
      <w:r>
        <w:tab/>
      </w:r>
      <w:r>
        <w:t xml:space="preserve">Woche 11</w:t>
      </w:r>
    </w:p>
    <w:bookmarkEnd w:id="187"/>
    <w:bookmarkEnd w:id="188"/>
    <w:bookmarkStart w:id="192" w:name="anhang"/>
    <w:p>
      <w:pPr>
        <w:pStyle w:val="Heading1"/>
      </w:pPr>
      <w:r>
        <w:rPr>
          <w:rStyle w:val="SectionNumber"/>
        </w:rPr>
        <w:t xml:space="preserve">5</w:t>
      </w:r>
      <w:r>
        <w:tab/>
      </w:r>
      <w:r>
        <w:t xml:space="preserve">Anhang</w:t>
      </w:r>
    </w:p>
    <w:bookmarkStart w:id="18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9"/>
    <w:bookmarkStart w:id="19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0"/>
    <w:bookmarkStart w:id="191"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1" Target="media/rId71.jp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68" Target="media/rId68.jpg" /><Relationship Type="http://schemas.openxmlformats.org/officeDocument/2006/relationships/image" Id="rId74" Target="media/rId74.jpg" /><Relationship Type="http://schemas.openxmlformats.org/officeDocument/2006/relationships/image" Id="rId62" Target="media/rId62.png" /><Relationship Type="http://schemas.openxmlformats.org/officeDocument/2006/relationships/image" Id="rId83" Target="media/rId83.jpg" /><Relationship Type="http://schemas.openxmlformats.org/officeDocument/2006/relationships/image" Id="rId77" Target="media/rId77.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2023-12-07T20:35:42Z</dcterms:created>
  <dcterms:modified xsi:type="dcterms:W3CDTF">2023-12-07T20:35:42Z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