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32.png" ContentType="image/png"/>
  <Override PartName="/word/media/rId246.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0.2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4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6"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(rot), der</w:t>
      </w:r>
      <w:r>
        <w:t xml:space="preserve"> </w:t>
      </w:r>
      <w:r>
        <w:rPr>
          <w:bCs/>
          <w:b/>
        </w:rPr>
        <w:t xml:space="preserve">Ausgabeschicht</w:t>
      </w:r>
      <w:r>
        <w:t xml:space="preserve"> </w:t>
      </w:r>
      <w:r>
        <w:t xml:space="preserve">(grün) und den</w:t>
      </w:r>
      <w:r>
        <w:t xml:space="preserve"> </w:t>
      </w:r>
      <w:r>
        <w:rPr>
          <w:bCs/>
          <w:b/>
        </w:rPr>
        <w:t xml:space="preserve">versteckten Schichten</w:t>
      </w:r>
      <w:r>
        <w:t xml:space="preserve"> </w:t>
      </w:r>
      <w:r>
        <w:t xml:space="preserve">(blau).</w:t>
      </w:r>
    </w:p>
    <w:p>
      <w:pPr>
        <w:pStyle w:val="CaptionedFigure"/>
      </w:pPr>
      <w:r>
        <w:drawing>
          <wp:inline>
            <wp:extent cx="3021758" cy="3633377"/>
            <wp:effectExtent b="0" l="0" r="0" t="0"/>
            <wp:docPr descr="Neuronales Netzwerk mit Input-, Hidden- und Output-Schichten"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Neuronales Netzwerk mit Input-, Hidden- und Output-Schichten</w:t>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5">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6"/>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4445000"/>
            <wp:effectExtent b="0" l="0" r="0" t="0"/>
            <wp:docPr descr="Menschliches und maschinelles Lernen"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70"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0"/>
    <w:bookmarkStart w:id="71"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71"/>
    <w:bookmarkStart w:id="72"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2"/>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hyperlink r:id="rId73">
        <w:r>
          <w:rPr>
            <w:rStyle w:val="Hyperlink"/>
          </w:rPr>
          <w:t xml:space="preserve">Supervised Learning</w:t>
        </w:r>
      </w:hyperlink>
      <w:r>
        <w:t xml:space="preserve">)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hyperlink r:id="rId74">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Modalität/Anwendungsfeld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pPr>
          </w:p>
        </w:tc>
      </w:tr>
      <w:tr>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pPr>
          </w:p>
        </w:tc>
      </w:tr>
      <w:tr>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pPr>
          </w:p>
        </w:tc>
      </w:tr>
      <w:tr>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pPr>
          </w:p>
        </w:tc>
      </w:tr>
      <w:tr>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pPr>
          </w:p>
        </w:tc>
      </w:tr>
      <w:tr>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pPr>
          </w:p>
        </w:tc>
      </w:tr>
      <w:tr>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7262"/>
        <w:gridCol w:w="657"/>
      </w:tblGrid>
      <w:tr>
        <w:trPr>
          <w:tblHeader w:val="true"/>
        </w:trPr>
        <w:tc>
          <w:tcPr/>
          <w:p>
            <w:pPr>
              <w:pStyle w:val="Compact"/>
              <w:jc w:val="left"/>
            </w:pPr>
            <w:r>
              <w:t xml:space="preserve">Modell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7637"/>
        <w:gridCol w:w="282"/>
      </w:tblGrid>
      <w:tr>
        <w:trPr>
          <w:tblHeader w:val="true"/>
        </w:trPr>
        <w:tc>
          <w:tcPr/>
          <w:p>
            <w:pPr>
              <w:pStyle w:val="Compact"/>
              <w:jc w:val="left"/>
            </w:pPr>
            <w:r>
              <w:t xml:space="preserve">Modell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15">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16">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18">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19">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20">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21">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22">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24">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25">
        <w:r>
          <w:rPr>
            <w:rStyle w:val="Hyperlink"/>
            <w:bCs/>
            <w:b/>
          </w:rPr>
          <w:t xml:space="preserve">Gemini</w:t>
        </w:r>
      </w:hyperlink>
      <w:r>
        <w:t xml:space="preserve"> </w:t>
      </w:r>
      <w:r>
        <w:t xml:space="preserve">(früher</w:t>
      </w:r>
      <w:r>
        <w:t xml:space="preserve"> </w:t>
      </w:r>
      <w:hyperlink r:id="rId126">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18">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15">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18">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15">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37">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über Discord, Web-Interface oder</w:t>
      </w:r>
      <w:r>
        <w:t xml:space="preserve"> </w:t>
      </w:r>
      <w:r>
        <w:rPr>
          <w:bCs/>
          <w:b/>
        </w:rPr>
        <w:t xml:space="preserve">Poe</w:t>
      </w:r>
      <w:r>
        <w:t xml:space="preserve"> </w:t>
      </w:r>
      <w:r>
        <w:t xml:space="preserve">nutzen (s.o.).</w:t>
      </w:r>
    </w:p>
    <w:p>
      <w:pPr>
        <w:numPr>
          <w:ilvl w:val="0"/>
          <w:numId w:val="1013"/>
        </w:numPr>
        <w:pStyle w:val="Compact"/>
      </w:pPr>
      <w:hyperlink r:id="rId139">
        <w:r>
          <w:rPr>
            <w:rStyle w:val="Hyperlink"/>
            <w:bCs/>
            <w:b/>
          </w:rPr>
          <w:t xml:space="preserve">Stable Diffusion WebUI</w:t>
        </w:r>
      </w:hyperlink>
      <w:r>
        <w:t xml:space="preserve"> </w:t>
      </w:r>
      <w:r>
        <w:rPr>
          <w:bCs/>
          <w:b/>
        </w:rPr>
        <w:t xml:space="preserve">/</w:t>
      </w:r>
      <w:r>
        <w:t xml:space="preserve"> </w:t>
      </w:r>
      <w:hyperlink r:id="rId140">
        <w:r>
          <w:rPr>
            <w:rStyle w:val="Hyperlink"/>
            <w:bCs/>
            <w:b/>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24">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42">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43">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44">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45">
        <w:r>
          <w:rPr>
            <w:rStyle w:val="Hyperlink"/>
            <w:bCs/>
            <w:b/>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56">
        <w:r>
          <w:rPr>
            <w:rStyle w:val="Hyperlink"/>
            <w:bCs/>
            <w:b/>
          </w:rPr>
          <w:t xml:space="preserve">Futurepedia</w:t>
        </w:r>
      </w:hyperlink>
    </w:p>
    <w:p>
      <w:pPr>
        <w:numPr>
          <w:ilvl w:val="0"/>
          <w:numId w:val="1017"/>
        </w:numPr>
        <w:pStyle w:val="Compact"/>
      </w:pPr>
      <w:hyperlink r:id="rId157">
        <w:r>
          <w:rPr>
            <w:rStyle w:val="Hyperlink"/>
            <w:bCs/>
            <w:b/>
          </w:rPr>
          <w:t xml:space="preserve">Future Tools</w:t>
        </w:r>
      </w:hyperlink>
    </w:p>
    <w:p>
      <w:pPr>
        <w:numPr>
          <w:ilvl w:val="0"/>
          <w:numId w:val="1017"/>
        </w:numPr>
        <w:pStyle w:val="Compact"/>
      </w:pPr>
      <w:hyperlink r:id="rId158">
        <w:r>
          <w:rPr>
            <w:rStyle w:val="Hyperlink"/>
            <w:bCs/>
            <w:b/>
          </w:rPr>
          <w:t xml:space="preserve">There’s an AI for that</w:t>
        </w:r>
      </w:hyperlink>
    </w:p>
    <w:bookmarkEnd w:id="159"/>
    <w:bookmarkEnd w:id="160"/>
    <w:bookmarkStart w:id="183"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Style w:val="Compact"/>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Style w:val="Compact"/>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Style w:val="Compact"/>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69">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numPr>
          <w:ilvl w:val="0"/>
          <w:numId w:val="1025"/>
        </w:numPr>
        <w:pStyle w:val="Compact"/>
      </w:pPr>
      <w:hyperlink r:id="rId163">
        <w:r>
          <w:rPr>
            <w:rStyle w:val="Hyperlink"/>
          </w:rPr>
          <w:t xml:space="preserve">Linksammlung zu Prompt Engineering im OpenAI Cookbook</w:t>
        </w:r>
      </w:hyperlink>
    </w:p>
    <w:p>
      <w:pPr>
        <w:numPr>
          <w:ilvl w:val="0"/>
          <w:numId w:val="1025"/>
        </w:numPr>
        <w:pStyle w:val="Compact"/>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 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182"/>
    <w:bookmarkEnd w:id="183"/>
    <w:bookmarkStart w:id="192"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t xml:space="preserve">Arbeitsplätze und Automatisierung</w:t>
      </w:r>
    </w:p>
    <w:p>
      <w:pPr>
        <w:numPr>
          <w:ilvl w:val="0"/>
          <w:numId w:val="1026"/>
        </w:numPr>
        <w:pStyle w:val="Compact"/>
      </w:pPr>
      <w:r>
        <w:t xml:space="preserve">Transparenz und Naschvollziehbarkeit</w:t>
      </w:r>
    </w:p>
    <w:p>
      <w:pPr>
        <w:numPr>
          <w:ilvl w:val="0"/>
          <w:numId w:val="1026"/>
        </w:numPr>
        <w:pStyle w:val="Compact"/>
      </w:pPr>
      <w:r>
        <w:t xml:space="preserve">Verzerrungen und Diskriminierungen</w:t>
      </w:r>
    </w:p>
    <w:p>
      <w:pPr>
        <w:numPr>
          <w:ilvl w:val="0"/>
          <w:numId w:val="1026"/>
        </w:numPr>
        <w:pStyle w:val="Compact"/>
      </w:pPr>
      <w:r>
        <w:t xml:space="preserve">Privatsphäre und Datenschutz</w:t>
      </w:r>
    </w:p>
    <w:p>
      <w:pPr>
        <w:numPr>
          <w:ilvl w:val="0"/>
          <w:numId w:val="1026"/>
        </w:numPr>
        <w:pStyle w:val="Compact"/>
      </w:pPr>
      <w:r>
        <w:t xml:space="preserve">Digitale Abhängigkeit</w:t>
      </w:r>
    </w:p>
    <w:p>
      <w:pPr>
        <w:numPr>
          <w:ilvl w:val="0"/>
          <w:numId w:val="1026"/>
        </w:numPr>
        <w:pStyle w:val="Compact"/>
      </w:pPr>
      <w:r>
        <w:t xml:space="preserve">Ethik und Wertesystem</w:t>
      </w:r>
    </w:p>
    <w:p>
      <w:pPr>
        <w:numPr>
          <w:ilvl w:val="0"/>
          <w:numId w:val="1026"/>
        </w:numPr>
        <w:pStyle w:val="Compact"/>
      </w:pPr>
      <w:r>
        <w:t xml:space="preserve">Regulierung</w:t>
      </w:r>
    </w:p>
    <w:bookmarkStart w:id="184"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184"/>
    <w:bookmarkStart w:id="186"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Style w:val="Compact"/>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Style w:val="Compact"/>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186"/>
    <w:bookmarkStart w:id="187"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187"/>
    <w:bookmarkStart w:id="188"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188"/>
    <w:bookmarkStart w:id="189"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189"/>
    <w:bookmarkStart w:id="190"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190"/>
    <w:bookmarkStart w:id="191"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193">
        <w:r>
          <w:rPr>
            <w:rStyle w:val="Hyperlink"/>
          </w:rPr>
          <w:t xml:space="preserve">Daily Papers von Hugging</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03">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3.9.3</w:t>
      </w:r>
      <w:r>
        <w:tab/>
      </w:r>
      <w:r>
        <w:t xml:space="preserve">Kurse</w:t>
      </w:r>
    </w:p>
    <w:p>
      <w:pPr>
        <w:numPr>
          <w:ilvl w:val="0"/>
          <w:numId w:val="1037"/>
        </w:numPr>
        <w:pStyle w:val="Compact"/>
      </w:pPr>
      <w:hyperlink r:id="rId207">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numPr>
          <w:ilvl w:val="0"/>
          <w:numId w:val="1037"/>
        </w:numPr>
        <w:pStyle w:val="Compact"/>
      </w:pPr>
      <w:hyperlink r:id="rId209">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10">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11">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12">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13">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15">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3.9.4</w:t>
      </w:r>
      <w:r>
        <w:tab/>
      </w:r>
      <w:r>
        <w:t xml:space="preserve">Webseiten</w:t>
      </w:r>
    </w:p>
    <w:p>
      <w:pPr>
        <w:numPr>
          <w:ilvl w:val="0"/>
          <w:numId w:val="1038"/>
        </w:numPr>
        <w:pStyle w:val="Compact"/>
      </w:pPr>
      <w:hyperlink r:id="rId218">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19">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21">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193">
        <w:r>
          <w:rPr>
            <w:rStyle w:val="Hyperlink"/>
          </w:rPr>
          <w:t xml:space="preserve">Hugging Face Daily Papers</w:t>
        </w:r>
      </w:hyperlink>
      <w:r>
        <w:t xml:space="preserve"> </w:t>
      </w:r>
      <w:r>
        <w:t xml:space="preserve">- täglich aktuelle Artikel zu KI aus der Wissenschaft (Email-Benachrichtigung verfügbar)</w:t>
      </w:r>
    </w:p>
    <w:p>
      <w:pPr>
        <w:numPr>
          <w:ilvl w:val="0"/>
          <w:numId w:val="1038"/>
        </w:numPr>
        <w:pStyle w:val="Compact"/>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3.9.5</w:t>
      </w:r>
      <w:r>
        <w:tab/>
      </w:r>
      <w:r>
        <w:t xml:space="preserve">Weblogs und News</w:t>
      </w:r>
    </w:p>
    <w:p>
      <w:pPr>
        <w:numPr>
          <w:ilvl w:val="0"/>
          <w:numId w:val="1039"/>
        </w:numPr>
        <w:pStyle w:val="Compact"/>
      </w:pPr>
      <w:hyperlink r:id="rId224">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25">
        <w:r>
          <w:rPr>
            <w:rStyle w:val="Hyperlink"/>
          </w:rPr>
          <w:t xml:space="preserve">Generative AI</w:t>
        </w:r>
      </w:hyperlink>
      <w:r>
        <w:t xml:space="preserve"> </w:t>
      </w:r>
      <w:r>
        <w:t xml:space="preserve">- News-Seite auf Linkedin</w:t>
      </w:r>
    </w:p>
    <w:p>
      <w:pPr>
        <w:numPr>
          <w:ilvl w:val="0"/>
          <w:numId w:val="1039"/>
        </w:numPr>
        <w:pStyle w:val="Compact"/>
      </w:pPr>
      <w:hyperlink r:id="rId226">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numPr>
          <w:ilvl w:val="0"/>
          <w:numId w:val="1039"/>
        </w:numPr>
        <w:pStyle w:val="Compact"/>
      </w:pPr>
      <w:hyperlink r:id="rId229">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3.9.6</w:t>
      </w:r>
      <w:r>
        <w:tab/>
      </w:r>
      <w:r>
        <w:t xml:space="preserve">Podcasts</w:t>
      </w:r>
    </w:p>
    <w:p>
      <w:pPr>
        <w:numPr>
          <w:ilvl w:val="0"/>
          <w:numId w:val="1040"/>
        </w:numPr>
        <w:pStyle w:val="Compact"/>
      </w:pPr>
      <w:hyperlink r:id="rId232">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33">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34">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35">
        <w:r>
          <w:rPr>
            <w:rStyle w:val="Hyperlink"/>
          </w:rPr>
          <w:t xml:space="preserve">Lex Fridman Podcast</w:t>
        </w:r>
      </w:hyperlink>
      <w:r>
        <w:t xml:space="preserve"> </w:t>
      </w:r>
      <w:r>
        <w:t xml:space="preserve">- folgen mit bekannten Personen der KI-Szene</w:t>
      </w:r>
    </w:p>
    <w:p>
      <w:pPr>
        <w:numPr>
          <w:ilvl w:val="0"/>
          <w:numId w:val="1040"/>
        </w:numPr>
        <w:pStyle w:val="Compact"/>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3.9.7</w:t>
      </w:r>
      <w:r>
        <w:tab/>
      </w:r>
      <w:r>
        <w:t xml:space="preserve">Videos &amp; vLogs</w:t>
      </w:r>
    </w:p>
    <w:p>
      <w:pPr>
        <w:numPr>
          <w:ilvl w:val="0"/>
          <w:numId w:val="1041"/>
        </w:numPr>
        <w:pStyle w:val="Compact"/>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3.9.8</w:t>
      </w:r>
      <w:r>
        <w:tab/>
      </w:r>
      <w:r>
        <w:t xml:space="preserve">Communitys</w:t>
      </w:r>
    </w:p>
    <w:p>
      <w:pPr>
        <w:numPr>
          <w:ilvl w:val="0"/>
          <w:numId w:val="1042"/>
        </w:numPr>
        <w:pStyle w:val="Compact"/>
      </w:pPr>
      <w:hyperlink r:id="rId194">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06">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53"/>
    <w:bookmarkStart w:id="25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58"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KI-Tools für Code (Unterstützung beim Prompting)</w:t>
      </w:r>
    </w:p>
    <w:p>
      <w:pPr>
        <w:numPr>
          <w:ilvl w:val="0"/>
          <w:numId w:val="1049"/>
        </w:numPr>
        <w:pStyle w:val="Compact"/>
      </w:pPr>
      <w:r>
        <w:t xml:space="preserve">KI-Tools für Text (Textgenerierung- und bearbeitung)</w:t>
      </w:r>
    </w:p>
    <w:p>
      <w:pPr>
        <w:numPr>
          <w:ilvl w:val="0"/>
          <w:numId w:val="1049"/>
        </w:numPr>
        <w:pStyle w:val="Compact"/>
      </w:pPr>
      <w:r>
        <w:t xml:space="preserve">KI-Tools für Bilder (Bildgenerierung- und bearbeitung)</w:t>
      </w:r>
    </w:p>
    <w:p>
      <w:pPr>
        <w:numPr>
          <w:ilvl w:val="0"/>
          <w:numId w:val="1049"/>
        </w:numPr>
        <w:pStyle w:val="Compact"/>
      </w:pPr>
      <w:r>
        <w:t xml:space="preserve">KI-Tools für Audio (Tongenerierung und -bearbeitung)</w:t>
      </w:r>
    </w:p>
    <w:p>
      <w:pPr>
        <w:numPr>
          <w:ilvl w:val="0"/>
          <w:numId w:val="1049"/>
        </w:numPr>
        <w:pStyle w:val="Compact"/>
      </w:pPr>
      <w:r>
        <w:t xml:space="preserve">KI-Tools für Video (Videogenerierung und -bearbeitung)</w:t>
      </w:r>
    </w:p>
    <w:p>
      <w:pPr>
        <w:numPr>
          <w:ilvl w:val="0"/>
          <w:numId w:val="1049"/>
        </w:numPr>
        <w:pStyle w:val="Compact"/>
      </w:pPr>
      <w:r>
        <w:t xml:space="preserve">Multimodale KI-Tools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7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bCs/>
          <w:b/>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297"/>
    <w:bookmarkEnd w:id="2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246" Target="media/rId246.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20"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185"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2024-04-26T11:57:23Z</dcterms:created>
  <dcterms:modified xsi:type="dcterms:W3CDTF">2024-04-26T11:57:23Z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