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9AEA" w14:textId="00D4DFC7" w:rsidR="00AB30EF" w:rsidRPr="000171AA" w:rsidRDefault="00AB30EF" w:rsidP="00AB30EF">
      <w:pPr>
        <w:rPr>
          <w:rFonts w:ascii="Arial" w:hAnsi="Arial" w:cs="Arial"/>
          <w:b/>
          <w:bCs/>
          <w:sz w:val="36"/>
          <w:lang w:val="es-ES"/>
        </w:rPr>
      </w:pPr>
      <w:r w:rsidRPr="000171AA">
        <w:rPr>
          <w:rFonts w:ascii="Arial" w:hAnsi="Arial" w:cs="Arial"/>
          <w:b/>
          <w:bCs/>
          <w:sz w:val="36"/>
          <w:lang w:val="es-ES"/>
        </w:rPr>
        <w:t>Curso de programación reactiva RxJs.</w:t>
      </w:r>
    </w:p>
    <w:p w14:paraId="0199943D" w14:textId="43D051E5" w:rsidR="00AB30EF" w:rsidRPr="000171AA" w:rsidRDefault="000171AA" w:rsidP="00AB30E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2: Introducción a las extensiones reactivas y a la</w:t>
      </w:r>
      <w:r w:rsidRPr="000171AA">
        <w:rPr>
          <w:rFonts w:ascii="Arial" w:hAnsi="Arial" w:cs="Arial"/>
          <w:b/>
          <w:bCs/>
          <w:color w:val="29303B"/>
          <w:sz w:val="26"/>
          <w:szCs w:val="26"/>
        </w:rPr>
        <w:t xml:space="preserve"> 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programación reactiva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7A9477FF" w14:textId="39308A90" w:rsidR="000171AA" w:rsidRPr="000171AA" w:rsidRDefault="000171AA" w:rsidP="00AB30E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3: Observables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2AB1BE6B" w14:textId="61B35E2B" w:rsidR="000171AA" w:rsidRPr="000171AA" w:rsidRDefault="000171AA" w:rsidP="00AB30E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4: Funciones para crear Observables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2F34FD72" w14:textId="642B06DE" w:rsidR="000171AA" w:rsidRPr="000171AA" w:rsidRDefault="000171AA" w:rsidP="00AB30E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5: Operadores básicos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6C0C770E" w14:textId="426CD4C3" w:rsidR="000171AA" w:rsidRPr="000171AA" w:rsidRDefault="000171AA" w:rsidP="00AB30E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6: Operadores no tan comunes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424DEC63" w14:textId="152EE0A5" w:rsidR="000171AA" w:rsidRPr="000171AA" w:rsidRDefault="000171AA" w:rsidP="00AB30E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7: Operadores que trabajan con tiempo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645F541E" w14:textId="7F5C5B7E" w:rsidR="000171AA" w:rsidRPr="000171AA" w:rsidRDefault="000171AA" w:rsidP="00AB30E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 xml:space="preserve">Sección 8: Ajax - Peticiones </w:t>
      </w:r>
      <w:proofErr w:type="spellStart"/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ajax</w:t>
      </w:r>
      <w:proofErr w:type="spellEnd"/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 xml:space="preserve"> usando RxJs/</w:t>
      </w:r>
      <w:proofErr w:type="spellStart"/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ajax</w:t>
      </w:r>
      <w:proofErr w:type="spellEnd"/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1E3E9129" w14:textId="3476E2F7" w:rsidR="000171AA" w:rsidRPr="000171AA" w:rsidRDefault="000171AA" w:rsidP="00AB30E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9: Operadores de transformación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3DBDC8CD" w14:textId="62483B85" w:rsidR="000171AA" w:rsidRPr="000171AA" w:rsidRDefault="000171AA" w:rsidP="000171AA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10: Operadores y métodos de combinación de</w:t>
      </w:r>
      <w:r w:rsidRPr="000171AA">
        <w:rPr>
          <w:rFonts w:ascii="Arial" w:hAnsi="Arial" w:cs="Arial"/>
          <w:b/>
          <w:bCs/>
          <w:color w:val="29303B"/>
          <w:sz w:val="26"/>
          <w:szCs w:val="26"/>
        </w:rPr>
        <w:br/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observables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08204ED6" w14:textId="45E9C6A8" w:rsidR="000171AA" w:rsidRPr="000171AA" w:rsidRDefault="000171AA" w:rsidP="000171AA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11: Ejercicios de reforzamiento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661B9FB5" w14:textId="50710823" w:rsidR="000171AA" w:rsidRPr="000171AA" w:rsidRDefault="000171AA" w:rsidP="000171AA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lang w:val="es-ES"/>
        </w:rPr>
      </w:pP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Sección 12: Fin del curso</w:t>
      </w:r>
      <w:r w:rsidRPr="000171AA">
        <w:rPr>
          <w:rFonts w:ascii="Arial" w:hAnsi="Arial" w:cs="Arial"/>
          <w:b/>
          <w:bCs/>
          <w:color w:val="29303B"/>
          <w:sz w:val="26"/>
          <w:szCs w:val="26"/>
          <w:shd w:val="clear" w:color="auto" w:fill="F7F8FA"/>
        </w:rPr>
        <w:t>.</w:t>
      </w:r>
    </w:p>
    <w:p w14:paraId="1B52067A" w14:textId="6475C250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14AC67FB" w14:textId="351DD7C2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54EB0391" w14:textId="56F4C690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077269F1" w14:textId="4B56FE0B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635CCE60" w14:textId="7A6625AB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3BC0076F" w14:textId="50E9FFF8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3C0DB458" w14:textId="74CC7958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63581BF4" w14:textId="46354A90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057A57DF" w14:textId="4189CC85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5E77E13B" w14:textId="3808893F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3A86168B" w14:textId="451BB879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5380DBF6" w14:textId="11835CB0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77878A20" w14:textId="25CAE4B0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73B3FF8A" w14:textId="5B5F3589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6E95B1E4" w14:textId="7FD671F5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63F58015" w14:textId="77777777" w:rsidR="000171AA" w:rsidRPr="000171AA" w:rsidRDefault="000171AA" w:rsidP="000171AA">
      <w:pPr>
        <w:rPr>
          <w:rFonts w:ascii="Arial" w:hAnsi="Arial" w:cs="Arial"/>
          <w:b/>
          <w:bCs/>
          <w:sz w:val="26"/>
          <w:szCs w:val="26"/>
          <w:lang w:val="es-ES"/>
        </w:rPr>
      </w:pPr>
    </w:p>
    <w:p w14:paraId="1BE0B724" w14:textId="7E397C4C" w:rsidR="000171AA" w:rsidRPr="000171AA" w:rsidRDefault="000171AA" w:rsidP="000171AA">
      <w:pPr>
        <w:rPr>
          <w:rFonts w:ascii="Arial" w:hAnsi="Arial" w:cs="Arial"/>
          <w:b/>
          <w:bCs/>
          <w:color w:val="29303B"/>
          <w:sz w:val="28"/>
          <w:szCs w:val="28"/>
          <w:shd w:val="clear" w:color="auto" w:fill="F7F8FA"/>
        </w:rPr>
      </w:pPr>
      <w:r w:rsidRPr="000171AA">
        <w:rPr>
          <w:rFonts w:ascii="Arial" w:hAnsi="Arial" w:cs="Arial"/>
          <w:b/>
          <w:bCs/>
          <w:color w:val="29303B"/>
          <w:sz w:val="28"/>
          <w:szCs w:val="28"/>
          <w:shd w:val="clear" w:color="auto" w:fill="F7F8FA"/>
        </w:rPr>
        <w:lastRenderedPageBreak/>
        <w:t>Sección 2: Introducción a las extensiones reactivas y a la</w:t>
      </w:r>
      <w:r w:rsidRPr="000171AA">
        <w:rPr>
          <w:rFonts w:ascii="Arial" w:hAnsi="Arial" w:cs="Arial"/>
          <w:b/>
          <w:bCs/>
          <w:color w:val="29303B"/>
          <w:sz w:val="28"/>
          <w:szCs w:val="28"/>
        </w:rPr>
        <w:t xml:space="preserve"> </w:t>
      </w:r>
      <w:r w:rsidRPr="000171AA">
        <w:rPr>
          <w:rFonts w:ascii="Arial" w:hAnsi="Arial" w:cs="Arial"/>
          <w:b/>
          <w:bCs/>
          <w:color w:val="29303B"/>
          <w:sz w:val="28"/>
          <w:szCs w:val="28"/>
          <w:shd w:val="clear" w:color="auto" w:fill="F7F8FA"/>
        </w:rPr>
        <w:t>programación reactiva.</w:t>
      </w:r>
    </w:p>
    <w:p w14:paraId="7860A7ED" w14:textId="77777777" w:rsidR="000171AA" w:rsidRPr="000171AA" w:rsidRDefault="000171AA" w:rsidP="000171A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En esta sección aprenderemos sobre:</w:t>
      </w:r>
    </w:p>
    <w:p w14:paraId="2F171EF8" w14:textId="77777777" w:rsidR="000171AA" w:rsidRPr="000171AA" w:rsidRDefault="000171AA" w:rsidP="000171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Conceptos generales de RxJs y las extensiones reactivas</w:t>
      </w:r>
    </w:p>
    <w:p w14:paraId="250BCAEA" w14:textId="77777777" w:rsidR="000171AA" w:rsidRPr="000171AA" w:rsidRDefault="000171AA" w:rsidP="000171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¿Qué es ReactiveX?</w:t>
      </w:r>
    </w:p>
    <w:p w14:paraId="50743D09" w14:textId="77777777" w:rsidR="000171AA" w:rsidRPr="000171AA" w:rsidRDefault="000171AA" w:rsidP="000171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¿Cómo funciona?</w:t>
      </w:r>
    </w:p>
    <w:p w14:paraId="16566DCB" w14:textId="77777777" w:rsidR="000171AA" w:rsidRPr="000171AA" w:rsidRDefault="000171AA" w:rsidP="000171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¿Qué es el patrón observable?</w:t>
      </w:r>
    </w:p>
    <w:p w14:paraId="0CBED154" w14:textId="77777777" w:rsidR="000171AA" w:rsidRPr="000171AA" w:rsidRDefault="000171AA" w:rsidP="000171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¿Cómo leer los diagramas de canicas?</w:t>
      </w:r>
    </w:p>
    <w:p w14:paraId="001D6296" w14:textId="77777777" w:rsidR="00EF51EE" w:rsidRDefault="000171AA" w:rsidP="00EF51E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  <w:sz w:val="22"/>
          <w:szCs w:val="22"/>
        </w:rPr>
      </w:pPr>
      <w:r w:rsidRPr="000171AA">
        <w:rPr>
          <w:rFonts w:ascii="Arial" w:hAnsi="Arial" w:cs="Arial"/>
          <w:color w:val="29303B"/>
          <w:sz w:val="22"/>
          <w:szCs w:val="22"/>
        </w:rPr>
        <w:t>Y otros temas</w:t>
      </w:r>
    </w:p>
    <w:p w14:paraId="0D429528" w14:textId="025BD143" w:rsidR="00EF51EE" w:rsidRDefault="000171AA" w:rsidP="00146526">
      <w:pPr>
        <w:pStyle w:val="NormalWeb"/>
        <w:shd w:val="clear" w:color="auto" w:fill="FFFFFF"/>
        <w:spacing w:before="0" w:beforeAutospacing="0" w:after="300" w:afterAutospacing="0"/>
        <w:ind w:left="-426"/>
        <w:rPr>
          <w:rFonts w:ascii="Arial" w:hAnsi="Arial" w:cs="Arial"/>
          <w:color w:val="29303B"/>
          <w:sz w:val="22"/>
          <w:szCs w:val="22"/>
        </w:rPr>
      </w:pPr>
      <w:r w:rsidRPr="00EF51EE">
        <w:rPr>
          <w:rFonts w:ascii="Arial" w:hAnsi="Arial" w:cs="Arial"/>
          <w:color w:val="29303B"/>
          <w:sz w:val="22"/>
          <w:szCs w:val="22"/>
        </w:rPr>
        <w:t>Es una sección corta llena de teoría, pero es indispensable que lo aprendamos para poder tener un mejor panorama de la programación reactiva.</w:t>
      </w:r>
    </w:p>
    <w:p w14:paraId="1777B6BC" w14:textId="3F41A8DF" w:rsidR="00EF51EE" w:rsidRDefault="00345F6E" w:rsidP="00146526">
      <w:pPr>
        <w:pStyle w:val="NormalWeb"/>
        <w:shd w:val="clear" w:color="auto" w:fill="FFFFFF"/>
        <w:spacing w:before="0" w:beforeAutospacing="0" w:after="300" w:afterAutospacing="0"/>
        <w:ind w:left="-426"/>
        <w:rPr>
          <w:rFonts w:ascii="Arial" w:hAnsi="Arial" w:cs="Arial"/>
          <w:b/>
          <w:bCs/>
          <w:color w:val="29303B"/>
          <w:sz w:val="28"/>
          <w:szCs w:val="22"/>
        </w:rPr>
      </w:pPr>
      <w:r w:rsidRPr="00345F6E">
        <w:rPr>
          <w:rFonts w:ascii="Arial" w:hAnsi="Arial" w:cs="Arial"/>
          <w:b/>
          <w:bCs/>
          <w:color w:val="29303B"/>
          <w:sz w:val="28"/>
          <w:szCs w:val="22"/>
        </w:rPr>
        <w:t>Video #07: conceptos generales.</w:t>
      </w:r>
    </w:p>
    <w:p w14:paraId="54F859BD" w14:textId="16BB462A" w:rsidR="00345F6E" w:rsidRDefault="00345F6E" w:rsidP="00146526">
      <w:pPr>
        <w:pStyle w:val="NormalWeb"/>
        <w:shd w:val="clear" w:color="auto" w:fill="FFFFFF"/>
        <w:spacing w:before="0" w:beforeAutospacing="0" w:after="300" w:afterAutospacing="0"/>
        <w:ind w:left="-426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 xml:space="preserve">En esta clase empezamos con la pregunta “¿por qué usar extensiones reactivas?”, la respuesta que nos dan es porque desaseamos información en tiempo real, hoy en </w:t>
      </w:r>
      <w:proofErr w:type="gramStart"/>
      <w:r>
        <w:rPr>
          <w:rFonts w:ascii="Arial" w:hAnsi="Arial" w:cs="Arial"/>
          <w:bCs/>
          <w:color w:val="29303B"/>
          <w:sz w:val="22"/>
          <w:szCs w:val="22"/>
        </w:rPr>
        <w:t>día  no</w:t>
      </w:r>
      <w:proofErr w:type="gramEnd"/>
      <w:r>
        <w:rPr>
          <w:rFonts w:ascii="Arial" w:hAnsi="Arial" w:cs="Arial"/>
          <w:bCs/>
          <w:color w:val="29303B"/>
          <w:sz w:val="22"/>
          <w:szCs w:val="22"/>
        </w:rPr>
        <w:t xml:space="preserve"> es viable para los usuarios hacer una recarga en la </w:t>
      </w:r>
      <w:r w:rsidR="00936655">
        <w:rPr>
          <w:rFonts w:ascii="Arial" w:hAnsi="Arial" w:cs="Arial"/>
          <w:bCs/>
          <w:color w:val="29303B"/>
          <w:sz w:val="22"/>
          <w:szCs w:val="22"/>
        </w:rPr>
        <w:t>página</w:t>
      </w:r>
      <w:r>
        <w:rPr>
          <w:rFonts w:ascii="Arial" w:hAnsi="Arial" w:cs="Arial"/>
          <w:bCs/>
          <w:color w:val="29303B"/>
          <w:sz w:val="22"/>
          <w:szCs w:val="22"/>
        </w:rPr>
        <w:t xml:space="preserve"> para obtener </w:t>
      </w:r>
      <w:r w:rsidR="00936655">
        <w:rPr>
          <w:rFonts w:ascii="Arial" w:hAnsi="Arial" w:cs="Arial"/>
          <w:bCs/>
          <w:color w:val="29303B"/>
          <w:sz w:val="22"/>
          <w:szCs w:val="22"/>
        </w:rPr>
        <w:t>información</w:t>
      </w:r>
      <w:r w:rsidR="00146526">
        <w:rPr>
          <w:rFonts w:ascii="Arial" w:hAnsi="Arial" w:cs="Arial"/>
          <w:bCs/>
          <w:color w:val="29303B"/>
          <w:sz w:val="22"/>
          <w:szCs w:val="22"/>
        </w:rPr>
        <w:t xml:space="preserve"> de manera de tiempo real sin que el usuario deba interactuar con un botón para obtener esa información.</w:t>
      </w:r>
    </w:p>
    <w:p w14:paraId="297F66D1" w14:textId="02F2A645" w:rsidR="00146526" w:rsidRDefault="00146526" w:rsidP="00EF51E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 xml:space="preserve">¿En qué momento es correcto utilizar extensiones reactivas? </w:t>
      </w:r>
    </w:p>
    <w:p w14:paraId="31E156BF" w14:textId="157B8D46" w:rsidR="00146526" w:rsidRDefault="00146526" w:rsidP="0014652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Eventos de interfaz de usuario.</w:t>
      </w:r>
    </w:p>
    <w:p w14:paraId="3FE785C7" w14:textId="01D7D85A" w:rsidR="00146526" w:rsidRDefault="00146526" w:rsidP="0014652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Cuando es necesario notificar sobre cambios en un objeto.</w:t>
      </w:r>
    </w:p>
    <w:p w14:paraId="5093A540" w14:textId="1BFAA042" w:rsidR="00146526" w:rsidRDefault="00146526" w:rsidP="0014652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Comunicaciones por sockets.</w:t>
      </w:r>
    </w:p>
    <w:p w14:paraId="58771AF6" w14:textId="3C52DD7D" w:rsidR="00146526" w:rsidRDefault="00146526" w:rsidP="0014652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28"/>
          <w:szCs w:val="22"/>
        </w:rPr>
      </w:pPr>
      <w:r w:rsidRPr="00146526">
        <w:rPr>
          <w:rFonts w:ascii="Arial" w:hAnsi="Arial" w:cs="Arial"/>
          <w:bCs/>
          <w:color w:val="29303B"/>
          <w:sz w:val="22"/>
          <w:szCs w:val="22"/>
        </w:rPr>
        <w:t xml:space="preserve">Cuando necesitamos trabajar con flujos de información. </w:t>
      </w:r>
    </w:p>
    <w:p w14:paraId="5207C5E6" w14:textId="04E83651" w:rsidR="00146526" w:rsidRDefault="00146526" w:rsidP="001465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22"/>
          <w:szCs w:val="22"/>
        </w:rPr>
      </w:pPr>
      <w:r>
        <w:rPr>
          <w:rFonts w:ascii="Arial" w:hAnsi="Arial" w:cs="Arial"/>
          <w:color w:val="29303B"/>
          <w:sz w:val="22"/>
          <w:szCs w:val="22"/>
        </w:rPr>
        <w:t>Los pilares de la programación reactiva son los Observabl</w:t>
      </w:r>
      <w:r w:rsidR="002D61C8">
        <w:rPr>
          <w:rFonts w:ascii="Arial" w:hAnsi="Arial" w:cs="Arial"/>
          <w:color w:val="29303B"/>
          <w:sz w:val="22"/>
          <w:szCs w:val="22"/>
        </w:rPr>
        <w:t>es</w:t>
      </w:r>
      <w:r>
        <w:rPr>
          <w:rFonts w:ascii="Arial" w:hAnsi="Arial" w:cs="Arial"/>
          <w:color w:val="29303B"/>
          <w:sz w:val="22"/>
          <w:szCs w:val="22"/>
        </w:rPr>
        <w:t xml:space="preserve"> Subscribers </w:t>
      </w:r>
      <w:r w:rsidR="002D61C8">
        <w:rPr>
          <w:rFonts w:ascii="Arial" w:hAnsi="Arial" w:cs="Arial"/>
          <w:color w:val="29303B"/>
          <w:sz w:val="22"/>
          <w:szCs w:val="22"/>
        </w:rPr>
        <w:t>O</w:t>
      </w:r>
      <w:r>
        <w:rPr>
          <w:rFonts w:ascii="Arial" w:hAnsi="Arial" w:cs="Arial"/>
          <w:color w:val="29303B"/>
          <w:sz w:val="22"/>
          <w:szCs w:val="22"/>
        </w:rPr>
        <w:t>perators</w:t>
      </w:r>
      <w:r w:rsidR="002D61C8">
        <w:rPr>
          <w:rFonts w:ascii="Arial" w:hAnsi="Arial" w:cs="Arial"/>
          <w:color w:val="29303B"/>
          <w:sz w:val="22"/>
          <w:szCs w:val="22"/>
        </w:rPr>
        <w:t>.</w:t>
      </w:r>
    </w:p>
    <w:p w14:paraId="5B78787F" w14:textId="09A700D9" w:rsidR="002D61C8" w:rsidRDefault="002D61C8" w:rsidP="001465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Cs w:val="22"/>
        </w:rPr>
      </w:pPr>
      <w:r>
        <w:rPr>
          <w:rFonts w:ascii="Arial" w:hAnsi="Arial" w:cs="Arial"/>
          <w:b/>
          <w:color w:val="29303B"/>
          <w:szCs w:val="22"/>
        </w:rPr>
        <w:t>Observables:</w:t>
      </w:r>
    </w:p>
    <w:p w14:paraId="66D8311D" w14:textId="1255AB07" w:rsidR="002D61C8" w:rsidRDefault="002D61C8" w:rsidP="002D61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Son la fuente de información</w:t>
      </w:r>
      <w:r w:rsidR="009C2374">
        <w:rPr>
          <w:rFonts w:ascii="Arial" w:hAnsi="Arial" w:cs="Arial"/>
          <w:bCs/>
          <w:color w:val="29303B"/>
          <w:sz w:val="22"/>
          <w:szCs w:val="22"/>
        </w:rPr>
        <w:t>.</w:t>
      </w:r>
    </w:p>
    <w:p w14:paraId="7B8EDE57" w14:textId="043F6D05" w:rsidR="009C2374" w:rsidRDefault="009C2374" w:rsidP="002D61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Pueden emitir múltiples valores, sólo uno o ninguno.</w:t>
      </w:r>
    </w:p>
    <w:p w14:paraId="1045FD89" w14:textId="44BFEC46" w:rsidR="009C2374" w:rsidRDefault="009C2374" w:rsidP="002D61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Pueden emitir errores.</w:t>
      </w:r>
    </w:p>
    <w:p w14:paraId="11D81E5C" w14:textId="69F60ADD" w:rsidR="009C2374" w:rsidRDefault="009C2374" w:rsidP="002D61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lastRenderedPageBreak/>
        <w:t>Pueden ser infinitos o finitos. (completarse)</w:t>
      </w:r>
    </w:p>
    <w:p w14:paraId="1F0BA837" w14:textId="50D95714" w:rsidR="009C2374" w:rsidRDefault="009C2374" w:rsidP="002D61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Pueden ser síncronos o asíncronos.</w:t>
      </w:r>
    </w:p>
    <w:p w14:paraId="3CEE8843" w14:textId="0FBF41CF" w:rsidR="009C2374" w:rsidRDefault="009C2374" w:rsidP="009C237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/>
          <w:color w:val="29303B"/>
          <w:sz w:val="22"/>
          <w:szCs w:val="22"/>
        </w:rPr>
        <w:t>Subscribers</w:t>
      </w:r>
    </w:p>
    <w:p w14:paraId="374C6629" w14:textId="6B549BF9" w:rsidR="009C2374" w:rsidRPr="009C2374" w:rsidRDefault="009C2374" w:rsidP="009C2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Se subscriben a un observable, es decir, estar pendiente de lo que realizar el observable.</w:t>
      </w:r>
    </w:p>
    <w:p w14:paraId="27F07DF2" w14:textId="4729BABF" w:rsidR="009C2374" w:rsidRPr="009C2374" w:rsidRDefault="009C2374" w:rsidP="009C2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Consumen / observan la data del observable.</w:t>
      </w:r>
    </w:p>
    <w:p w14:paraId="47B29DCE" w14:textId="14D34C78" w:rsidR="00146526" w:rsidRPr="009C2374" w:rsidRDefault="009C2374" w:rsidP="0014652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Pueden recibir los errores y eventos del observable.</w:t>
      </w:r>
    </w:p>
    <w:p w14:paraId="09295843" w14:textId="6F0B6B6A" w:rsidR="009C2374" w:rsidRPr="009C2374" w:rsidRDefault="009C2374" w:rsidP="0014652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Desconocen todo lo que se encuentra detrás del observable.</w:t>
      </w:r>
    </w:p>
    <w:p w14:paraId="2424C3E3" w14:textId="3D5DA93C" w:rsidR="009C2374" w:rsidRDefault="009C2374" w:rsidP="009C237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/>
          <w:color w:val="29303B"/>
          <w:sz w:val="22"/>
          <w:szCs w:val="22"/>
        </w:rPr>
        <w:t>Operators</w:t>
      </w:r>
    </w:p>
    <w:p w14:paraId="4D3241F5" w14:textId="16B0F15C" w:rsidR="009C2374" w:rsidRPr="009C2374" w:rsidRDefault="009C2374" w:rsidP="009C23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 xml:space="preserve">Usados para transformar Observables (map, </w:t>
      </w:r>
      <w:proofErr w:type="spellStart"/>
      <w:r>
        <w:rPr>
          <w:rFonts w:ascii="Arial" w:hAnsi="Arial" w:cs="Arial"/>
          <w:bCs/>
          <w:color w:val="29303B"/>
          <w:sz w:val="22"/>
          <w:szCs w:val="22"/>
        </w:rPr>
        <w:t>group</w:t>
      </w:r>
      <w:proofErr w:type="spellEnd"/>
      <w:r>
        <w:rPr>
          <w:rFonts w:ascii="Arial" w:hAnsi="Arial" w:cs="Arial"/>
          <w:bCs/>
          <w:color w:val="29303B"/>
          <w:sz w:val="22"/>
          <w:szCs w:val="22"/>
        </w:rPr>
        <w:t xml:space="preserve">, </w:t>
      </w:r>
      <w:proofErr w:type="spellStart"/>
      <w:proofErr w:type="gramStart"/>
      <w:r>
        <w:rPr>
          <w:rFonts w:ascii="Arial" w:hAnsi="Arial" w:cs="Arial"/>
          <w:bCs/>
          <w:color w:val="29303B"/>
          <w:sz w:val="22"/>
          <w:szCs w:val="22"/>
        </w:rPr>
        <w:t>scan</w:t>
      </w:r>
      <w:proofErr w:type="spellEnd"/>
      <w:r>
        <w:rPr>
          <w:rFonts w:ascii="Arial" w:hAnsi="Arial" w:cs="Arial"/>
          <w:bCs/>
          <w:color w:val="29303B"/>
          <w:sz w:val="22"/>
          <w:szCs w:val="22"/>
        </w:rPr>
        <w:t xml:space="preserve"> )</w:t>
      </w:r>
      <w:proofErr w:type="gramEnd"/>
      <w:r>
        <w:rPr>
          <w:rFonts w:ascii="Arial" w:hAnsi="Arial" w:cs="Arial"/>
          <w:bCs/>
          <w:color w:val="29303B"/>
          <w:sz w:val="22"/>
          <w:szCs w:val="22"/>
        </w:rPr>
        <w:t>.</w:t>
      </w:r>
    </w:p>
    <w:p w14:paraId="1D2812E4" w14:textId="703A3DB9" w:rsidR="009C2374" w:rsidRPr="00A71A81" w:rsidRDefault="009C2374" w:rsidP="009C23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 xml:space="preserve">Usados para filtrar </w:t>
      </w:r>
      <w:r w:rsidR="00A71A81">
        <w:rPr>
          <w:rFonts w:ascii="Arial" w:hAnsi="Arial" w:cs="Arial"/>
          <w:bCs/>
          <w:color w:val="29303B"/>
          <w:sz w:val="22"/>
          <w:szCs w:val="22"/>
        </w:rPr>
        <w:t>observables (</w:t>
      </w:r>
      <w:proofErr w:type="spellStart"/>
      <w:proofErr w:type="gramStart"/>
      <w:r w:rsidR="00A71A81">
        <w:rPr>
          <w:rFonts w:ascii="Arial" w:hAnsi="Arial" w:cs="Arial"/>
          <w:bCs/>
          <w:color w:val="29303B"/>
          <w:sz w:val="22"/>
          <w:szCs w:val="22"/>
        </w:rPr>
        <w:t>filter</w:t>
      </w:r>
      <w:proofErr w:type="spellEnd"/>
      <w:r w:rsidR="00A71A81">
        <w:rPr>
          <w:rFonts w:ascii="Arial" w:hAnsi="Arial" w:cs="Arial"/>
          <w:bCs/>
          <w:color w:val="29303B"/>
          <w:sz w:val="22"/>
          <w:szCs w:val="22"/>
        </w:rPr>
        <w:t>,,</w:t>
      </w:r>
      <w:proofErr w:type="gramEnd"/>
      <w:r w:rsidR="00A71A81">
        <w:rPr>
          <w:rFonts w:ascii="Arial" w:hAnsi="Arial" w:cs="Arial"/>
          <w:bCs/>
          <w:color w:val="29303B"/>
          <w:sz w:val="22"/>
          <w:szCs w:val="22"/>
        </w:rPr>
        <w:t xml:space="preserve"> </w:t>
      </w:r>
      <w:proofErr w:type="spellStart"/>
      <w:r w:rsidR="00A71A81">
        <w:rPr>
          <w:rFonts w:ascii="Arial" w:hAnsi="Arial" w:cs="Arial"/>
          <w:bCs/>
          <w:color w:val="29303B"/>
          <w:sz w:val="22"/>
          <w:szCs w:val="22"/>
        </w:rPr>
        <w:t>distinct</w:t>
      </w:r>
      <w:proofErr w:type="spellEnd"/>
      <w:r w:rsidR="00A71A81">
        <w:rPr>
          <w:rFonts w:ascii="Arial" w:hAnsi="Arial" w:cs="Arial"/>
          <w:bCs/>
          <w:color w:val="29303B"/>
          <w:sz w:val="22"/>
          <w:szCs w:val="22"/>
        </w:rPr>
        <w:t xml:space="preserve">, </w:t>
      </w:r>
      <w:proofErr w:type="spellStart"/>
      <w:r w:rsidR="00A71A81">
        <w:rPr>
          <w:rFonts w:ascii="Arial" w:hAnsi="Arial" w:cs="Arial"/>
          <w:bCs/>
          <w:color w:val="29303B"/>
          <w:sz w:val="22"/>
          <w:szCs w:val="22"/>
        </w:rPr>
        <w:t>skip</w:t>
      </w:r>
      <w:proofErr w:type="spellEnd"/>
      <w:r w:rsidR="00A71A81">
        <w:rPr>
          <w:rFonts w:ascii="Arial" w:hAnsi="Arial" w:cs="Arial"/>
          <w:bCs/>
          <w:color w:val="29303B"/>
          <w:sz w:val="22"/>
          <w:szCs w:val="22"/>
        </w:rPr>
        <w:t xml:space="preserve">, </w:t>
      </w:r>
      <w:proofErr w:type="spellStart"/>
      <w:r w:rsidR="00A71A81">
        <w:rPr>
          <w:rFonts w:ascii="Arial" w:hAnsi="Arial" w:cs="Arial"/>
          <w:bCs/>
          <w:color w:val="29303B"/>
          <w:sz w:val="22"/>
          <w:szCs w:val="22"/>
        </w:rPr>
        <w:t>debounce</w:t>
      </w:r>
      <w:proofErr w:type="spellEnd"/>
      <w:r w:rsidR="00A71A81">
        <w:rPr>
          <w:rFonts w:ascii="Arial" w:hAnsi="Arial" w:cs="Arial"/>
          <w:bCs/>
          <w:color w:val="29303B"/>
          <w:sz w:val="22"/>
          <w:szCs w:val="22"/>
        </w:rPr>
        <w:t>).</w:t>
      </w:r>
    </w:p>
    <w:p w14:paraId="055EDC0B" w14:textId="4F14570D" w:rsidR="00A71A81" w:rsidRPr="00A71A81" w:rsidRDefault="00A71A81" w:rsidP="009C23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Usados para combinar observables.</w:t>
      </w:r>
    </w:p>
    <w:p w14:paraId="0F1493FB" w14:textId="466C8481" w:rsidR="00A71A81" w:rsidRDefault="00A71A81" w:rsidP="00A71A8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Usados para crear nuevos observables.</w:t>
      </w:r>
    </w:p>
    <w:p w14:paraId="4C2435E2" w14:textId="6594ED4E" w:rsidR="00A71A81" w:rsidRDefault="00A90522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8"/>
          <w:szCs w:val="22"/>
        </w:rPr>
      </w:pPr>
      <w:r>
        <w:rPr>
          <w:rFonts w:ascii="Arial" w:hAnsi="Arial" w:cs="Arial"/>
          <w:b/>
          <w:color w:val="29303B"/>
          <w:sz w:val="28"/>
          <w:szCs w:val="22"/>
        </w:rPr>
        <w:t>Video #08: ¿Qué es ReactiveX ?,¿Como funciona?</w:t>
      </w:r>
    </w:p>
    <w:p w14:paraId="53EE29FF" w14:textId="77777777" w:rsidR="00A90522" w:rsidRDefault="00A90522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ReactiveX funciona con las tres siguientes bases, el patrón observador, el patrón iterador y la programación funcional.</w:t>
      </w:r>
    </w:p>
    <w:p w14:paraId="1D60B263" w14:textId="3659F375" w:rsidR="00A90522" w:rsidRDefault="00A90522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 w:rsidRPr="00A90522">
        <w:rPr>
          <w:rFonts w:ascii="Arial" w:hAnsi="Arial" w:cs="Arial"/>
          <w:b/>
          <w:color w:val="29303B"/>
          <w:sz w:val="22"/>
          <w:szCs w:val="22"/>
        </w:rPr>
        <w:t>Observer Pattern</w:t>
      </w:r>
      <w:r>
        <w:rPr>
          <w:rFonts w:ascii="Arial" w:hAnsi="Arial" w:cs="Arial"/>
          <w:bCs/>
          <w:color w:val="29303B"/>
          <w:sz w:val="22"/>
          <w:szCs w:val="22"/>
        </w:rPr>
        <w:t>: es un patrón de diseño de software que define una dependencia del tipo de uno a muchos entre objetos, de manera que cuando uno de los objetos cambia de estado, notifica este el cambio a todos los dependientes.</w:t>
      </w:r>
    </w:p>
    <w:p w14:paraId="33DD9B55" w14:textId="401676C5" w:rsidR="00A90522" w:rsidRDefault="00A90522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/>
          <w:color w:val="29303B"/>
          <w:sz w:val="22"/>
          <w:szCs w:val="22"/>
        </w:rPr>
        <w:t>Iterador Pattern:</w:t>
      </w:r>
      <w:r w:rsidR="00DE665F">
        <w:rPr>
          <w:rFonts w:ascii="Arial" w:hAnsi="Arial" w:cs="Arial"/>
          <w:b/>
          <w:color w:val="29303B"/>
          <w:sz w:val="22"/>
          <w:szCs w:val="22"/>
        </w:rPr>
        <w:t xml:space="preserve"> </w:t>
      </w:r>
      <w:r w:rsidR="00DE665F">
        <w:rPr>
          <w:rFonts w:ascii="Arial" w:hAnsi="Arial" w:cs="Arial"/>
          <w:bCs/>
          <w:color w:val="29303B"/>
          <w:sz w:val="22"/>
          <w:szCs w:val="22"/>
        </w:rPr>
        <w:t>En POO, el patrón iterador define una interfaz que declara los métodos necesarios para acceder secuencialmente a un grupo de objetos de una colección.</w:t>
      </w:r>
    </w:p>
    <w:p w14:paraId="38D73D08" w14:textId="72478FF0" w:rsidR="00DE665F" w:rsidRDefault="00DE665F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/>
          <w:color w:val="29303B"/>
          <w:sz w:val="22"/>
          <w:szCs w:val="22"/>
        </w:rPr>
        <w:t xml:space="preserve">Programación funcional: </w:t>
      </w:r>
      <w:r>
        <w:rPr>
          <w:rFonts w:ascii="Arial" w:hAnsi="Arial" w:cs="Arial"/>
          <w:bCs/>
          <w:color w:val="29303B"/>
          <w:sz w:val="22"/>
          <w:szCs w:val="22"/>
        </w:rPr>
        <w:t>Es básicamente, crear un conjunto de funciones que tengan un objetivo específico. Es decir, si tengo una función que reciba ‘A’ y retorna ‘A+1’, siempre que yo llame esa función retornara ‘A+1’.</w:t>
      </w:r>
    </w:p>
    <w:p w14:paraId="3E69F195" w14:textId="6FA79338" w:rsidR="00DE665F" w:rsidRPr="00254A1A" w:rsidRDefault="00DE665F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 xml:space="preserve">Sin efectos secundarios, sin mutar la data. </w:t>
      </w:r>
    </w:p>
    <w:p w14:paraId="0AC7BA64" w14:textId="2B46494C" w:rsidR="00DB4395" w:rsidRDefault="00DB4395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</w:p>
    <w:p w14:paraId="55B04B5C" w14:textId="6747E4CE" w:rsidR="00DB4395" w:rsidRDefault="00DB4395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</w:p>
    <w:p w14:paraId="4C21B19D" w14:textId="27079013" w:rsidR="00DB4395" w:rsidRPr="00DB4395" w:rsidRDefault="00DB4395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29303B"/>
          <w:sz w:val="28"/>
          <w:szCs w:val="22"/>
        </w:rPr>
      </w:pPr>
      <w:r w:rsidRPr="00DB4395">
        <w:rPr>
          <w:rFonts w:ascii="Arial" w:hAnsi="Arial" w:cs="Arial"/>
          <w:b/>
          <w:color w:val="29303B"/>
          <w:sz w:val="28"/>
          <w:szCs w:val="22"/>
        </w:rPr>
        <w:lastRenderedPageBreak/>
        <w:t>Video #09: ¿Cómo leer los diagramas de canicas?</w:t>
      </w:r>
    </w:p>
    <w:p w14:paraId="682EEDE9" w14:textId="4E52ADBF" w:rsidR="00DB4395" w:rsidRPr="00DB4395" w:rsidRDefault="00A43DE5" w:rsidP="00A71A8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Cs/>
          <w:color w:val="29303B"/>
          <w:sz w:val="22"/>
          <w:szCs w:val="22"/>
        </w:rPr>
      </w:pPr>
      <w:r>
        <w:rPr>
          <w:rFonts w:ascii="Arial" w:hAnsi="Arial" w:cs="Arial"/>
          <w:bCs/>
          <w:color w:val="29303B"/>
          <w:sz w:val="22"/>
          <w:szCs w:val="22"/>
        </w:rPr>
        <w:t>Para identificar un observable se usa el signo de dólar.</w:t>
      </w:r>
    </w:p>
    <w:p w14:paraId="22E0D65A" w14:textId="77777777" w:rsidR="00EF51EE" w:rsidRPr="000171AA" w:rsidRDefault="00EF51EE" w:rsidP="00EF51E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  <w:sz w:val="22"/>
          <w:szCs w:val="22"/>
        </w:rPr>
      </w:pPr>
    </w:p>
    <w:p w14:paraId="7E6264B8" w14:textId="77777777" w:rsidR="000171AA" w:rsidRPr="000171AA" w:rsidRDefault="000171AA" w:rsidP="000171AA">
      <w:pPr>
        <w:rPr>
          <w:rFonts w:ascii="Arial" w:hAnsi="Arial" w:cs="Arial"/>
          <w:b/>
          <w:bCs/>
          <w:sz w:val="28"/>
          <w:szCs w:val="28"/>
        </w:rPr>
      </w:pPr>
    </w:p>
    <w:p w14:paraId="20741920" w14:textId="77777777" w:rsidR="000171AA" w:rsidRPr="000171AA" w:rsidRDefault="000171AA" w:rsidP="000171AA">
      <w:pPr>
        <w:rPr>
          <w:rFonts w:ascii="Arial" w:hAnsi="Arial" w:cs="Arial"/>
          <w:b/>
          <w:bCs/>
          <w:sz w:val="28"/>
          <w:szCs w:val="26"/>
          <w:lang w:val="es-ES"/>
        </w:rPr>
      </w:pPr>
    </w:p>
    <w:sectPr w:rsidR="000171AA" w:rsidRPr="000171AA" w:rsidSect="00540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2D9A"/>
    <w:multiLevelType w:val="hybridMultilevel"/>
    <w:tmpl w:val="398AE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2949"/>
    <w:multiLevelType w:val="hybridMultilevel"/>
    <w:tmpl w:val="18166D9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ED2BED"/>
    <w:multiLevelType w:val="hybridMultilevel"/>
    <w:tmpl w:val="B19647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80B2E"/>
    <w:multiLevelType w:val="hybridMultilevel"/>
    <w:tmpl w:val="4014C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E6843"/>
    <w:multiLevelType w:val="multilevel"/>
    <w:tmpl w:val="4D9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B65D0"/>
    <w:multiLevelType w:val="hybridMultilevel"/>
    <w:tmpl w:val="6F2A1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95063"/>
    <w:multiLevelType w:val="hybridMultilevel"/>
    <w:tmpl w:val="5F7C7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07F7D"/>
    <w:multiLevelType w:val="hybridMultilevel"/>
    <w:tmpl w:val="584E1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73D6A"/>
    <w:multiLevelType w:val="hybridMultilevel"/>
    <w:tmpl w:val="837473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42"/>
    <w:rsid w:val="000171AA"/>
    <w:rsid w:val="00111A42"/>
    <w:rsid w:val="00146526"/>
    <w:rsid w:val="00254A1A"/>
    <w:rsid w:val="002D61C8"/>
    <w:rsid w:val="00345F6E"/>
    <w:rsid w:val="00540975"/>
    <w:rsid w:val="00612A3B"/>
    <w:rsid w:val="00936655"/>
    <w:rsid w:val="009C2374"/>
    <w:rsid w:val="00A43DE5"/>
    <w:rsid w:val="00A71A81"/>
    <w:rsid w:val="00A90522"/>
    <w:rsid w:val="00AB30EF"/>
    <w:rsid w:val="00D0360C"/>
    <w:rsid w:val="00DB4395"/>
    <w:rsid w:val="00DE665F"/>
    <w:rsid w:val="00EF51EE"/>
    <w:rsid w:val="00F7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8B0C"/>
  <w15:chartTrackingRefBased/>
  <w15:docId w15:val="{155B446A-1ADE-4471-9498-A4D64EA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0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 wilches</dc:creator>
  <cp:keywords/>
  <dc:description/>
  <cp:lastModifiedBy>daniel prieto wilches</cp:lastModifiedBy>
  <cp:revision>9</cp:revision>
  <dcterms:created xsi:type="dcterms:W3CDTF">2020-06-19T15:08:00Z</dcterms:created>
  <dcterms:modified xsi:type="dcterms:W3CDTF">2020-06-19T18:35:00Z</dcterms:modified>
</cp:coreProperties>
</file>