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160E" w:rsidRPr="004B7A69" w:rsidRDefault="00EB06FC" w:rsidP="004B7A69">
      <w:pPr>
        <w:pStyle w:val="Title"/>
        <w:jc w:val="center"/>
      </w:pPr>
      <w:r w:rsidRPr="0023160E">
        <w:t>Amm</w:t>
      </w:r>
      <w:r w:rsidR="004B7A69">
        <w:t>eter Report</w:t>
      </w:r>
    </w:p>
    <w:p w:rsidR="004B7A69" w:rsidRDefault="004B7A69" w:rsidP="004B7A69">
      <w:pPr>
        <w:pStyle w:val="Heading1"/>
      </w:pPr>
      <w:r>
        <w:t>Introduction</w:t>
      </w:r>
    </w:p>
    <w:p w:rsidR="004B7A69" w:rsidRDefault="004B7A69"/>
    <w:p w:rsidR="00B4347D" w:rsidRDefault="0023160E" w:rsidP="0023160E">
      <w:pPr>
        <w:jc w:val="both"/>
      </w:pPr>
      <w:r>
        <w:t xml:space="preserve">       </w:t>
      </w:r>
      <w:r w:rsidR="00FF4207">
        <w:t xml:space="preserve">The main goal of this experiment has been to measure the output signal of a </w:t>
      </w:r>
      <w:r w:rsidR="00B4347D">
        <w:t>T</w:t>
      </w:r>
      <w:r w:rsidR="00FF4207">
        <w:t>rans</w:t>
      </w:r>
      <w:r w:rsidR="00B4347D">
        <w:t xml:space="preserve"> I</w:t>
      </w:r>
      <w:r w:rsidR="00FF4207">
        <w:t>mpedance</w:t>
      </w:r>
      <w:r w:rsidR="00B4347D">
        <w:t xml:space="preserve"> A</w:t>
      </w:r>
      <w:r w:rsidR="00FF4207">
        <w:t xml:space="preserve">mplifier </w:t>
      </w:r>
      <w:r w:rsidR="00B4347D">
        <w:t xml:space="preserve">(TIA) </w:t>
      </w:r>
      <w:r w:rsidR="00FF4207">
        <w:t xml:space="preserve">wired to a current source. </w:t>
      </w:r>
      <w:r w:rsidR="00EC07D9">
        <w:t xml:space="preserve">&lt;more information: why are we testing this, what assumptions have you made, what ranges are we interested in? </w:t>
      </w:r>
      <w:proofErr w:type="gramStart"/>
      <w:r w:rsidR="00EC07D9">
        <w:t>what</w:t>
      </w:r>
      <w:proofErr w:type="gramEnd"/>
      <w:r w:rsidR="00EC07D9">
        <w:t xml:space="preserve"> are all the options for these ranges?&gt;</w:t>
      </w:r>
    </w:p>
    <w:p w:rsidR="00B4347D" w:rsidRDefault="00B4347D" w:rsidP="0023160E">
      <w:pPr>
        <w:jc w:val="both"/>
      </w:pPr>
    </w:p>
    <w:p w:rsidR="00B4347D" w:rsidRDefault="00B4347D" w:rsidP="00B4347D">
      <w:pPr>
        <w:pStyle w:val="Caption"/>
        <w:jc w:val="center"/>
      </w:pPr>
      <w:r>
        <w:rPr>
          <w:noProof/>
        </w:rPr>
        <w:drawing>
          <wp:inline distT="0" distB="0" distL="0" distR="0" wp14:anchorId="79DDF14A" wp14:editId="527EAA61">
            <wp:extent cx="4943475" cy="2076450"/>
            <wp:effectExtent l="0" t="0" r="9525" b="0"/>
            <wp:docPr id="3" name="Picture 3" descr="Macintosh HD:Users:smilner2:Desktop:IMG_029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milner2:Desktop:IMG_0299.pdf"/>
                    <pic:cNvPicPr>
                      <a:picLocks noChangeAspect="1" noChangeArrowheads="1"/>
                    </pic:cNvPicPr>
                  </pic:nvPicPr>
                  <pic:blipFill rotWithShape="1">
                    <a:blip r:embed="rId5">
                      <a:extLst>
                        <a:ext uri="{28A0092B-C50C-407E-A947-70E740481C1C}">
                          <a14:useLocalDpi xmlns:a14="http://schemas.microsoft.com/office/drawing/2010/main" val="0"/>
                        </a:ext>
                      </a:extLst>
                    </a:blip>
                    <a:srcRect l="5623" t="10555" r="5950" b="43421"/>
                    <a:stretch/>
                  </pic:blipFill>
                  <pic:spPr bwMode="auto">
                    <a:xfrm>
                      <a:off x="0" y="0"/>
                      <a:ext cx="4946314" cy="2077642"/>
                    </a:xfrm>
                    <a:prstGeom prst="rect">
                      <a:avLst/>
                    </a:prstGeom>
                    <a:noFill/>
                    <a:ln>
                      <a:noFill/>
                    </a:ln>
                    <a:extLst>
                      <a:ext uri="{53640926-AAD7-44D8-BBD7-CCE9431645EC}">
                        <a14:shadowObscured xmlns:a14="http://schemas.microsoft.com/office/drawing/2010/main"/>
                      </a:ext>
                    </a:extLst>
                  </pic:spPr>
                </pic:pic>
              </a:graphicData>
            </a:graphic>
          </wp:inline>
        </w:drawing>
      </w:r>
      <w:r w:rsidRPr="00B4347D">
        <w:t xml:space="preserve"> </w:t>
      </w:r>
    </w:p>
    <w:p w:rsidR="00B4347D" w:rsidRDefault="00B4347D" w:rsidP="00B4347D">
      <w:pPr>
        <w:pStyle w:val="Caption"/>
        <w:jc w:val="center"/>
      </w:pPr>
      <w:bookmarkStart w:id="0" w:name="_Ref456601407"/>
      <w:r>
        <w:t xml:space="preserve">Figure </w:t>
      </w:r>
      <w:r>
        <w:fldChar w:fldCharType="begin"/>
      </w:r>
      <w:r>
        <w:instrText xml:space="preserve"> SEQ Figure \* ARABIC </w:instrText>
      </w:r>
      <w:r>
        <w:fldChar w:fldCharType="separate"/>
      </w:r>
      <w:r>
        <w:rPr>
          <w:noProof/>
        </w:rPr>
        <w:t>1</w:t>
      </w:r>
      <w:r>
        <w:fldChar w:fldCharType="end"/>
      </w:r>
      <w:bookmarkEnd w:id="0"/>
      <w:r>
        <w:t>: Schematic of the Trans Impedance Amplifier (TIA) with subsequent inverter.</w:t>
      </w:r>
    </w:p>
    <w:p w:rsidR="00B4347D" w:rsidRDefault="00B4347D" w:rsidP="00B4347D">
      <w:pPr>
        <w:pStyle w:val="Heading1"/>
      </w:pPr>
      <w:r>
        <w:t>Setup and Test Cases</w:t>
      </w:r>
    </w:p>
    <w:p w:rsidR="00EC07D9" w:rsidRDefault="00B4347D" w:rsidP="0023160E">
      <w:pPr>
        <w:jc w:val="both"/>
      </w:pPr>
      <w:r>
        <w:t xml:space="preserve">The general layout of the circuit is shown in </w:t>
      </w:r>
      <w:r>
        <w:fldChar w:fldCharType="begin"/>
      </w:r>
      <w:r>
        <w:instrText xml:space="preserve"> REF _Ref456601407 \h </w:instrText>
      </w:r>
      <w:r>
        <w:fldChar w:fldCharType="separate"/>
      </w:r>
      <w:r>
        <w:t>Figu</w:t>
      </w:r>
      <w:r>
        <w:t>r</w:t>
      </w:r>
      <w:r>
        <w:t xml:space="preserve">e </w:t>
      </w:r>
      <w:r>
        <w:rPr>
          <w:noProof/>
        </w:rPr>
        <w:t>1</w:t>
      </w:r>
      <w:r>
        <w:fldChar w:fldCharType="end"/>
      </w:r>
      <w:r>
        <w:t xml:space="preserve">. </w:t>
      </w:r>
    </w:p>
    <w:p w:rsidR="00EC07D9" w:rsidRDefault="00EC07D9" w:rsidP="0023160E">
      <w:pPr>
        <w:jc w:val="both"/>
      </w:pPr>
      <w:r>
        <w:t>&lt;</w:t>
      </w:r>
      <w:proofErr w:type="gramStart"/>
      <w:r>
        <w:t>restructure</w:t>
      </w:r>
      <w:proofErr w:type="gramEnd"/>
      <w:r>
        <w:t xml:space="preserve"> and reformat this, explain the parts of the circuit, put all the values in the table instead of the text.&gt;</w:t>
      </w:r>
    </w:p>
    <w:p w:rsidR="0023160E" w:rsidRDefault="00FF4207" w:rsidP="0023160E">
      <w:pPr>
        <w:jc w:val="both"/>
      </w:pPr>
      <w:r>
        <w:t xml:space="preserve">In this case the current source consisted of a 1.5 V battery connected to a potentiometer that allowed for a wide range of current values. Two different </w:t>
      </w:r>
      <w:r w:rsidR="00B4347D">
        <w:t xml:space="preserve">feedback resistors for the TIA </w:t>
      </w:r>
      <w:r>
        <w:t xml:space="preserve">were implemented, a 21.9 </w:t>
      </w:r>
      <m:oMath>
        <m:r>
          <m:rPr>
            <m:sty m:val="p"/>
          </m:rPr>
          <w:rPr>
            <w:rFonts w:ascii="Cambria Math" w:hAnsi="Cambria Math"/>
          </w:rPr>
          <m:t>Ω</m:t>
        </m:r>
      </m:oMath>
      <w:r>
        <w:t xml:space="preserve"> resistor for a gain 1000 amplifier and a 1.788 k</w:t>
      </w:r>
      <m:oMath>
        <m:r>
          <m:rPr>
            <m:sty m:val="p"/>
          </m:rPr>
          <w:rPr>
            <w:rFonts w:ascii="Cambria Math" w:hAnsi="Cambria Math"/>
          </w:rPr>
          <m:t>Ω</m:t>
        </m:r>
      </m:oMath>
      <w:r>
        <w:t xml:space="preserve"> resistor for a gain 10 amplifier. A 1000 </w:t>
      </w:r>
      <m:oMath>
        <m:r>
          <w:rPr>
            <w:rFonts w:ascii="Cambria Math" w:hAnsi="Cambria Math"/>
          </w:rPr>
          <m:t>μ</m:t>
        </m:r>
      </m:oMath>
      <w:r>
        <w:t xml:space="preserve">F feedback capacitor was also incorporated into the TIA as well as another 1000 </w:t>
      </w:r>
      <m:oMath>
        <m:r>
          <w:rPr>
            <w:rFonts w:ascii="Cambria Math" w:hAnsi="Cambria Math"/>
          </w:rPr>
          <m:t>μ</m:t>
        </m:r>
      </m:oMath>
      <w:r>
        <w:t xml:space="preserve">F capacitor which was grounded in order to eliminate noise from the 5V power source. </w:t>
      </w:r>
    </w:p>
    <w:p w:rsidR="001A388F" w:rsidRDefault="0023160E" w:rsidP="0023160E">
      <w:pPr>
        <w:jc w:val="both"/>
      </w:pPr>
      <w:r>
        <w:t xml:space="preserve">        </w:t>
      </w:r>
      <w:r w:rsidR="00FF4207">
        <w:t>By conducting measurements using the gain 1000 amplifier it was found that a low feedback resistor corresponds to a very large amount of noise in the range of hundreds of millivolts</w:t>
      </w:r>
      <w:r w:rsidR="003E3663">
        <w:t>. Thus it was determined that future measurements using the ammeter should only be done using large feedback resistors with low gain</w:t>
      </w:r>
      <w:r w:rsidR="00B4347D">
        <w:t xml:space="preserve"> amplification.</w:t>
      </w:r>
    </w:p>
    <w:p w:rsidR="004B7A69" w:rsidRDefault="004B7A69" w:rsidP="00B4347D">
      <w:pPr>
        <w:keepNext/>
        <w:jc w:val="center"/>
      </w:pPr>
    </w:p>
    <w:p w:rsidR="00B4347D" w:rsidRDefault="00B4347D" w:rsidP="00B4347D">
      <w:pPr>
        <w:pStyle w:val="Caption"/>
        <w:keepNext/>
        <w:jc w:val="center"/>
      </w:pPr>
      <w:r>
        <w:t xml:space="preserve">Table </w:t>
      </w:r>
      <w:fldSimple w:instr=" SEQ Table \* ARABIC ">
        <w:r>
          <w:rPr>
            <w:noProof/>
          </w:rPr>
          <w:t>1</w:t>
        </w:r>
      </w:fldSimple>
      <w:r>
        <w:t>: Resistor and Capacitor values for the different test cases.</w:t>
      </w:r>
    </w:p>
    <w:tbl>
      <w:tblPr>
        <w:tblStyle w:val="TableGrid"/>
        <w:tblW w:w="0" w:type="auto"/>
        <w:jc w:val="center"/>
        <w:tblLook w:val="04A0" w:firstRow="1" w:lastRow="0" w:firstColumn="1" w:lastColumn="0" w:noHBand="0" w:noVBand="1"/>
      </w:tblPr>
      <w:tblGrid>
        <w:gridCol w:w="1267"/>
        <w:gridCol w:w="1267"/>
        <w:gridCol w:w="1270"/>
      </w:tblGrid>
      <w:tr w:rsidR="00B4347D" w:rsidTr="00B4347D">
        <w:trPr>
          <w:jc w:val="center"/>
        </w:trPr>
        <w:tc>
          <w:tcPr>
            <w:tcW w:w="1267" w:type="dxa"/>
            <w:shd w:val="clear" w:color="auto" w:fill="95B3D7" w:themeFill="accent1" w:themeFillTint="99"/>
          </w:tcPr>
          <w:p w:rsidR="00B4347D" w:rsidRDefault="00B4347D" w:rsidP="00B4347D">
            <w:pPr>
              <w:jc w:val="center"/>
            </w:pPr>
            <w:r>
              <w:t>Element</w:t>
            </w:r>
          </w:p>
        </w:tc>
        <w:tc>
          <w:tcPr>
            <w:tcW w:w="1267" w:type="dxa"/>
            <w:shd w:val="clear" w:color="auto" w:fill="95B3D7" w:themeFill="accent1" w:themeFillTint="99"/>
          </w:tcPr>
          <w:p w:rsidR="00B4347D" w:rsidRDefault="00B4347D" w:rsidP="00B4347D">
            <w:pPr>
              <w:jc w:val="center"/>
            </w:pPr>
            <w:r>
              <w:t>Case 1</w:t>
            </w:r>
          </w:p>
        </w:tc>
        <w:tc>
          <w:tcPr>
            <w:tcW w:w="1270" w:type="dxa"/>
            <w:shd w:val="clear" w:color="auto" w:fill="95B3D7" w:themeFill="accent1" w:themeFillTint="99"/>
          </w:tcPr>
          <w:p w:rsidR="00B4347D" w:rsidRDefault="00B4347D" w:rsidP="00B4347D">
            <w:pPr>
              <w:jc w:val="center"/>
            </w:pPr>
            <w:r>
              <w:t>Case 2</w:t>
            </w:r>
          </w:p>
        </w:tc>
      </w:tr>
      <w:tr w:rsidR="00B4347D" w:rsidTr="00B4347D">
        <w:trPr>
          <w:jc w:val="center"/>
        </w:trPr>
        <w:tc>
          <w:tcPr>
            <w:tcW w:w="1267" w:type="dxa"/>
          </w:tcPr>
          <w:p w:rsidR="00B4347D" w:rsidRDefault="00B4347D" w:rsidP="00B4347D">
            <w:pPr>
              <w:jc w:val="center"/>
            </w:pPr>
            <w:r>
              <w:t>R1</w:t>
            </w:r>
          </w:p>
        </w:tc>
        <w:tc>
          <w:tcPr>
            <w:tcW w:w="1267" w:type="dxa"/>
          </w:tcPr>
          <w:p w:rsidR="00B4347D" w:rsidRDefault="00B4347D" w:rsidP="00B4347D">
            <w:pPr>
              <w:jc w:val="center"/>
            </w:pPr>
            <w:r>
              <w:t>21.9 Ω</w:t>
            </w:r>
          </w:p>
        </w:tc>
        <w:tc>
          <w:tcPr>
            <w:tcW w:w="1270" w:type="dxa"/>
          </w:tcPr>
          <w:p w:rsidR="00B4347D" w:rsidRDefault="00B4347D" w:rsidP="00B4347D">
            <w:pPr>
              <w:jc w:val="center"/>
            </w:pPr>
            <w:r>
              <w:t xml:space="preserve">1.788 </w:t>
            </w:r>
            <w:proofErr w:type="spellStart"/>
            <w:r>
              <w:t>k</w:t>
            </w:r>
            <w:r>
              <w:t>Ω</w:t>
            </w:r>
            <w:proofErr w:type="spellEnd"/>
          </w:p>
        </w:tc>
      </w:tr>
      <w:tr w:rsidR="00B4347D" w:rsidTr="00B4347D">
        <w:trPr>
          <w:jc w:val="center"/>
        </w:trPr>
        <w:tc>
          <w:tcPr>
            <w:tcW w:w="1267" w:type="dxa"/>
          </w:tcPr>
          <w:p w:rsidR="00B4347D" w:rsidRDefault="00B4347D" w:rsidP="00B4347D">
            <w:pPr>
              <w:jc w:val="center"/>
            </w:pPr>
            <w:r>
              <w:t>R2</w:t>
            </w:r>
          </w:p>
        </w:tc>
        <w:tc>
          <w:tcPr>
            <w:tcW w:w="1267" w:type="dxa"/>
          </w:tcPr>
          <w:p w:rsidR="00B4347D" w:rsidRDefault="00B4347D" w:rsidP="00B4347D">
            <w:pPr>
              <w:jc w:val="center"/>
            </w:pPr>
          </w:p>
        </w:tc>
        <w:tc>
          <w:tcPr>
            <w:tcW w:w="1270" w:type="dxa"/>
          </w:tcPr>
          <w:p w:rsidR="00B4347D" w:rsidRDefault="00B4347D" w:rsidP="00B4347D">
            <w:pPr>
              <w:jc w:val="center"/>
            </w:pPr>
          </w:p>
        </w:tc>
      </w:tr>
      <w:tr w:rsidR="00B4347D" w:rsidTr="00B4347D">
        <w:trPr>
          <w:jc w:val="center"/>
        </w:trPr>
        <w:tc>
          <w:tcPr>
            <w:tcW w:w="1267" w:type="dxa"/>
          </w:tcPr>
          <w:p w:rsidR="00B4347D" w:rsidRDefault="00B4347D" w:rsidP="00B4347D">
            <w:pPr>
              <w:jc w:val="center"/>
            </w:pPr>
            <w:r>
              <w:lastRenderedPageBreak/>
              <w:t>R3</w:t>
            </w:r>
          </w:p>
        </w:tc>
        <w:tc>
          <w:tcPr>
            <w:tcW w:w="1267" w:type="dxa"/>
          </w:tcPr>
          <w:p w:rsidR="00B4347D" w:rsidRDefault="00B4347D" w:rsidP="00B4347D">
            <w:pPr>
              <w:jc w:val="center"/>
            </w:pPr>
          </w:p>
        </w:tc>
        <w:tc>
          <w:tcPr>
            <w:tcW w:w="1270" w:type="dxa"/>
          </w:tcPr>
          <w:p w:rsidR="00B4347D" w:rsidRDefault="00B4347D" w:rsidP="00B4347D">
            <w:pPr>
              <w:jc w:val="center"/>
            </w:pPr>
          </w:p>
        </w:tc>
      </w:tr>
      <w:tr w:rsidR="00B4347D" w:rsidTr="00B4347D">
        <w:trPr>
          <w:jc w:val="center"/>
        </w:trPr>
        <w:tc>
          <w:tcPr>
            <w:tcW w:w="1267" w:type="dxa"/>
          </w:tcPr>
          <w:p w:rsidR="00B4347D" w:rsidRDefault="00B4347D" w:rsidP="00B4347D">
            <w:pPr>
              <w:jc w:val="center"/>
            </w:pPr>
            <w:proofErr w:type="spellStart"/>
            <w:proofErr w:type="gramStart"/>
            <w:r>
              <w:t>etc</w:t>
            </w:r>
            <w:proofErr w:type="spellEnd"/>
            <w:proofErr w:type="gramEnd"/>
            <w:r>
              <w:t>….</w:t>
            </w:r>
          </w:p>
        </w:tc>
        <w:tc>
          <w:tcPr>
            <w:tcW w:w="1267" w:type="dxa"/>
          </w:tcPr>
          <w:p w:rsidR="00B4347D" w:rsidRDefault="00B4347D" w:rsidP="00B4347D">
            <w:pPr>
              <w:jc w:val="center"/>
            </w:pPr>
          </w:p>
        </w:tc>
        <w:tc>
          <w:tcPr>
            <w:tcW w:w="1270" w:type="dxa"/>
          </w:tcPr>
          <w:p w:rsidR="00B4347D" w:rsidRDefault="00B4347D" w:rsidP="00B4347D">
            <w:pPr>
              <w:jc w:val="center"/>
            </w:pPr>
          </w:p>
        </w:tc>
      </w:tr>
    </w:tbl>
    <w:p w:rsidR="00FF4207" w:rsidRDefault="00FF4207"/>
    <w:p w:rsidR="00FF4207" w:rsidRDefault="00FF4207"/>
    <w:p w:rsidR="00FF4207" w:rsidRDefault="00FF4207"/>
    <w:p w:rsidR="00FE306B" w:rsidRDefault="00EC07D9" w:rsidP="00EC07D9">
      <w:pPr>
        <w:pStyle w:val="Heading1"/>
      </w:pPr>
      <w:r>
        <w:t>Measurements</w:t>
      </w:r>
    </w:p>
    <w:p w:rsidR="00EC07D9" w:rsidRPr="00EC07D9" w:rsidRDefault="00EC07D9" w:rsidP="00EC07D9">
      <w:r>
        <w:t>&lt;</w:t>
      </w:r>
      <w:proofErr w:type="gramStart"/>
      <w:r>
        <w:t>brief</w:t>
      </w:r>
      <w:proofErr w:type="gramEnd"/>
      <w:r>
        <w:t xml:space="preserve"> explanation&gt;</w:t>
      </w:r>
    </w:p>
    <w:p w:rsidR="00EC07D9" w:rsidRDefault="00EC07D9" w:rsidP="00EC07D9">
      <w:pPr>
        <w:pStyle w:val="Heading2"/>
      </w:pPr>
      <w:r>
        <w:t>Case 1</w:t>
      </w:r>
    </w:p>
    <w:p w:rsidR="00EC07D9" w:rsidRDefault="00EC07D9" w:rsidP="00EC07D9">
      <w:r>
        <w:t xml:space="preserve">&lt;put everything pertinent to case 1 (21.9 Ohm) here. Table </w:t>
      </w:r>
      <w:r w:rsidR="00E76679">
        <w:t>with values, figure, etc.</w:t>
      </w:r>
      <w:r>
        <w:t>&gt;</w:t>
      </w:r>
    </w:p>
    <w:p w:rsidR="00E76679" w:rsidRDefault="00E76679" w:rsidP="00E76679">
      <w:pPr>
        <w:pStyle w:val="Heading2"/>
      </w:pPr>
      <w:r>
        <w:t xml:space="preserve">Case </w:t>
      </w:r>
      <w:r>
        <w:t>2</w:t>
      </w:r>
    </w:p>
    <w:p w:rsidR="00E76679" w:rsidRPr="00EC07D9" w:rsidRDefault="00E76679" w:rsidP="00E76679">
      <w:r>
        <w:t xml:space="preserve">&lt;put everything pertinent to case </w:t>
      </w:r>
      <w:r>
        <w:t>2</w:t>
      </w:r>
      <w:r>
        <w:t xml:space="preserve"> (</w:t>
      </w:r>
      <w:r>
        <w:t>1.788</w:t>
      </w:r>
      <w:r>
        <w:t xml:space="preserve"> </w:t>
      </w:r>
      <w:proofErr w:type="spellStart"/>
      <w:r>
        <w:t>k</w:t>
      </w:r>
      <w:r>
        <w:t>Ohm</w:t>
      </w:r>
      <w:proofErr w:type="spellEnd"/>
      <w:r>
        <w:t>) here. Table with values, figure, etc.&gt;</w:t>
      </w:r>
    </w:p>
    <w:p w:rsidR="00E76679" w:rsidRPr="00EC07D9" w:rsidRDefault="00E76679" w:rsidP="00EC07D9"/>
    <w:p w:rsidR="00E05A7E" w:rsidRDefault="0014455D" w:rsidP="0014455D">
      <w:pPr>
        <w:jc w:val="both"/>
      </w:pPr>
      <w:r>
        <w:t xml:space="preserve">      </w:t>
      </w:r>
    </w:p>
    <w:tbl>
      <w:tblPr>
        <w:tblStyle w:val="TableGrid"/>
        <w:tblW w:w="7602" w:type="dxa"/>
        <w:jc w:val="center"/>
        <w:tblLook w:val="04A0" w:firstRow="1" w:lastRow="0" w:firstColumn="1" w:lastColumn="0" w:noHBand="0" w:noVBand="1"/>
      </w:tblPr>
      <w:tblGrid>
        <w:gridCol w:w="1508"/>
        <w:gridCol w:w="1267"/>
        <w:gridCol w:w="1394"/>
        <w:gridCol w:w="1267"/>
        <w:gridCol w:w="1267"/>
        <w:gridCol w:w="1468"/>
      </w:tblGrid>
      <w:tr w:rsidR="00E05A7E" w:rsidRPr="00E05A7E" w:rsidTr="00BD4ABC">
        <w:trPr>
          <w:trHeight w:val="300"/>
          <w:jc w:val="center"/>
        </w:trPr>
        <w:tc>
          <w:tcPr>
            <w:tcW w:w="1267" w:type="dxa"/>
            <w:shd w:val="clear" w:color="auto" w:fill="95B3D7" w:themeFill="accent1" w:themeFillTint="99"/>
            <w:noWrap/>
            <w:vAlign w:val="center"/>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I(</w:t>
            </w:r>
            <w:proofErr w:type="spellStart"/>
            <w:r w:rsidRPr="00E05A7E">
              <w:rPr>
                <w:rFonts w:ascii="Calibri" w:eastAsia="Times New Roman" w:hAnsi="Calibri" w:cs="Times New Roman"/>
                <w:color w:val="000000"/>
              </w:rPr>
              <w:t>microamps</w:t>
            </w:r>
            <w:proofErr w:type="spellEnd"/>
            <w:r w:rsidRPr="00E05A7E">
              <w:rPr>
                <w:rFonts w:ascii="Calibri" w:eastAsia="Times New Roman" w:hAnsi="Calibri" w:cs="Times New Roman"/>
                <w:color w:val="000000"/>
              </w:rPr>
              <w:t>)</w:t>
            </w:r>
          </w:p>
        </w:tc>
        <w:tc>
          <w:tcPr>
            <w:tcW w:w="1267" w:type="dxa"/>
            <w:shd w:val="clear" w:color="auto" w:fill="95B3D7" w:themeFill="accent1" w:themeFillTint="99"/>
            <w:noWrap/>
            <w:vAlign w:val="center"/>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V(output)</w:t>
            </w:r>
          </w:p>
        </w:tc>
        <w:tc>
          <w:tcPr>
            <w:tcW w:w="1267" w:type="dxa"/>
            <w:shd w:val="clear" w:color="auto" w:fill="95B3D7" w:themeFill="accent1" w:themeFillTint="99"/>
            <w:noWrap/>
            <w:vAlign w:val="center"/>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V(expected)</w:t>
            </w:r>
          </w:p>
        </w:tc>
        <w:tc>
          <w:tcPr>
            <w:tcW w:w="1267" w:type="dxa"/>
            <w:shd w:val="clear" w:color="auto" w:fill="95B3D7" w:themeFill="accent1" w:themeFillTint="99"/>
            <w:noWrap/>
            <w:vAlign w:val="center"/>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V(ripple)</w:t>
            </w:r>
          </w:p>
        </w:tc>
        <w:tc>
          <w:tcPr>
            <w:tcW w:w="1267" w:type="dxa"/>
            <w:shd w:val="clear" w:color="auto" w:fill="95B3D7" w:themeFill="accent1" w:themeFillTint="99"/>
            <w:noWrap/>
            <w:vAlign w:val="center"/>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Output Error</w:t>
            </w:r>
          </w:p>
        </w:tc>
        <w:tc>
          <w:tcPr>
            <w:tcW w:w="1267" w:type="dxa"/>
            <w:shd w:val="clear" w:color="auto" w:fill="95B3D7" w:themeFill="accent1" w:themeFillTint="99"/>
            <w:noWrap/>
            <w:vAlign w:val="center"/>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V(expected)-V(output)</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25.6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0.549</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0.553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0.00052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0.004</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0.662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0.67</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0.0075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0.000586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0.008</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39.5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0.848</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0.865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0.000688</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0.017</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46.8</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1.01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1.027</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0.0066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0.000776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0.017</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53.7</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1.156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1.176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0.0056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0.000859</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0.02</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67</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1.465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1.467</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0.0041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0.00102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0.002</w:t>
            </w:r>
          </w:p>
        </w:tc>
        <w:bookmarkStart w:id="1" w:name="_GoBack"/>
        <w:bookmarkEnd w:id="1"/>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68.3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1.472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1.475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0.0055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0.00103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0.003</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79.8</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1.722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1.724</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0.0045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0.00172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0.002</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89.4</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1.933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1.931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0.0033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0.00128</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0.002</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93.1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2.013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2.011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0.0044</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0.00133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0.002</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98.5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2.126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2.128</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0.0047</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0.001163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0.002</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111.1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2.401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2.399</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0.0051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0.00155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0.002</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119.9</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2.599</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2.59</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0.0067</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0.00122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0.009</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123.9</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2.683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2.676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0.0035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0.00132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0.007</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135.6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2.918</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2.929</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0.013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0.00143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0.009</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148.3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3.215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3.203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0.0088</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0.00155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0.012</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158.1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3.435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3.415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0.011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0.00176</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0.03</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167.5</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3.687</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3.618</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0.0061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0.0019</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0.069</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177.4</w:t>
            </w:r>
          </w:p>
        </w:tc>
        <w:tc>
          <w:tcPr>
            <w:tcW w:w="1267" w:type="dxa"/>
            <w:noWrap/>
            <w:hideMark/>
          </w:tcPr>
          <w:p w:rsidR="00E05A7E" w:rsidRPr="00E05A7E" w:rsidRDefault="00E05A7E" w:rsidP="00BD4ABC">
            <w:pPr>
              <w:jc w:val="center"/>
              <w:rPr>
                <w:rFonts w:ascii="Calibri" w:eastAsia="Times New Roman" w:hAnsi="Calibri" w:cs="Times New Roman"/>
                <w:color w:val="000000"/>
              </w:rPr>
            </w:pP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3.831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0.0072</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0.0201</w:t>
            </w:r>
          </w:p>
        </w:tc>
        <w:tc>
          <w:tcPr>
            <w:tcW w:w="1267" w:type="dxa"/>
            <w:noWrap/>
            <w:hideMark/>
          </w:tcPr>
          <w:p w:rsidR="00E05A7E" w:rsidRPr="00E05A7E" w:rsidRDefault="00E05A7E" w:rsidP="00BD4ABC">
            <w:pPr>
              <w:jc w:val="center"/>
              <w:rPr>
                <w:rFonts w:ascii="Calibri" w:eastAsia="Times New Roman" w:hAnsi="Calibri" w:cs="Times New Roman"/>
                <w:color w:val="000000"/>
              </w:rPr>
            </w:pPr>
            <w:r>
              <w:rPr>
                <w:rFonts w:ascii="Calibri" w:eastAsia="Times New Roman" w:hAnsi="Calibri" w:cs="Times New Roman"/>
                <w:color w:val="000000"/>
              </w:rPr>
              <w:t>0</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185.6</w:t>
            </w:r>
          </w:p>
        </w:tc>
        <w:tc>
          <w:tcPr>
            <w:tcW w:w="1267" w:type="dxa"/>
            <w:noWrap/>
            <w:hideMark/>
          </w:tcPr>
          <w:p w:rsidR="00E05A7E" w:rsidRPr="00E05A7E" w:rsidRDefault="00E05A7E" w:rsidP="00BD4ABC">
            <w:pPr>
              <w:jc w:val="center"/>
              <w:rPr>
                <w:rFonts w:ascii="Calibri" w:eastAsia="Times New Roman" w:hAnsi="Calibri" w:cs="Times New Roman"/>
                <w:color w:val="000000"/>
              </w:rPr>
            </w:pP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3.831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0.0054</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0.00222</w:t>
            </w:r>
          </w:p>
        </w:tc>
        <w:tc>
          <w:tcPr>
            <w:tcW w:w="1267" w:type="dxa"/>
            <w:noWrap/>
            <w:hideMark/>
          </w:tcPr>
          <w:p w:rsidR="00E05A7E" w:rsidRPr="00E05A7E" w:rsidRDefault="00E05A7E" w:rsidP="00BD4ABC">
            <w:pPr>
              <w:jc w:val="center"/>
              <w:rPr>
                <w:rFonts w:ascii="Calibri" w:eastAsia="Times New Roman" w:hAnsi="Calibri" w:cs="Times New Roman"/>
                <w:color w:val="000000"/>
              </w:rPr>
            </w:pPr>
            <w:r>
              <w:rPr>
                <w:rFonts w:ascii="Calibri" w:eastAsia="Times New Roman" w:hAnsi="Calibri" w:cs="Times New Roman"/>
                <w:color w:val="000000"/>
              </w:rPr>
              <w:t>0</w:t>
            </w:r>
          </w:p>
        </w:tc>
      </w:tr>
      <w:tr w:rsidR="00E05A7E" w:rsidRPr="00E05A7E" w:rsidTr="00BD4ABC">
        <w:trPr>
          <w:trHeight w:val="300"/>
          <w:jc w:val="center"/>
        </w:trPr>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196.9</w:t>
            </w:r>
          </w:p>
        </w:tc>
        <w:tc>
          <w:tcPr>
            <w:tcW w:w="1267" w:type="dxa"/>
            <w:noWrap/>
            <w:hideMark/>
          </w:tcPr>
          <w:p w:rsidR="00E05A7E" w:rsidRPr="00E05A7E" w:rsidRDefault="00E05A7E" w:rsidP="00BD4ABC">
            <w:pPr>
              <w:jc w:val="center"/>
              <w:rPr>
                <w:rFonts w:ascii="Calibri" w:eastAsia="Times New Roman" w:hAnsi="Calibri" w:cs="Times New Roman"/>
                <w:color w:val="000000"/>
              </w:rPr>
            </w:pP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3.831</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0.003</w:t>
            </w:r>
          </w:p>
        </w:tc>
        <w:tc>
          <w:tcPr>
            <w:tcW w:w="1267" w:type="dxa"/>
            <w:noWrap/>
            <w:hideMark/>
          </w:tcPr>
          <w:p w:rsidR="00E05A7E" w:rsidRPr="00E05A7E" w:rsidRDefault="00E05A7E" w:rsidP="00BD4ABC">
            <w:pPr>
              <w:jc w:val="center"/>
              <w:rPr>
                <w:rFonts w:ascii="Calibri" w:eastAsia="Times New Roman" w:hAnsi="Calibri" w:cs="Times New Roman"/>
                <w:color w:val="000000"/>
              </w:rPr>
            </w:pPr>
            <w:r w:rsidRPr="00E05A7E">
              <w:rPr>
                <w:rFonts w:ascii="Calibri" w:eastAsia="Times New Roman" w:hAnsi="Calibri" w:cs="Times New Roman"/>
                <w:color w:val="000000"/>
              </w:rPr>
              <w:t>0.00258</w:t>
            </w:r>
          </w:p>
        </w:tc>
        <w:tc>
          <w:tcPr>
            <w:tcW w:w="1267" w:type="dxa"/>
            <w:noWrap/>
            <w:hideMark/>
          </w:tcPr>
          <w:p w:rsidR="00E05A7E" w:rsidRPr="00E05A7E" w:rsidRDefault="00E05A7E" w:rsidP="00BD4ABC">
            <w:pPr>
              <w:jc w:val="center"/>
              <w:rPr>
                <w:rFonts w:ascii="Calibri" w:eastAsia="Times New Roman" w:hAnsi="Calibri" w:cs="Times New Roman"/>
                <w:color w:val="000000"/>
              </w:rPr>
            </w:pPr>
            <w:r>
              <w:rPr>
                <w:rFonts w:ascii="Calibri" w:eastAsia="Times New Roman" w:hAnsi="Calibri" w:cs="Times New Roman"/>
                <w:color w:val="000000"/>
              </w:rPr>
              <w:t>0</w:t>
            </w:r>
          </w:p>
        </w:tc>
      </w:tr>
    </w:tbl>
    <w:p w:rsidR="00E05A7E" w:rsidRDefault="00E05A7E" w:rsidP="0014455D">
      <w:pPr>
        <w:jc w:val="both"/>
      </w:pPr>
    </w:p>
    <w:p w:rsidR="00E05A7E" w:rsidRDefault="00E05A7E" w:rsidP="0014455D">
      <w:pPr>
        <w:jc w:val="both"/>
      </w:pPr>
    </w:p>
    <w:p w:rsidR="00E05A7E" w:rsidRDefault="00E05A7E" w:rsidP="0014455D">
      <w:pPr>
        <w:jc w:val="both"/>
      </w:pPr>
    </w:p>
    <w:p w:rsidR="00FF4207" w:rsidRDefault="00E05A7E" w:rsidP="0014455D">
      <w:pPr>
        <w:jc w:val="both"/>
      </w:pPr>
      <w:r>
        <w:lastRenderedPageBreak/>
        <w:t xml:space="preserve">      </w:t>
      </w:r>
      <w:r w:rsidR="0014455D">
        <w:t xml:space="preserve"> </w:t>
      </w:r>
      <w:r w:rsidR="00FE306B">
        <w:t xml:space="preserve">For this case of a 1.785 feedback resistor the data measured included the input current, the output voltage as well as the ripple voltage measured using the oscilloscope. Additional values were the expected output voltage, the difference between expected and output voltages and the error in the expected voltage. The error in the expected voltage was found using Ohm’s law and the intrinsic error in the input current and the resistors. In this case the error in the current was constant at 0.01 </w:t>
      </w:r>
      <m:oMath>
        <m:r>
          <w:rPr>
            <w:rFonts w:ascii="Cambria Math" w:hAnsi="Cambria Math"/>
          </w:rPr>
          <m:t>μ</m:t>
        </m:r>
      </m:oMath>
      <w:r w:rsidR="00FE306B">
        <w:t>A and the error in the resistors was also constant at 0.001 k</w:t>
      </w:r>
      <m:oMath>
        <m:r>
          <m:rPr>
            <m:sty m:val="p"/>
          </m:rPr>
          <w:rPr>
            <w:rFonts w:ascii="Cambria Math" w:hAnsi="Cambria Math"/>
          </w:rPr>
          <m:t>Ω</m:t>
        </m:r>
      </m:oMath>
      <w:r w:rsidR="00FE306B">
        <w:t>.</w:t>
      </w:r>
    </w:p>
    <w:p w:rsidR="00FE306B" w:rsidRDefault="0014455D" w:rsidP="0014455D">
      <w:pPr>
        <w:jc w:val="both"/>
      </w:pPr>
      <w:r>
        <w:t xml:space="preserve">        </w:t>
      </w:r>
      <w:r w:rsidR="00FE306B">
        <w:t xml:space="preserve">After finding the error values for the expected voltage it was possible to add error bars </w:t>
      </w:r>
      <w:r w:rsidR="007859B1">
        <w:t>on the graphs in Excel for all the data series that are tabulated above.</w:t>
      </w:r>
      <w:r w:rsidR="000A27A5">
        <w:t xml:space="preserve"> Using the Custom er</w:t>
      </w:r>
      <w:r w:rsidR="007671B1">
        <w:t>ror option and the Errors data it was possible to add in bars for each data point in the expected output voltage error series.</w:t>
      </w:r>
    </w:p>
    <w:p w:rsidR="008E6AC7" w:rsidRDefault="008E6AC7" w:rsidP="0014455D">
      <w:pPr>
        <w:jc w:val="both"/>
      </w:pPr>
    </w:p>
    <w:p w:rsidR="00293670" w:rsidRDefault="00293670" w:rsidP="0014455D">
      <w:pPr>
        <w:jc w:val="both"/>
      </w:pPr>
      <w:r>
        <w:t>Table 3. Constant error values</w:t>
      </w:r>
    </w:p>
    <w:tbl>
      <w:tblPr>
        <w:tblStyle w:val="TableGrid"/>
        <w:tblW w:w="0" w:type="auto"/>
        <w:tblLook w:val="04A0" w:firstRow="1" w:lastRow="0" w:firstColumn="1" w:lastColumn="0" w:noHBand="0" w:noVBand="1"/>
      </w:tblPr>
      <w:tblGrid>
        <w:gridCol w:w="1771"/>
        <w:gridCol w:w="1771"/>
        <w:gridCol w:w="1696"/>
        <w:gridCol w:w="1696"/>
      </w:tblGrid>
      <w:tr w:rsidR="00095489" w:rsidTr="00293670">
        <w:tc>
          <w:tcPr>
            <w:tcW w:w="1771" w:type="dxa"/>
          </w:tcPr>
          <w:p w:rsidR="00095489" w:rsidRDefault="00095489" w:rsidP="0014455D">
            <w:pPr>
              <w:jc w:val="both"/>
            </w:pPr>
          </w:p>
        </w:tc>
        <w:tc>
          <w:tcPr>
            <w:tcW w:w="1771" w:type="dxa"/>
          </w:tcPr>
          <w:p w:rsidR="00095489" w:rsidRDefault="00095489" w:rsidP="0014455D">
            <w:pPr>
              <w:jc w:val="both"/>
            </w:pPr>
            <w:r>
              <w:t>Output Voltage</w:t>
            </w:r>
          </w:p>
        </w:tc>
        <w:tc>
          <w:tcPr>
            <w:tcW w:w="1696" w:type="dxa"/>
          </w:tcPr>
          <w:p w:rsidR="00095489" w:rsidRDefault="00095489" w:rsidP="0014455D">
            <w:pPr>
              <w:jc w:val="both"/>
            </w:pPr>
            <w:r>
              <w:t>Input Current</w:t>
            </w:r>
          </w:p>
        </w:tc>
        <w:tc>
          <w:tcPr>
            <w:tcW w:w="1696" w:type="dxa"/>
          </w:tcPr>
          <w:p w:rsidR="00095489" w:rsidRDefault="00095489" w:rsidP="0014455D">
            <w:pPr>
              <w:jc w:val="both"/>
            </w:pPr>
            <w:r>
              <w:t>Resistors</w:t>
            </w:r>
          </w:p>
        </w:tc>
      </w:tr>
      <w:tr w:rsidR="00095489" w:rsidTr="00293670">
        <w:tc>
          <w:tcPr>
            <w:tcW w:w="1771" w:type="dxa"/>
          </w:tcPr>
          <w:p w:rsidR="00095489" w:rsidRDefault="00095489" w:rsidP="0014455D">
            <w:pPr>
              <w:jc w:val="both"/>
            </w:pPr>
            <w:r>
              <w:t>Error</w:t>
            </w:r>
          </w:p>
        </w:tc>
        <w:tc>
          <w:tcPr>
            <w:tcW w:w="1771" w:type="dxa"/>
          </w:tcPr>
          <w:p w:rsidR="00095489" w:rsidRDefault="00095489" w:rsidP="00095489">
            <w:pPr>
              <w:jc w:val="both"/>
            </w:pPr>
            <m:oMath>
              <m:r>
                <w:rPr>
                  <w:rFonts w:ascii="Cambria Math" w:hAnsi="Cambria Math"/>
                </w:rPr>
                <m:t>±</m:t>
              </m:r>
            </m:oMath>
            <w:r>
              <w:t>0.01 V</w:t>
            </w:r>
          </w:p>
        </w:tc>
        <w:tc>
          <w:tcPr>
            <w:tcW w:w="1696" w:type="dxa"/>
          </w:tcPr>
          <w:p w:rsidR="00095489" w:rsidRDefault="00095489" w:rsidP="0014455D">
            <w:pPr>
              <w:jc w:val="both"/>
            </w:pPr>
            <m:oMath>
              <m:r>
                <w:rPr>
                  <w:rFonts w:ascii="Cambria Math" w:hAnsi="Cambria Math"/>
                </w:rPr>
                <m:t>±</m:t>
              </m:r>
            </m:oMath>
            <w:r>
              <w:t xml:space="preserve">0.01 </w:t>
            </w:r>
            <m:oMath>
              <m:r>
                <w:rPr>
                  <w:rFonts w:ascii="Cambria Math" w:hAnsi="Cambria Math"/>
                </w:rPr>
                <m:t>μA</m:t>
              </m:r>
            </m:oMath>
          </w:p>
        </w:tc>
        <w:tc>
          <w:tcPr>
            <w:tcW w:w="1696" w:type="dxa"/>
          </w:tcPr>
          <w:p w:rsidR="00095489" w:rsidRDefault="00095489" w:rsidP="0014455D">
            <w:pPr>
              <w:jc w:val="both"/>
            </w:pPr>
            <m:oMath>
              <m:r>
                <w:rPr>
                  <w:rFonts w:ascii="Cambria Math" w:hAnsi="Cambria Math"/>
                </w:rPr>
                <m:t>±</m:t>
              </m:r>
            </m:oMath>
            <w:r>
              <w:t>0.001 k</w:t>
            </w:r>
            <m:oMath>
              <m:r>
                <m:rPr>
                  <m:sty m:val="p"/>
                </m:rPr>
                <w:rPr>
                  <w:rFonts w:ascii="Cambria Math" w:hAnsi="Cambria Math"/>
                </w:rPr>
                <m:t>Ω</m:t>
              </m:r>
            </m:oMath>
          </w:p>
        </w:tc>
      </w:tr>
    </w:tbl>
    <w:p w:rsidR="008E6AC7" w:rsidRDefault="008E6AC7" w:rsidP="0014455D">
      <w:pPr>
        <w:jc w:val="both"/>
      </w:pPr>
    </w:p>
    <w:p w:rsidR="00293670" w:rsidRDefault="00293670" w:rsidP="0014455D">
      <w:pPr>
        <w:jc w:val="both"/>
      </w:pPr>
      <w:r>
        <w:t>Figure 4. Table of 21.9 ohm feedback data</w:t>
      </w:r>
    </w:p>
    <w:tbl>
      <w:tblPr>
        <w:tblStyle w:val="TableGrid"/>
        <w:tblW w:w="7822" w:type="dxa"/>
        <w:tblLook w:val="04A0" w:firstRow="1" w:lastRow="0" w:firstColumn="1" w:lastColumn="0" w:noHBand="0" w:noVBand="1"/>
      </w:tblPr>
      <w:tblGrid>
        <w:gridCol w:w="1508"/>
        <w:gridCol w:w="1300"/>
        <w:gridCol w:w="1300"/>
        <w:gridCol w:w="1394"/>
        <w:gridCol w:w="1394"/>
        <w:gridCol w:w="1300"/>
      </w:tblGrid>
      <w:tr w:rsidR="00293670" w:rsidRPr="00293670" w:rsidTr="00293670">
        <w:trPr>
          <w:trHeight w:val="300"/>
        </w:trPr>
        <w:tc>
          <w:tcPr>
            <w:tcW w:w="1322" w:type="dxa"/>
            <w:noWrap/>
            <w:hideMark/>
          </w:tcPr>
          <w:p w:rsidR="00293670" w:rsidRPr="00293670" w:rsidRDefault="00293670" w:rsidP="00293670">
            <w:pPr>
              <w:rPr>
                <w:rFonts w:ascii="Calibri" w:eastAsia="Times New Roman" w:hAnsi="Calibri" w:cs="Times New Roman"/>
                <w:color w:val="000000"/>
              </w:rPr>
            </w:pPr>
            <w:r w:rsidRPr="00293670">
              <w:rPr>
                <w:rFonts w:ascii="Calibri" w:eastAsia="Times New Roman" w:hAnsi="Calibri" w:cs="Times New Roman"/>
                <w:color w:val="000000"/>
              </w:rPr>
              <w:t>I(</w:t>
            </w:r>
            <w:proofErr w:type="spellStart"/>
            <w:r w:rsidRPr="00293670">
              <w:rPr>
                <w:rFonts w:ascii="Calibri" w:eastAsia="Times New Roman" w:hAnsi="Calibri" w:cs="Times New Roman"/>
                <w:color w:val="000000"/>
              </w:rPr>
              <w:t>microamps</w:t>
            </w:r>
            <w:proofErr w:type="spellEnd"/>
            <w:r w:rsidRPr="00293670">
              <w:rPr>
                <w:rFonts w:ascii="Calibri" w:eastAsia="Times New Roman" w:hAnsi="Calibri" w:cs="Times New Roman"/>
                <w:color w:val="000000"/>
              </w:rPr>
              <w:t>)</w:t>
            </w:r>
          </w:p>
        </w:tc>
        <w:tc>
          <w:tcPr>
            <w:tcW w:w="1300" w:type="dxa"/>
            <w:noWrap/>
            <w:hideMark/>
          </w:tcPr>
          <w:p w:rsidR="00293670" w:rsidRDefault="00293670" w:rsidP="00293670">
            <w:pPr>
              <w:rPr>
                <w:rFonts w:ascii="Calibri" w:eastAsia="Times New Roman" w:hAnsi="Calibri" w:cs="Times New Roman"/>
                <w:color w:val="000000"/>
              </w:rPr>
            </w:pPr>
            <w:r w:rsidRPr="00293670">
              <w:rPr>
                <w:rFonts w:ascii="Calibri" w:eastAsia="Times New Roman" w:hAnsi="Calibri" w:cs="Times New Roman"/>
                <w:color w:val="000000"/>
              </w:rPr>
              <w:t>V(ripple)</w:t>
            </w:r>
          </w:p>
          <w:p w:rsidR="00293670" w:rsidRPr="00293670" w:rsidRDefault="00293670" w:rsidP="00293670">
            <w:pPr>
              <w:rPr>
                <w:rFonts w:ascii="Calibri" w:eastAsia="Times New Roman" w:hAnsi="Calibri" w:cs="Times New Roman"/>
                <w:color w:val="000000"/>
              </w:rPr>
            </w:pPr>
            <w:r>
              <w:rPr>
                <w:rFonts w:ascii="Calibri" w:eastAsia="Times New Roman" w:hAnsi="Calibri" w:cs="Times New Roman"/>
                <w:color w:val="000000"/>
              </w:rPr>
              <w:t>(Volts)</w:t>
            </w:r>
          </w:p>
        </w:tc>
        <w:tc>
          <w:tcPr>
            <w:tcW w:w="1300" w:type="dxa"/>
            <w:noWrap/>
            <w:hideMark/>
          </w:tcPr>
          <w:p w:rsidR="00293670" w:rsidRDefault="00293670" w:rsidP="00293670">
            <w:pPr>
              <w:rPr>
                <w:rFonts w:ascii="Calibri" w:eastAsia="Times New Roman" w:hAnsi="Calibri" w:cs="Times New Roman"/>
                <w:color w:val="000000"/>
              </w:rPr>
            </w:pPr>
            <w:r w:rsidRPr="00293670">
              <w:rPr>
                <w:rFonts w:ascii="Calibri" w:eastAsia="Times New Roman" w:hAnsi="Calibri" w:cs="Times New Roman"/>
                <w:color w:val="000000"/>
              </w:rPr>
              <w:t>V(Output)</w:t>
            </w:r>
          </w:p>
          <w:p w:rsidR="00293670" w:rsidRPr="00293670" w:rsidRDefault="00293670" w:rsidP="00293670">
            <w:pPr>
              <w:rPr>
                <w:rFonts w:ascii="Calibri" w:eastAsia="Times New Roman" w:hAnsi="Calibri" w:cs="Times New Roman"/>
                <w:color w:val="000000"/>
              </w:rPr>
            </w:pPr>
            <w:r>
              <w:rPr>
                <w:rFonts w:ascii="Calibri" w:eastAsia="Times New Roman" w:hAnsi="Calibri" w:cs="Times New Roman"/>
                <w:color w:val="000000"/>
              </w:rPr>
              <w:t>(Volts)</w:t>
            </w:r>
          </w:p>
        </w:tc>
        <w:tc>
          <w:tcPr>
            <w:tcW w:w="1300" w:type="dxa"/>
            <w:noWrap/>
            <w:hideMark/>
          </w:tcPr>
          <w:p w:rsidR="00293670" w:rsidRDefault="00293670" w:rsidP="00293670">
            <w:pPr>
              <w:rPr>
                <w:rFonts w:ascii="Calibri" w:eastAsia="Times New Roman" w:hAnsi="Calibri" w:cs="Times New Roman"/>
                <w:color w:val="000000"/>
              </w:rPr>
            </w:pPr>
            <w:r w:rsidRPr="00293670">
              <w:rPr>
                <w:rFonts w:ascii="Calibri" w:eastAsia="Times New Roman" w:hAnsi="Calibri" w:cs="Times New Roman"/>
                <w:color w:val="000000"/>
              </w:rPr>
              <w:t>V(expected)</w:t>
            </w:r>
          </w:p>
          <w:p w:rsidR="00293670" w:rsidRPr="00293670" w:rsidRDefault="00293670" w:rsidP="00293670">
            <w:pPr>
              <w:rPr>
                <w:rFonts w:ascii="Calibri" w:eastAsia="Times New Roman" w:hAnsi="Calibri" w:cs="Times New Roman"/>
                <w:color w:val="000000"/>
              </w:rPr>
            </w:pPr>
            <w:r>
              <w:rPr>
                <w:rFonts w:ascii="Calibri" w:eastAsia="Times New Roman" w:hAnsi="Calibri" w:cs="Times New Roman"/>
                <w:color w:val="000000"/>
              </w:rPr>
              <w:t>(Volts)</w:t>
            </w:r>
          </w:p>
        </w:tc>
        <w:tc>
          <w:tcPr>
            <w:tcW w:w="1300" w:type="dxa"/>
            <w:noWrap/>
            <w:hideMark/>
          </w:tcPr>
          <w:p w:rsidR="00293670" w:rsidRDefault="00293670" w:rsidP="00293670">
            <w:pPr>
              <w:rPr>
                <w:rFonts w:ascii="Calibri" w:eastAsia="Times New Roman" w:hAnsi="Calibri" w:cs="Times New Roman"/>
                <w:color w:val="000000"/>
              </w:rPr>
            </w:pPr>
            <w:r w:rsidRPr="00293670">
              <w:rPr>
                <w:rFonts w:ascii="Calibri" w:eastAsia="Times New Roman" w:hAnsi="Calibri" w:cs="Times New Roman"/>
                <w:color w:val="000000"/>
              </w:rPr>
              <w:t>V(output)-V(expected)</w:t>
            </w:r>
          </w:p>
          <w:p w:rsidR="00293670" w:rsidRPr="00293670" w:rsidRDefault="00293670" w:rsidP="00293670">
            <w:pPr>
              <w:rPr>
                <w:rFonts w:ascii="Calibri" w:eastAsia="Times New Roman" w:hAnsi="Calibri" w:cs="Times New Roman"/>
                <w:color w:val="000000"/>
              </w:rPr>
            </w:pPr>
            <w:r>
              <w:rPr>
                <w:rFonts w:ascii="Calibri" w:eastAsia="Times New Roman" w:hAnsi="Calibri" w:cs="Times New Roman"/>
                <w:color w:val="000000"/>
              </w:rPr>
              <w:t>(Volts)</w:t>
            </w:r>
          </w:p>
        </w:tc>
        <w:tc>
          <w:tcPr>
            <w:tcW w:w="1300" w:type="dxa"/>
            <w:noWrap/>
            <w:hideMark/>
          </w:tcPr>
          <w:p w:rsidR="00293670" w:rsidRPr="00293670" w:rsidRDefault="00293670" w:rsidP="00293670">
            <w:pPr>
              <w:rPr>
                <w:rFonts w:ascii="Calibri" w:eastAsia="Times New Roman" w:hAnsi="Calibri" w:cs="Times New Roman"/>
                <w:color w:val="000000"/>
              </w:rPr>
            </w:pPr>
            <w:r>
              <w:rPr>
                <w:rFonts w:ascii="Calibri" w:eastAsia="Times New Roman" w:hAnsi="Calibri" w:cs="Times New Roman"/>
                <w:color w:val="000000"/>
              </w:rPr>
              <w:t xml:space="preserve">Expected Voltage </w:t>
            </w:r>
            <w:r w:rsidRPr="00293670">
              <w:rPr>
                <w:rFonts w:ascii="Calibri" w:eastAsia="Times New Roman" w:hAnsi="Calibri" w:cs="Times New Roman"/>
                <w:color w:val="000000"/>
              </w:rPr>
              <w:t>Error</w:t>
            </w:r>
          </w:p>
        </w:tc>
      </w:tr>
      <w:tr w:rsidR="00293670" w:rsidRPr="00293670" w:rsidTr="00293670">
        <w:trPr>
          <w:trHeight w:val="300"/>
        </w:trPr>
        <w:tc>
          <w:tcPr>
            <w:tcW w:w="1322"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46.9</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0.23</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1.416</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1.027</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0.389</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0.000776</w:t>
            </w:r>
          </w:p>
        </w:tc>
      </w:tr>
      <w:tr w:rsidR="00293670" w:rsidRPr="00293670" w:rsidTr="00293670">
        <w:trPr>
          <w:trHeight w:val="300"/>
        </w:trPr>
        <w:tc>
          <w:tcPr>
            <w:tcW w:w="1322"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68.3</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0.513</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1.845</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1.496</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0.349</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0.00111</w:t>
            </w:r>
          </w:p>
        </w:tc>
      </w:tr>
      <w:tr w:rsidR="00293670" w:rsidRPr="00293670" w:rsidTr="00293670">
        <w:trPr>
          <w:trHeight w:val="300"/>
        </w:trPr>
        <w:tc>
          <w:tcPr>
            <w:tcW w:w="1322"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75.6</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0.411</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0.856</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1.656</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0.8</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0.00168</w:t>
            </w:r>
          </w:p>
        </w:tc>
      </w:tr>
      <w:tr w:rsidR="00293670" w:rsidRPr="00293670" w:rsidTr="00293670">
        <w:trPr>
          <w:trHeight w:val="300"/>
        </w:trPr>
        <w:tc>
          <w:tcPr>
            <w:tcW w:w="1322"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111.6</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0.354</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1.999</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2.444</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0.445</w:t>
            </w:r>
          </w:p>
        </w:tc>
        <w:tc>
          <w:tcPr>
            <w:tcW w:w="1300" w:type="dxa"/>
            <w:noWrap/>
            <w:hideMark/>
          </w:tcPr>
          <w:p w:rsidR="00293670" w:rsidRPr="00293670" w:rsidRDefault="00293670" w:rsidP="00293670">
            <w:pPr>
              <w:jc w:val="right"/>
              <w:rPr>
                <w:rFonts w:ascii="Calibri" w:eastAsia="Times New Roman" w:hAnsi="Calibri" w:cs="Times New Roman"/>
                <w:color w:val="000000"/>
              </w:rPr>
            </w:pPr>
            <w:r w:rsidRPr="00293670">
              <w:rPr>
                <w:rFonts w:ascii="Calibri" w:eastAsia="Times New Roman" w:hAnsi="Calibri" w:cs="Times New Roman"/>
                <w:color w:val="000000"/>
              </w:rPr>
              <w:t>0.00154</w:t>
            </w:r>
          </w:p>
        </w:tc>
      </w:tr>
    </w:tbl>
    <w:p w:rsidR="007859B1" w:rsidRDefault="007859B1" w:rsidP="0014455D">
      <w:pPr>
        <w:jc w:val="both"/>
      </w:pPr>
    </w:p>
    <w:p w:rsidR="00E05A7E" w:rsidRDefault="00E05A7E" w:rsidP="0014455D">
      <w:pPr>
        <w:jc w:val="both"/>
      </w:pPr>
      <w:r>
        <w:rPr>
          <w:noProof/>
        </w:rPr>
        <w:drawing>
          <wp:inline distT="0" distB="0" distL="0" distR="0" wp14:anchorId="3FAA7664" wp14:editId="098CB179">
            <wp:extent cx="4572000" cy="27432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7859B1" w:rsidRDefault="007859B1" w:rsidP="0014455D">
      <w:pPr>
        <w:jc w:val="both"/>
      </w:pPr>
    </w:p>
    <w:p w:rsidR="00293670" w:rsidRPr="00293670" w:rsidRDefault="00293670" w:rsidP="00E76679">
      <w:pPr>
        <w:pStyle w:val="Heading1"/>
      </w:pPr>
      <w:r>
        <w:lastRenderedPageBreak/>
        <w:t>Conclusion</w:t>
      </w:r>
      <w:r w:rsidRPr="00293670">
        <w:t xml:space="preserve">                     </w:t>
      </w:r>
    </w:p>
    <w:p w:rsidR="007859B1" w:rsidRDefault="0014455D" w:rsidP="0014455D">
      <w:pPr>
        <w:jc w:val="both"/>
      </w:pPr>
      <w:r>
        <w:t xml:space="preserve">     </w:t>
      </w:r>
      <w:r w:rsidR="00293670">
        <w:t xml:space="preserve"> </w:t>
      </w:r>
      <w:r>
        <w:t xml:space="preserve">    </w:t>
      </w:r>
      <w:r w:rsidR="007859B1">
        <w:t xml:space="preserve">For future work on the ammeter it has been posited that for current values in the 0-200 mA range measuring an output voltage should be done using shunt resistors. The reason for this is due to the high level of noise present in using a low feedback resistor as shown in the data for a 21.9 </w:t>
      </w:r>
      <m:oMath>
        <m:r>
          <m:rPr>
            <m:sty m:val="p"/>
          </m:rPr>
          <w:rPr>
            <w:rFonts w:ascii="Cambria Math" w:hAnsi="Cambria Math"/>
          </w:rPr>
          <m:t>Ω</m:t>
        </m:r>
      </m:oMath>
      <w:r w:rsidR="007859B1">
        <w:t xml:space="preserve"> resistor.</w:t>
      </w:r>
      <w:r>
        <w:t xml:space="preserve"> For the maximum current of 200 mA in order to achieve a maximum voltage of 3.747 V a shunt resistor of 18.74 </w:t>
      </w:r>
      <m:oMath>
        <m:r>
          <m:rPr>
            <m:sty m:val="p"/>
          </m:rPr>
          <w:rPr>
            <w:rFonts w:ascii="Cambria Math" w:hAnsi="Cambria Math"/>
          </w:rPr>
          <m:t>Ω</m:t>
        </m:r>
      </m:oMath>
      <w:r>
        <w:t xml:space="preserve"> should be used which will give a corresponding power of 0.</w:t>
      </w:r>
      <w:r w:rsidR="00044F20">
        <w:t>749 W.</w:t>
      </w:r>
    </w:p>
    <w:sectPr w:rsidR="007859B1" w:rsidSect="00B51C2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207"/>
    <w:rsid w:val="00044F20"/>
    <w:rsid w:val="00095489"/>
    <w:rsid w:val="000A27A5"/>
    <w:rsid w:val="0014455D"/>
    <w:rsid w:val="001A388F"/>
    <w:rsid w:val="0023160E"/>
    <w:rsid w:val="00293670"/>
    <w:rsid w:val="003E3663"/>
    <w:rsid w:val="004B7A69"/>
    <w:rsid w:val="006D1F8D"/>
    <w:rsid w:val="007671B1"/>
    <w:rsid w:val="007859B1"/>
    <w:rsid w:val="008D19A4"/>
    <w:rsid w:val="008E6AC7"/>
    <w:rsid w:val="00925220"/>
    <w:rsid w:val="00B4347D"/>
    <w:rsid w:val="00B51C2C"/>
    <w:rsid w:val="00BD4ABC"/>
    <w:rsid w:val="00CA1EC6"/>
    <w:rsid w:val="00E05A7E"/>
    <w:rsid w:val="00E76679"/>
    <w:rsid w:val="00EB06FC"/>
    <w:rsid w:val="00EC07D9"/>
    <w:rsid w:val="00FE306B"/>
    <w:rsid w:val="00FF4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6B999B84-3C10-4479-8CB6-C8A084D51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7A6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C07D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42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4207"/>
    <w:rPr>
      <w:rFonts w:ascii="Lucida Grande" w:hAnsi="Lucida Grande" w:cs="Lucida Grande"/>
      <w:sz w:val="18"/>
      <w:szCs w:val="18"/>
    </w:rPr>
  </w:style>
  <w:style w:type="table" w:styleId="TableGrid">
    <w:name w:val="Table Grid"/>
    <w:basedOn w:val="TableNormal"/>
    <w:uiPriority w:val="59"/>
    <w:rsid w:val="00FF42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4207"/>
    <w:rPr>
      <w:color w:val="808080"/>
    </w:rPr>
  </w:style>
  <w:style w:type="paragraph" w:styleId="Caption">
    <w:name w:val="caption"/>
    <w:basedOn w:val="Normal"/>
    <w:next w:val="Normal"/>
    <w:uiPriority w:val="35"/>
    <w:unhideWhenUsed/>
    <w:qFormat/>
    <w:rsid w:val="004B7A69"/>
    <w:pPr>
      <w:spacing w:after="200"/>
    </w:pPr>
    <w:rPr>
      <w:i/>
      <w:iCs/>
      <w:color w:val="1F497D" w:themeColor="text2"/>
      <w:sz w:val="18"/>
      <w:szCs w:val="18"/>
    </w:rPr>
  </w:style>
  <w:style w:type="character" w:customStyle="1" w:styleId="Heading1Char">
    <w:name w:val="Heading 1 Char"/>
    <w:basedOn w:val="DefaultParagraphFont"/>
    <w:link w:val="Heading1"/>
    <w:uiPriority w:val="9"/>
    <w:rsid w:val="004B7A69"/>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4B7A6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A6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C07D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850622">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1156652412">
      <w:bodyDiv w:val="1"/>
      <w:marLeft w:val="0"/>
      <w:marRight w:val="0"/>
      <w:marTop w:val="0"/>
      <w:marBottom w:val="0"/>
      <w:divBdr>
        <w:top w:val="none" w:sz="0" w:space="0" w:color="auto"/>
        <w:left w:val="none" w:sz="0" w:space="0" w:color="auto"/>
        <w:bottom w:val="none" w:sz="0" w:space="0" w:color="auto"/>
        <w:right w:val="none" w:sz="0" w:space="0" w:color="auto"/>
      </w:divBdr>
    </w:div>
    <w:div w:id="1372069647">
      <w:bodyDiv w:val="1"/>
      <w:marLeft w:val="0"/>
      <w:marRight w:val="0"/>
      <w:marTop w:val="0"/>
      <w:marBottom w:val="0"/>
      <w:divBdr>
        <w:top w:val="none" w:sz="0" w:space="0" w:color="auto"/>
        <w:left w:val="none" w:sz="0" w:space="0" w:color="auto"/>
        <w:bottom w:val="none" w:sz="0" w:space="0" w:color="auto"/>
        <w:right w:val="none" w:sz="0" w:space="0" w:color="auto"/>
      </w:divBdr>
    </w:div>
    <w:div w:id="2076122385">
      <w:bodyDiv w:val="1"/>
      <w:marLeft w:val="0"/>
      <w:marRight w:val="0"/>
      <w:marTop w:val="0"/>
      <w:marBottom w:val="0"/>
      <w:divBdr>
        <w:top w:val="none" w:sz="0" w:space="0" w:color="auto"/>
        <w:left w:val="none" w:sz="0" w:space="0" w:color="auto"/>
        <w:bottom w:val="none" w:sz="0" w:space="0" w:color="auto"/>
        <w:right w:val="none" w:sz="0" w:space="0" w:color="auto"/>
      </w:divBdr>
    </w:div>
    <w:div w:id="20775835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hart" Target="charts/chart1.xml"/><Relationship Id="rId5" Type="http://schemas.openxmlformats.org/officeDocument/2006/relationships/image" Target="media/image1.jpeg"/><Relationship Id="rId4"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milner2:Documents:TIA%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21.9</a:t>
            </a:r>
            <a:r>
              <a:rPr lang="en-US" baseline="0"/>
              <a:t> Ohm Feedback</a:t>
            </a:r>
            <a:endParaRPr lang="en-US"/>
          </a:p>
        </c:rich>
      </c:tx>
      <c:overlay val="0"/>
    </c:title>
    <c:autoTitleDeleted val="0"/>
    <c:plotArea>
      <c:layout/>
      <c:scatterChart>
        <c:scatterStyle val="lineMarker"/>
        <c:varyColors val="0"/>
        <c:ser>
          <c:idx val="0"/>
          <c:order val="0"/>
          <c:tx>
            <c:strRef>
              <c:f>Sheet1!$J$1</c:f>
              <c:strCache>
                <c:ptCount val="1"/>
                <c:pt idx="0">
                  <c:v>V(ripple)</c:v>
                </c:pt>
              </c:strCache>
            </c:strRef>
          </c:tx>
          <c:spPr>
            <a:ln w="47625">
              <a:noFill/>
            </a:ln>
          </c:spPr>
          <c:xVal>
            <c:numRef>
              <c:f>Sheet1!$I$2:$I$5</c:f>
              <c:numCache>
                <c:formatCode>General</c:formatCode>
                <c:ptCount val="4"/>
                <c:pt idx="0">
                  <c:v>46.9</c:v>
                </c:pt>
                <c:pt idx="1">
                  <c:v>68.3</c:v>
                </c:pt>
                <c:pt idx="2">
                  <c:v>75.599999999999994</c:v>
                </c:pt>
                <c:pt idx="3">
                  <c:v>111.6</c:v>
                </c:pt>
              </c:numCache>
            </c:numRef>
          </c:xVal>
          <c:yVal>
            <c:numRef>
              <c:f>Sheet1!$J$2:$J$5</c:f>
              <c:numCache>
                <c:formatCode>General</c:formatCode>
                <c:ptCount val="4"/>
                <c:pt idx="0">
                  <c:v>0.23</c:v>
                </c:pt>
                <c:pt idx="1">
                  <c:v>0.51300000000000001</c:v>
                </c:pt>
                <c:pt idx="2">
                  <c:v>0.41099999999999998</c:v>
                </c:pt>
                <c:pt idx="3">
                  <c:v>0.35399999999999998</c:v>
                </c:pt>
              </c:numCache>
            </c:numRef>
          </c:yVal>
          <c:smooth val="0"/>
        </c:ser>
        <c:ser>
          <c:idx val="1"/>
          <c:order val="1"/>
          <c:tx>
            <c:strRef>
              <c:f>Sheet1!$K$1</c:f>
              <c:strCache>
                <c:ptCount val="1"/>
                <c:pt idx="0">
                  <c:v>V(Output)</c:v>
                </c:pt>
              </c:strCache>
            </c:strRef>
          </c:tx>
          <c:spPr>
            <a:ln w="47625">
              <a:noFill/>
            </a:ln>
          </c:spPr>
          <c:xVal>
            <c:numRef>
              <c:f>Sheet1!$I$2:$I$5</c:f>
              <c:numCache>
                <c:formatCode>General</c:formatCode>
                <c:ptCount val="4"/>
                <c:pt idx="0">
                  <c:v>46.9</c:v>
                </c:pt>
                <c:pt idx="1">
                  <c:v>68.3</c:v>
                </c:pt>
                <c:pt idx="2">
                  <c:v>75.599999999999994</c:v>
                </c:pt>
                <c:pt idx="3">
                  <c:v>111.6</c:v>
                </c:pt>
              </c:numCache>
            </c:numRef>
          </c:xVal>
          <c:yVal>
            <c:numRef>
              <c:f>Sheet1!$K$2:$K$5</c:f>
              <c:numCache>
                <c:formatCode>General</c:formatCode>
                <c:ptCount val="4"/>
                <c:pt idx="0">
                  <c:v>1.4159999999999999</c:v>
                </c:pt>
                <c:pt idx="1">
                  <c:v>1.845</c:v>
                </c:pt>
                <c:pt idx="2">
                  <c:v>0.85599999999999998</c:v>
                </c:pt>
                <c:pt idx="3">
                  <c:v>1.9990000000000001</c:v>
                </c:pt>
              </c:numCache>
            </c:numRef>
          </c:yVal>
          <c:smooth val="0"/>
        </c:ser>
        <c:ser>
          <c:idx val="2"/>
          <c:order val="2"/>
          <c:tx>
            <c:strRef>
              <c:f>Sheet1!$L$1</c:f>
              <c:strCache>
                <c:ptCount val="1"/>
                <c:pt idx="0">
                  <c:v>V(expected)</c:v>
                </c:pt>
              </c:strCache>
            </c:strRef>
          </c:tx>
          <c:spPr>
            <a:ln w="47625">
              <a:noFill/>
            </a:ln>
          </c:spPr>
          <c:xVal>
            <c:numRef>
              <c:f>Sheet1!$I$2:$I$5</c:f>
              <c:numCache>
                <c:formatCode>General</c:formatCode>
                <c:ptCount val="4"/>
                <c:pt idx="0">
                  <c:v>46.9</c:v>
                </c:pt>
                <c:pt idx="1">
                  <c:v>68.3</c:v>
                </c:pt>
                <c:pt idx="2">
                  <c:v>75.599999999999994</c:v>
                </c:pt>
                <c:pt idx="3">
                  <c:v>111.6</c:v>
                </c:pt>
              </c:numCache>
            </c:numRef>
          </c:xVal>
          <c:yVal>
            <c:numRef>
              <c:f>Sheet1!$L$2:$L$5</c:f>
              <c:numCache>
                <c:formatCode>General</c:formatCode>
                <c:ptCount val="4"/>
                <c:pt idx="0">
                  <c:v>1.0269999999999999</c:v>
                </c:pt>
                <c:pt idx="1">
                  <c:v>1.496</c:v>
                </c:pt>
                <c:pt idx="2">
                  <c:v>1.6559999999999999</c:v>
                </c:pt>
                <c:pt idx="3">
                  <c:v>2.444</c:v>
                </c:pt>
              </c:numCache>
            </c:numRef>
          </c:yVal>
          <c:smooth val="0"/>
        </c:ser>
        <c:ser>
          <c:idx val="3"/>
          <c:order val="3"/>
          <c:tx>
            <c:strRef>
              <c:f>Sheet1!$M$1</c:f>
              <c:strCache>
                <c:ptCount val="1"/>
                <c:pt idx="0">
                  <c:v>V(output)-V(expected)</c:v>
                </c:pt>
              </c:strCache>
            </c:strRef>
          </c:tx>
          <c:spPr>
            <a:ln w="47625">
              <a:noFill/>
            </a:ln>
          </c:spPr>
          <c:marker>
            <c:symbol val="diamond"/>
            <c:size val="9"/>
          </c:marker>
          <c:xVal>
            <c:numRef>
              <c:f>Sheet1!$I$2:$I$5</c:f>
              <c:numCache>
                <c:formatCode>General</c:formatCode>
                <c:ptCount val="4"/>
                <c:pt idx="0">
                  <c:v>46.9</c:v>
                </c:pt>
                <c:pt idx="1">
                  <c:v>68.3</c:v>
                </c:pt>
                <c:pt idx="2">
                  <c:v>75.599999999999994</c:v>
                </c:pt>
                <c:pt idx="3">
                  <c:v>111.6</c:v>
                </c:pt>
              </c:numCache>
            </c:numRef>
          </c:xVal>
          <c:yVal>
            <c:numRef>
              <c:f>Sheet1!$M$2:$M$5</c:f>
              <c:numCache>
                <c:formatCode>General</c:formatCode>
                <c:ptCount val="4"/>
                <c:pt idx="0">
                  <c:v>0.38900000000000001</c:v>
                </c:pt>
                <c:pt idx="1">
                  <c:v>0.34899999999999998</c:v>
                </c:pt>
                <c:pt idx="2">
                  <c:v>0.8</c:v>
                </c:pt>
                <c:pt idx="3">
                  <c:v>0.44500000000000001</c:v>
                </c:pt>
              </c:numCache>
            </c:numRef>
          </c:yVal>
          <c:smooth val="0"/>
        </c:ser>
        <c:dLbls>
          <c:showLegendKey val="0"/>
          <c:showVal val="0"/>
          <c:showCatName val="0"/>
          <c:showSerName val="0"/>
          <c:showPercent val="0"/>
          <c:showBubbleSize val="0"/>
        </c:dLbls>
        <c:axId val="349283600"/>
        <c:axId val="349277328"/>
      </c:scatterChart>
      <c:valAx>
        <c:axId val="349283600"/>
        <c:scaling>
          <c:orientation val="minMax"/>
        </c:scaling>
        <c:delete val="0"/>
        <c:axPos val="b"/>
        <c:title>
          <c:tx>
            <c:rich>
              <a:bodyPr/>
              <a:lstStyle/>
              <a:p>
                <a:pPr>
                  <a:defRPr/>
                </a:pPr>
                <a:r>
                  <a:rPr lang="en-US"/>
                  <a:t>Current(microamps)</a:t>
                </a:r>
              </a:p>
            </c:rich>
          </c:tx>
          <c:overlay val="0"/>
        </c:title>
        <c:numFmt formatCode="General" sourceLinked="1"/>
        <c:majorTickMark val="out"/>
        <c:minorTickMark val="none"/>
        <c:tickLblPos val="nextTo"/>
        <c:crossAx val="349277328"/>
        <c:crosses val="autoZero"/>
        <c:crossBetween val="midCat"/>
      </c:valAx>
      <c:valAx>
        <c:axId val="349277328"/>
        <c:scaling>
          <c:orientation val="minMax"/>
        </c:scaling>
        <c:delete val="0"/>
        <c:axPos val="l"/>
        <c:majorGridlines/>
        <c:title>
          <c:tx>
            <c:rich>
              <a:bodyPr rot="-5400000" vert="horz"/>
              <a:lstStyle/>
              <a:p>
                <a:pPr>
                  <a:defRPr/>
                </a:pPr>
                <a:r>
                  <a:rPr lang="en-US"/>
                  <a:t>Voltage(volts)</a:t>
                </a:r>
              </a:p>
            </c:rich>
          </c:tx>
          <c:overlay val="0"/>
        </c:title>
        <c:numFmt formatCode="General" sourceLinked="1"/>
        <c:majorTickMark val="out"/>
        <c:minorTickMark val="none"/>
        <c:tickLblPos val="nextTo"/>
        <c:crossAx val="349283600"/>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B1F348-79E3-4872-96CC-FE622FD64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Milner</dc:creator>
  <cp:keywords/>
  <dc:description/>
  <cp:lastModifiedBy>Daniel</cp:lastModifiedBy>
  <cp:revision>4</cp:revision>
  <dcterms:created xsi:type="dcterms:W3CDTF">2016-07-18T14:35:00Z</dcterms:created>
  <dcterms:modified xsi:type="dcterms:W3CDTF">2016-07-18T14:44:00Z</dcterms:modified>
</cp:coreProperties>
</file>