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D2" w:rsidRDefault="00153B74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8#高炉操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C540D2" w:rsidRDefault="00C540D2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540D2">
        <w:tc>
          <w:tcPr>
            <w:tcW w:w="8522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炼铁厂8#高炉作业区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C540D2" w:rsidRDefault="00C540D2"/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C540D2" w:rsidRDefault="00153B74">
      <w:r>
        <w:rPr>
          <w:rFonts w:ascii="宋体" w:hAnsi="宋体" w:hint="eastAsia"/>
          <w:b/>
          <w:sz w:val="30"/>
          <w:szCs w:val="30"/>
        </w:rPr>
        <w:t>1指标趋势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</w:rPr>
        <w:t>{{part3}}k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>
        <w:rPr>
          <w:rFonts w:hint="eastAsia"/>
          <w:sz w:val="28"/>
          <w:szCs w:val="28"/>
        </w:rPr>
        <w:t>{{part4}}k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 w:rsidRPr="00153B74">
        <w:rPr>
          <w:rFonts w:ascii="宋体" w:hAnsi="宋体" w:hint="eastAsia"/>
          <w:sz w:val="28"/>
          <w:szCs w:val="28"/>
        </w:rPr>
        <w:t>炉料结构：A:{{part5}}%;P:{{part6}}%;B:{{part7}}%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C540D2" w:rsidRDefault="00153B7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C540D2">
      <w:pPr>
        <w:rPr>
          <w:color w:val="000000"/>
          <w:sz w:val="30"/>
          <w:szCs w:val="30"/>
        </w:rPr>
      </w:pP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6#</w:t>
      </w:r>
      <w:r>
        <w:rPr>
          <w:rFonts w:hint="eastAsia"/>
          <w:sz w:val="28"/>
          <w:szCs w:val="28"/>
        </w:rPr>
        <w:t>烧结矿</w:t>
      </w:r>
    </w:p>
    <w:p w:rsidR="00153B74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0B3D14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C540D2" w:rsidRDefault="00153B74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0B3D14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0B3D14">
        <w:rPr>
          <w:rFonts w:hint="eastAsia"/>
          <w:sz w:val="28"/>
          <w:szCs w:val="28"/>
        </w:rPr>
        <w:t>:</w:t>
      </w:r>
      <w:bookmarkStart w:id="0" w:name="_GoBack"/>
      <w:bookmarkEnd w:id="0"/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C540D2" w:rsidRDefault="00153B7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C540D2" w:rsidRDefault="00153B74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边缘和中心温度绝对值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883177" w:rsidRDefault="00153B7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热负荷情况</w:t>
      </w:r>
      <w:r w:rsidR="00883177">
        <w:rPr>
          <w:rFonts w:hint="eastAsia"/>
          <w:sz w:val="28"/>
          <w:szCs w:val="28"/>
        </w:rPr>
        <w:t>与</w:t>
      </w:r>
      <w:r w:rsidR="00883177">
        <w:rPr>
          <w:noProof/>
        </w:rPr>
        <w:drawing>
          <wp:inline distT="0" distB="0" distL="114300" distR="114300" wp14:anchorId="63692E83" wp14:editId="552A3C71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83177">
        <w:rPr>
          <w:rFonts w:hint="eastAsia"/>
          <w:sz w:val="28"/>
          <w:szCs w:val="28"/>
        </w:rPr>
        <w:t>煤气利用率情况</w:t>
      </w:r>
    </w:p>
    <w:p w:rsidR="00C540D2" w:rsidRDefault="00153B74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 w:rsidR="002B4AA6">
        <w:rPr>
          <w:rFonts w:hint="eastAsia"/>
          <w:sz w:val="28"/>
          <w:szCs w:val="28"/>
        </w:rPr>
        <w:t>总热负荷</w:t>
      </w:r>
      <w:r w:rsidR="002B4AA6">
        <w:rPr>
          <w:rFonts w:hint="eastAsia"/>
          <w:sz w:val="28"/>
          <w:szCs w:val="28"/>
        </w:rPr>
        <w:t>{{part32}}</w:t>
      </w:r>
      <w:r w:rsidR="002B4AA6" w:rsidRPr="007C6778">
        <w:rPr>
          <w:sz w:val="28"/>
          <w:szCs w:val="28"/>
        </w:rPr>
        <w:t>MJ*10/h</w:t>
      </w:r>
      <w:r w:rsidR="002B4AA6">
        <w:rPr>
          <w:rFonts w:hint="eastAsia"/>
          <w:sz w:val="28"/>
          <w:szCs w:val="28"/>
        </w:rPr>
        <w:t>、煤气利用率</w:t>
      </w:r>
      <w:r w:rsidR="002B4AA6">
        <w:rPr>
          <w:rFonts w:hint="eastAsia"/>
          <w:sz w:val="28"/>
          <w:szCs w:val="28"/>
        </w:rPr>
        <w:t>{{part33}}%</w:t>
      </w:r>
      <w:r>
        <w:rPr>
          <w:rFonts w:hint="eastAsia"/>
          <w:sz w:val="28"/>
          <w:szCs w:val="28"/>
        </w:rPr>
        <w:t>。</w:t>
      </w:r>
    </w:p>
    <w:p w:rsidR="00C540D2" w:rsidRDefault="00153B74" w:rsidP="008A7211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8A7211">
        <w:rPr>
          <w:rFonts w:hint="eastAsia"/>
          <w:sz w:val="28"/>
          <w:szCs w:val="28"/>
        </w:rPr>
        <w:t>Si:{{part34}}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;S:{{part35}}</w:t>
      </w:r>
      <w:r w:rsidR="008A7211" w:rsidRPr="007C6778">
        <w:rPr>
          <w:sz w:val="28"/>
          <w:szCs w:val="28"/>
        </w:rPr>
        <w:t>%</w:t>
      </w:r>
      <w:r w:rsidR="008A7211">
        <w:rPr>
          <w:rFonts w:hint="eastAsia"/>
          <w:sz w:val="28"/>
          <w:szCs w:val="28"/>
        </w:rPr>
        <w:t>;PT:{{part36}}</w:t>
      </w:r>
      <w:r w:rsidR="008A7211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C540D2" w:rsidRDefault="00153B74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C540D2" w:rsidRDefault="00153B74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C540D2" w:rsidRDefault="00153B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操作参数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093"/>
        <w:gridCol w:w="2977"/>
      </w:tblGrid>
      <w:tr w:rsidR="00C540D2">
        <w:trPr>
          <w:trHeight w:val="284"/>
        </w:trPr>
        <w:tc>
          <w:tcPr>
            <w:tcW w:w="138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宋体" w:eastAsia="等线" w:hAnsi="等线"/>
                <w:szCs w:val="21"/>
              </w:rPr>
            </w:pPr>
            <w:proofErr w:type="gramStart"/>
            <w:r>
              <w:rPr>
                <w:rFonts w:ascii="宋体" w:eastAsia="等线" w:hAnsi="宋体" w:hint="eastAsia"/>
                <w:b/>
                <w:szCs w:val="21"/>
              </w:rPr>
              <w:t>减风条件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：压差超</w:t>
            </w:r>
            <w:r>
              <w:rPr>
                <w:rFonts w:ascii="宋体" w:eastAsia="等线" w:hAnsi="宋体"/>
                <w:szCs w:val="21"/>
              </w:rPr>
              <w:t>1</w:t>
            </w:r>
            <w:r>
              <w:rPr>
                <w:rFonts w:ascii="宋体" w:eastAsia="等线" w:hAnsi="宋体" w:hint="eastAsia"/>
                <w:szCs w:val="21"/>
              </w:rPr>
              <w:t>75</w:t>
            </w:r>
            <w:r>
              <w:rPr>
                <w:rFonts w:ascii="等线" w:eastAsia="等线" w:hAnsi="等线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，且持续上升，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走料慢或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风压冒尖，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减风</w:t>
            </w:r>
            <w:proofErr w:type="gramEnd"/>
            <w:r>
              <w:rPr>
                <w:rFonts w:ascii="宋体" w:eastAsia="等线" w:hAnsi="宋体"/>
                <w:szCs w:val="21"/>
              </w:rPr>
              <w:t>50-100</w:t>
            </w:r>
            <w:r>
              <w:rPr>
                <w:rFonts w:ascii="等线" w:eastAsia="等线" w:hAnsi="等线"/>
                <w:szCs w:val="21"/>
              </w:rPr>
              <w:t xml:space="preserve"> m3/min</w:t>
            </w:r>
            <w:r>
              <w:rPr>
                <w:rFonts w:ascii="宋体" w:eastAsia="等线" w:hAnsi="宋体" w:hint="eastAsia"/>
                <w:szCs w:val="21"/>
              </w:rPr>
              <w:t>；</w:t>
            </w:r>
          </w:p>
          <w:p w:rsidR="00C540D2" w:rsidRDefault="00153B74">
            <w:pPr>
              <w:spacing w:line="420" w:lineRule="exact"/>
              <w:rPr>
                <w:rFonts w:ascii="宋体" w:eastAsia="等线" w:hAnsi="宋体"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加风条件</w:t>
            </w:r>
            <w:r>
              <w:rPr>
                <w:rFonts w:ascii="宋体" w:eastAsia="等线" w:hAnsi="宋体" w:hint="eastAsia"/>
                <w:szCs w:val="21"/>
              </w:rPr>
              <w:t>：压差在</w:t>
            </w:r>
            <w:r>
              <w:rPr>
                <w:rFonts w:ascii="宋体" w:eastAsia="等线" w:hAnsi="宋体"/>
                <w:szCs w:val="21"/>
              </w:rPr>
              <w:t>1</w:t>
            </w:r>
            <w:r>
              <w:rPr>
                <w:rFonts w:ascii="宋体" w:eastAsia="等线" w:hAnsi="宋体" w:hint="eastAsia"/>
                <w:szCs w:val="21"/>
              </w:rPr>
              <w:t>70</w:t>
            </w:r>
            <w:r>
              <w:rPr>
                <w:rFonts w:ascii="宋体" w:eastAsia="等线" w:hAnsi="宋体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，风压</w:t>
            </w:r>
            <w:r>
              <w:rPr>
                <w:rFonts w:ascii="宋体" w:eastAsia="等线" w:hAnsi="宋体" w:hint="eastAsia"/>
                <w:szCs w:val="21"/>
              </w:rPr>
              <w:t>392</w:t>
            </w:r>
            <w:r>
              <w:rPr>
                <w:rFonts w:ascii="宋体" w:eastAsia="等线" w:hAnsi="宋体"/>
                <w:szCs w:val="21"/>
              </w:rPr>
              <w:t>kpa</w:t>
            </w:r>
            <w:r>
              <w:rPr>
                <w:rFonts w:ascii="宋体" w:eastAsia="等线" w:hAnsi="宋体" w:hint="eastAsia"/>
                <w:szCs w:val="21"/>
              </w:rPr>
              <w:t>以内，走势平稳，料速、炉温合适，可逐步</w:t>
            </w:r>
            <w:r>
              <w:rPr>
                <w:rFonts w:ascii="宋体" w:eastAsia="等线" w:hAnsi="宋体"/>
                <w:szCs w:val="21"/>
              </w:rPr>
              <w:t>50m3/min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加风至目标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风量。</w:t>
            </w:r>
          </w:p>
          <w:p w:rsidR="00C540D2" w:rsidRDefault="00153B74">
            <w:pPr>
              <w:spacing w:line="420" w:lineRule="exact"/>
              <w:rPr>
                <w:rFonts w:ascii="宋体" w:eastAsia="等线" w:hAnsi="等线"/>
                <w:color w:val="000000"/>
                <w:szCs w:val="21"/>
              </w:rPr>
            </w:pPr>
            <w:r>
              <w:rPr>
                <w:rFonts w:ascii="宋体" w:eastAsia="等线" w:hAnsi="宋体"/>
                <w:b/>
                <w:color w:val="000000"/>
                <w:szCs w:val="21"/>
              </w:rPr>
              <w:t>湿度控制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：</w:t>
            </w:r>
            <w:proofErr w:type="spellStart"/>
            <w:r>
              <w:rPr>
                <w:rFonts w:ascii="宋体" w:eastAsia="等线" w:hAnsi="宋体"/>
                <w:color w:val="000000"/>
                <w:szCs w:val="21"/>
              </w:rPr>
              <w:t>Tf</w:t>
            </w:r>
            <w:proofErr w:type="spellEnd"/>
            <w:r>
              <w:rPr>
                <w:rFonts w:ascii="宋体" w:eastAsia="等线" w:hAnsi="等线" w:hint="eastAsia"/>
                <w:color w:val="000000"/>
                <w:szCs w:val="21"/>
              </w:rPr>
              <w:t>值≤</w:t>
            </w:r>
            <w:r>
              <w:rPr>
                <w:rFonts w:ascii="宋体" w:eastAsia="等线" w:hAnsi="等线" w:hint="eastAsia"/>
                <w:color w:val="000000"/>
                <w:szCs w:val="21"/>
              </w:rPr>
              <w:t>2330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℃，当</w:t>
            </w:r>
            <w:proofErr w:type="spellStart"/>
            <w:r>
              <w:rPr>
                <w:rFonts w:ascii="宋体" w:eastAsia="等线" w:hAnsi="宋体" w:hint="eastAsia"/>
                <w:color w:val="000000"/>
                <w:szCs w:val="21"/>
              </w:rPr>
              <w:t>Tf</w:t>
            </w:r>
            <w:proofErr w:type="spellEnd"/>
            <w:r>
              <w:rPr>
                <w:rFonts w:ascii="宋体" w:eastAsia="等线" w:hAnsi="宋体" w:hint="eastAsia"/>
                <w:color w:val="000000"/>
                <w:szCs w:val="21"/>
              </w:rPr>
              <w:t>偏高时可适当上调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BH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来调整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TF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值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(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基准值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)</w:t>
            </w:r>
            <w:r>
              <w:rPr>
                <w:rFonts w:ascii="宋体" w:eastAsia="等线" w:hAnsi="宋体" w:hint="eastAsia"/>
                <w:color w:val="000000"/>
                <w:szCs w:val="21"/>
              </w:rPr>
              <w:t>。</w:t>
            </w:r>
          </w:p>
          <w:p w:rsidR="00C540D2" w:rsidRDefault="00153B74">
            <w:pPr>
              <w:spacing w:line="420" w:lineRule="exact"/>
              <w:rPr>
                <w:rFonts w:ascii="等线" w:eastAsia="等线" w:hAnsi="等线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碱度控制：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烧矿碱度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变化情况可使用球比或硅石来调整入炉计算碱度。</w:t>
            </w:r>
          </w:p>
          <w:p w:rsidR="00C540D2" w:rsidRDefault="00153B74">
            <w:pPr>
              <w:spacing w:line="420" w:lineRule="exact"/>
              <w:rPr>
                <w:rFonts w:ascii="宋体" w:eastAsia="等线" w:hAnsi="宋体"/>
                <w:b/>
                <w:i/>
                <w:szCs w:val="21"/>
              </w:rPr>
            </w:pPr>
            <w:r>
              <w:rPr>
                <w:rFonts w:ascii="宋体" w:eastAsia="等线" w:hAnsi="宋体" w:hint="eastAsia"/>
                <w:b/>
                <w:szCs w:val="21"/>
              </w:rPr>
              <w:t>批重：</w:t>
            </w:r>
            <w:r>
              <w:rPr>
                <w:rFonts w:ascii="宋体" w:eastAsia="等线" w:hAnsi="宋体" w:hint="eastAsia"/>
                <w:szCs w:val="21"/>
              </w:rPr>
              <w:t>如料速偏快，</w:t>
            </w:r>
            <w:proofErr w:type="gramStart"/>
            <w:r>
              <w:rPr>
                <w:rFonts w:ascii="宋体" w:eastAsia="等线" w:hAnsi="宋体" w:hint="eastAsia"/>
                <w:szCs w:val="21"/>
              </w:rPr>
              <w:t>当矿批小于</w:t>
            </w:r>
            <w:proofErr w:type="gramEnd"/>
            <w:r>
              <w:rPr>
                <w:rFonts w:ascii="宋体" w:eastAsia="等线" w:hAnsi="宋体" w:hint="eastAsia"/>
                <w:szCs w:val="21"/>
              </w:rPr>
              <w:t>90t</w:t>
            </w:r>
            <w:r>
              <w:rPr>
                <w:rFonts w:ascii="宋体" w:eastAsia="等线" w:hAnsi="宋体" w:hint="eastAsia"/>
                <w:szCs w:val="21"/>
              </w:rPr>
              <w:t>，连续</w:t>
            </w:r>
            <w:r>
              <w:rPr>
                <w:rFonts w:ascii="宋体" w:eastAsia="等线" w:hAnsi="宋体"/>
                <w:szCs w:val="21"/>
              </w:rPr>
              <w:t>2</w:t>
            </w:r>
            <w:r>
              <w:rPr>
                <w:rFonts w:ascii="宋体" w:eastAsia="等线" w:hAnsi="宋体" w:hint="eastAsia"/>
                <w:szCs w:val="21"/>
              </w:rPr>
              <w:t>小时超</w:t>
            </w:r>
            <w:r>
              <w:rPr>
                <w:rFonts w:ascii="宋体" w:eastAsia="等线" w:hAnsi="宋体" w:hint="eastAsia"/>
                <w:b/>
                <w:szCs w:val="21"/>
              </w:rPr>
              <w:t>7.0</w:t>
            </w:r>
            <w:r>
              <w:rPr>
                <w:rFonts w:ascii="宋体" w:eastAsia="等线" w:hAnsi="宋体" w:hint="eastAsia"/>
                <w:szCs w:val="21"/>
              </w:rPr>
              <w:t>批</w:t>
            </w:r>
            <w:r>
              <w:rPr>
                <w:rFonts w:ascii="宋体" w:eastAsia="等线" w:hAnsi="宋体"/>
                <w:szCs w:val="21"/>
              </w:rPr>
              <w:t>/</w:t>
            </w:r>
            <w:r>
              <w:rPr>
                <w:rFonts w:ascii="宋体" w:eastAsia="等线" w:hAnsi="宋体" w:hint="eastAsia"/>
                <w:szCs w:val="21"/>
              </w:rPr>
              <w:t>小时</w:t>
            </w:r>
            <w:r>
              <w:rPr>
                <w:rFonts w:ascii="宋体" w:eastAsia="等线" w:hAnsi="宋体" w:hint="eastAsia"/>
                <w:szCs w:val="21"/>
              </w:rPr>
              <w:t>,</w:t>
            </w:r>
            <w:r>
              <w:rPr>
                <w:rFonts w:ascii="宋体" w:eastAsia="等线" w:hAnsi="宋体" w:hint="eastAsia"/>
                <w:szCs w:val="21"/>
              </w:rPr>
              <w:t>可加批重</w:t>
            </w:r>
            <w:r>
              <w:rPr>
                <w:rFonts w:ascii="宋体" w:eastAsia="等线" w:hAnsi="宋体"/>
                <w:szCs w:val="21"/>
              </w:rPr>
              <w:t>1t</w:t>
            </w:r>
            <w:r>
              <w:rPr>
                <w:rFonts w:ascii="宋体" w:eastAsia="等线" w:hAnsi="宋体" w:hint="eastAsia"/>
                <w:szCs w:val="21"/>
              </w:rPr>
              <w:t>。</w:t>
            </w:r>
          </w:p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{{cz2}}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{{pc2}}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{{cz3}}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{{pc3}}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{{cz4}}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{{pc4}}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{{cz5}}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{{pc5}}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{{cz6}}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{{pc6}}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{{cz7}}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{{pc7}}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{{cz8}}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{{pc8}}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块矿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{{cz9}}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{{pc9}}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球团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{{cz10}}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{{pc10}}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烧矿</w:t>
            </w: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比列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{{cz11}}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{{pc11}}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{{cz12}}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{{pc12}}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{{cz13}}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{{pc13}}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矿批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{{cz14}}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{{pc14}}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焦批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{{cz15}}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{{pc15}}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{{cz16}}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{{pc16}}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料批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{{cz17}}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{{pc17}}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lastRenderedPageBreak/>
              <w:t>风速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{{cz18}}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{{pc18}}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{{cz19}}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{{pc19}}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rPr>
          <w:trHeight w:val="284"/>
        </w:trPr>
        <w:tc>
          <w:tcPr>
            <w:tcW w:w="1382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理燃</w:t>
            </w:r>
            <w:proofErr w:type="gramEnd"/>
          </w:p>
        </w:tc>
        <w:tc>
          <w:tcPr>
            <w:tcW w:w="1590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{{cz20}}</w:t>
            </w:r>
          </w:p>
        </w:tc>
        <w:tc>
          <w:tcPr>
            <w:tcW w:w="109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</w:rPr>
              <w:t>{{pc20}}</w:t>
            </w:r>
          </w:p>
        </w:tc>
        <w:tc>
          <w:tcPr>
            <w:tcW w:w="2977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C540D2" w:rsidRDefault="00153B74">
      <w:pPr>
        <w:spacing w:line="420" w:lineRule="exac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 w:rsidR="00C540D2">
        <w:trPr>
          <w:trHeight w:val="491"/>
        </w:trPr>
        <w:tc>
          <w:tcPr>
            <w:tcW w:w="1085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758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color w:val="000000"/>
                <w:szCs w:val="21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C540D2">
        <w:tc>
          <w:tcPr>
            <w:tcW w:w="1085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 w:rsidR="00C540D2">
        <w:trPr>
          <w:trHeight w:val="491"/>
        </w:trPr>
        <w:tc>
          <w:tcPr>
            <w:tcW w:w="1085" w:type="dxa"/>
            <w:shd w:val="clear" w:color="auto" w:fill="auto"/>
          </w:tcPr>
          <w:p w:rsidR="00C540D2" w:rsidRDefault="00C540D2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758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C540D2">
        <w:tc>
          <w:tcPr>
            <w:tcW w:w="1085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</w:tr>
    </w:tbl>
    <w:p w:rsidR="00C540D2" w:rsidRDefault="00153B74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炉况顺行，Q值稳定，煤气利用率改善不明显</w:t>
      </w:r>
    </w:p>
    <w:p w:rsidR="00C540D2" w:rsidRDefault="00153B74"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 xml:space="preserve">3 </w:t>
      </w:r>
      <w:r>
        <w:rPr>
          <w:rFonts w:hint="eastAsia"/>
          <w:b/>
          <w:color w:val="000000"/>
          <w:sz w:val="28"/>
          <w:szCs w:val="28"/>
        </w:rPr>
        <w:t>渣铁参数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134"/>
        <w:gridCol w:w="3056"/>
      </w:tblGrid>
      <w:tr w:rsidR="00C540D2">
        <w:tc>
          <w:tcPr>
            <w:tcW w:w="1413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2000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开铁口</w:t>
            </w:r>
          </w:p>
          <w:p w:rsidR="00C540D2" w:rsidRDefault="00153B74">
            <w:pPr>
              <w:widowControl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eastAsia="Microsoft YaHei UI" w:hAnsi="Microsoft YaHei UI" w:cs="Microsoft YaHei UI" w:hint="eastAsia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ascii="宋体" w:eastAsia="Microsoft YaHei UI" w:hAnsi="宋体" w:cs="Microsoft YaHei UI" w:hint="eastAsia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eastAsia="Microsoft YaHei UI" w:hAnsi="宋体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。</w:t>
            </w:r>
          </w:p>
          <w:p w:rsidR="00C540D2" w:rsidRDefault="00153B74">
            <w:pPr>
              <w:widowControl/>
              <w:spacing w:line="42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铁间隔小于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Cs w:val="21"/>
                <w:lang w:val="zh-CN"/>
              </w:rPr>
              <w:t>10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min</w:t>
            </w:r>
            <w:r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  <w:lang w:val="zh-CN"/>
              </w:rPr>
              <w:t>，出铁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当欠铁</w:t>
            </w:r>
            <w:proofErr w:type="gramEnd"/>
            <w:r>
              <w:rPr>
                <w:rFonts w:ascii="等线" w:eastAsia="等线" w:hAnsi="等线" w:hint="eastAsia"/>
                <w:szCs w:val="21"/>
              </w:rPr>
              <w:t>量</w:t>
            </w:r>
            <w:r>
              <w:rPr>
                <w:rFonts w:ascii="等线" w:eastAsia="等线" w:hAnsi="等线"/>
                <w:szCs w:val="21"/>
              </w:rPr>
              <w:t>80</w:t>
            </w:r>
            <w:r>
              <w:rPr>
                <w:rFonts w:ascii="等线" w:eastAsia="等线" w:hAnsi="等线" w:hint="eastAsia"/>
                <w:szCs w:val="21"/>
              </w:rPr>
              <w:t>吨时或铁口</w:t>
            </w:r>
            <w:r>
              <w:rPr>
                <w:rFonts w:ascii="等线" w:eastAsia="等线" w:hAnsi="等线"/>
                <w:szCs w:val="21"/>
              </w:rPr>
              <w:t>30min</w:t>
            </w:r>
            <w:r>
              <w:rPr>
                <w:rFonts w:ascii="等线" w:eastAsia="等线" w:hAnsi="等线" w:hint="eastAsia"/>
                <w:szCs w:val="21"/>
              </w:rPr>
              <w:t>未见</w:t>
            </w:r>
            <w:proofErr w:type="gramStart"/>
            <w:r>
              <w:rPr>
                <w:rFonts w:ascii="等线" w:eastAsia="等线" w:hAnsi="等线" w:hint="eastAsia"/>
                <w:szCs w:val="21"/>
              </w:rPr>
              <w:t>渣必须</w:t>
            </w:r>
            <w:proofErr w:type="gramEnd"/>
            <w:r>
              <w:rPr>
                <w:rFonts w:ascii="等线" w:eastAsia="等线" w:hAnsi="等线" w:hint="eastAsia"/>
                <w:szCs w:val="21"/>
              </w:rPr>
              <w:t>重叠出铁。</w:t>
            </w:r>
          </w:p>
          <w:p w:rsidR="00C540D2" w:rsidRDefault="00C540D2">
            <w:pPr>
              <w:widowControl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ascii="宋体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413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  <w:p w:rsidR="00C540D2" w:rsidRDefault="00C540D2"/>
        </w:tc>
        <w:tc>
          <w:tcPr>
            <w:tcW w:w="1134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C540D2" w:rsidRDefault="00C540D2">
      <w:pPr>
        <w:spacing w:line="420" w:lineRule="exact"/>
        <w:rPr>
          <w:szCs w:val="21"/>
        </w:rPr>
      </w:pPr>
    </w:p>
    <w:p w:rsidR="00C540D2" w:rsidRDefault="00153B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095"/>
        <w:gridCol w:w="1610"/>
      </w:tblGrid>
      <w:tr w:rsidR="00C540D2">
        <w:tc>
          <w:tcPr>
            <w:tcW w:w="817" w:type="dxa"/>
            <w:shd w:val="clear" w:color="auto" w:fill="002060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6095" w:type="dxa"/>
            <w:shd w:val="clear" w:color="auto" w:fill="002060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C540D2">
        <w:tc>
          <w:tcPr>
            <w:tcW w:w="817" w:type="dxa"/>
            <w:shd w:val="clear" w:color="auto" w:fill="auto"/>
          </w:tcPr>
          <w:p w:rsidR="00C540D2" w:rsidRDefault="00153B7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15%4.3</w:t>
            </w:r>
            <w:r>
              <w:rPr>
                <w:rFonts w:hint="eastAsia"/>
                <w:sz w:val="28"/>
                <w:szCs w:val="28"/>
              </w:rPr>
              <w:t>米干焦</w:t>
            </w:r>
            <w:r>
              <w:rPr>
                <w:rFonts w:hint="eastAsia"/>
                <w:sz w:val="28"/>
                <w:szCs w:val="28"/>
              </w:rPr>
              <w:t>+77%</w:t>
            </w:r>
            <w:r>
              <w:rPr>
                <w:rFonts w:hint="eastAsia"/>
                <w:sz w:val="28"/>
                <w:szCs w:val="28"/>
              </w:rPr>
              <w:t>旧</w:t>
            </w: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米焦</w:t>
            </w:r>
            <w:r>
              <w:rPr>
                <w:rFonts w:hint="eastAsia"/>
                <w:sz w:val="28"/>
                <w:szCs w:val="28"/>
              </w:rPr>
              <w:t>+8%</w:t>
            </w:r>
            <w:r>
              <w:rPr>
                <w:rFonts w:hint="eastAsia"/>
                <w:sz w:val="28"/>
                <w:szCs w:val="28"/>
              </w:rPr>
              <w:t>水焦</w:t>
            </w:r>
          </w:p>
        </w:tc>
        <w:tc>
          <w:tcPr>
            <w:tcW w:w="1610" w:type="dxa"/>
            <w:shd w:val="clear" w:color="auto" w:fill="auto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焦炭正常</w:t>
            </w:r>
          </w:p>
        </w:tc>
      </w:tr>
      <w:tr w:rsidR="00C540D2">
        <w:tc>
          <w:tcPr>
            <w:tcW w:w="817" w:type="dxa"/>
            <w:shd w:val="clear" w:color="auto" w:fill="auto"/>
          </w:tcPr>
          <w:p w:rsidR="00C540D2" w:rsidRDefault="00153B7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</w:t>
            </w:r>
            <w:proofErr w:type="gramStart"/>
            <w:r>
              <w:rPr>
                <w:rFonts w:hint="eastAsia"/>
                <w:sz w:val="28"/>
                <w:szCs w:val="28"/>
              </w:rPr>
              <w:t>仓位</w:t>
            </w:r>
            <w:proofErr w:type="gramEnd"/>
          </w:p>
        </w:tc>
        <w:tc>
          <w:tcPr>
            <w:tcW w:w="1610" w:type="dxa"/>
            <w:shd w:val="clear" w:color="auto" w:fill="auto"/>
          </w:tcPr>
          <w:p w:rsidR="00C540D2" w:rsidRDefault="00153B74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仓位</w:t>
            </w:r>
            <w:proofErr w:type="gramEnd"/>
            <w:r>
              <w:rPr>
                <w:rFonts w:hint="eastAsia"/>
                <w:sz w:val="28"/>
                <w:szCs w:val="28"/>
              </w:rPr>
              <w:t>正常</w:t>
            </w:r>
          </w:p>
        </w:tc>
      </w:tr>
      <w:tr w:rsidR="00C540D2">
        <w:tc>
          <w:tcPr>
            <w:tcW w:w="817" w:type="dxa"/>
            <w:shd w:val="clear" w:color="auto" w:fill="auto"/>
          </w:tcPr>
          <w:p w:rsidR="00C540D2" w:rsidRDefault="00153B74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鹅颈、中节</w:t>
            </w:r>
            <w:proofErr w:type="gramStart"/>
            <w:r>
              <w:rPr>
                <w:rFonts w:hint="eastAsia"/>
                <w:sz w:val="28"/>
                <w:szCs w:val="28"/>
              </w:rPr>
              <w:t>及围管</w:t>
            </w:r>
            <w:proofErr w:type="gramEnd"/>
            <w:r>
              <w:rPr>
                <w:rFonts w:hint="eastAsia"/>
                <w:sz w:val="28"/>
                <w:szCs w:val="28"/>
              </w:rPr>
              <w:t>温度</w:t>
            </w:r>
          </w:p>
        </w:tc>
        <w:tc>
          <w:tcPr>
            <w:tcW w:w="1610" w:type="dxa"/>
            <w:shd w:val="clear" w:color="auto" w:fill="auto"/>
          </w:tcPr>
          <w:p w:rsidR="00C540D2" w:rsidRDefault="00153B7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温度正常</w:t>
            </w:r>
          </w:p>
        </w:tc>
      </w:tr>
    </w:tbl>
    <w:p w:rsidR="00C540D2" w:rsidRDefault="00153B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C540D2" w:rsidRDefault="00153B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W w:w="8293" w:type="dxa"/>
        <w:tblInd w:w="95" w:type="dxa"/>
        <w:tblLayout w:type="fixed"/>
        <w:tblLook w:val="04A0" w:firstRow="1" w:lastRow="0" w:firstColumn="1" w:lastColumn="0" w:noHBand="0" w:noVBand="1"/>
      </w:tblPr>
      <w:tblGrid>
        <w:gridCol w:w="1320"/>
        <w:gridCol w:w="3020"/>
        <w:gridCol w:w="1060"/>
        <w:gridCol w:w="1060"/>
        <w:gridCol w:w="933"/>
        <w:gridCol w:w="900"/>
      </w:tblGrid>
      <w:tr w:rsidR="00C540D2">
        <w:trPr>
          <w:trHeight w:val="478"/>
        </w:trPr>
        <w:tc>
          <w:tcPr>
            <w:tcW w:w="43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 w:rsidR="00C540D2">
        <w:trPr>
          <w:trHeight w:val="30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 w:rsidR="00C540D2">
        <w:trPr>
          <w:cantSplit/>
          <w:trHeight w:val="31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31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7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300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300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批重</w:t>
            </w:r>
            <w:proofErr w:type="gram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77"/>
        </w:trPr>
        <w:tc>
          <w:tcPr>
            <w:tcW w:w="132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40D2" w:rsidRDefault="00153B74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90%</w:t>
            </w:r>
          </w:p>
        </w:tc>
      </w:tr>
      <w:tr w:rsidR="00C540D2">
        <w:trPr>
          <w:cantSplit/>
          <w:trHeight w:val="529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szCs w:val="21"/>
              </w:rPr>
              <w:t>FK</w:t>
            </w:r>
            <w:r>
              <w:rPr>
                <w:rFonts w:hint="eastAsia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ind w:firstLineChars="100" w:firstLine="200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132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100%</w:t>
            </w:r>
          </w:p>
        </w:tc>
      </w:tr>
      <w:tr w:rsidR="00C540D2">
        <w:trPr>
          <w:trHeight w:val="90"/>
        </w:trPr>
        <w:tc>
          <w:tcPr>
            <w:tcW w:w="43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97%</w:t>
            </w:r>
          </w:p>
        </w:tc>
      </w:tr>
    </w:tbl>
    <w:p w:rsidR="00C540D2" w:rsidRDefault="00153B74">
      <w:pPr>
        <w:spacing w:line="420" w:lineRule="exac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2操业准确率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080"/>
        <w:gridCol w:w="1440"/>
        <w:gridCol w:w="1260"/>
        <w:gridCol w:w="3156"/>
        <w:gridCol w:w="996"/>
      </w:tblGrid>
      <w:tr w:rsidR="00C540D2">
        <w:trPr>
          <w:trHeight w:val="450"/>
        </w:trPr>
        <w:tc>
          <w:tcPr>
            <w:tcW w:w="829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C540D2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lastRenderedPageBreak/>
              <w:t>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准确率</w:t>
            </w:r>
          </w:p>
        </w:tc>
      </w:tr>
      <w:tr w:rsidR="00C540D2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40D2" w:rsidRDefault="00C540D2">
            <w:pPr>
              <w:rPr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C540D2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520±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40D2" w:rsidRDefault="00153B74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C540D2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45.5</w:t>
            </w:r>
            <w:r>
              <w:rPr>
                <w:szCs w:val="21"/>
              </w:rPr>
              <w:t>~</w:t>
            </w:r>
            <w:r>
              <w:rPr>
                <w:rFonts w:hint="eastAsia"/>
                <w:szCs w:val="21"/>
              </w:rPr>
              <w:t>47</w:t>
            </w:r>
            <w:r>
              <w:rPr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40D2" w:rsidRDefault="00C540D2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C540D2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40D2" w:rsidRDefault="00C540D2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≤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40D2" w:rsidRDefault="00C540D2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100%</w:t>
            </w:r>
          </w:p>
        </w:tc>
      </w:tr>
      <w:tr w:rsidR="00C540D2">
        <w:trPr>
          <w:trHeight w:val="300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540D2" w:rsidRDefault="00153B74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当日操</w:t>
            </w:r>
            <w:proofErr w:type="gramStart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业方针</w:t>
            </w:r>
            <w:proofErr w:type="gramEnd"/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540D2" w:rsidRDefault="00C540D2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C540D2" w:rsidRDefault="00153B74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</w:rPr>
              <w:t>100%</w:t>
            </w:r>
          </w:p>
        </w:tc>
      </w:tr>
    </w:tbl>
    <w:p w:rsidR="00C540D2" w:rsidRDefault="00153B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C540D2">
        <w:trPr>
          <w:trHeight w:val="404"/>
        </w:trPr>
        <w:tc>
          <w:tcPr>
            <w:tcW w:w="959" w:type="dxa"/>
            <w:shd w:val="clear" w:color="auto" w:fill="002060"/>
          </w:tcPr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C540D2">
            <w:pPr>
              <w:rPr>
                <w:rFonts w:ascii="宋体" w:hAnsi="宋体"/>
                <w:b/>
                <w:bCs/>
                <w:szCs w:val="21"/>
              </w:rPr>
            </w:pPr>
          </w:p>
          <w:p w:rsidR="00C540D2" w:rsidRDefault="00C540D2">
            <w:pPr>
              <w:rPr>
                <w:rFonts w:ascii="宋体" w:hAnsi="宋体"/>
                <w:b/>
                <w:bCs/>
                <w:szCs w:val="21"/>
              </w:rPr>
            </w:pPr>
          </w:p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</w:t>
            </w:r>
            <w:proofErr w:type="gramStart"/>
            <w:r>
              <w:rPr>
                <w:rFonts w:ascii="宋体" w:hAnsi="宋体" w:hint="eastAsia"/>
                <w:szCs w:val="21"/>
              </w:rPr>
              <w:t>减风控氧提热</w:t>
            </w:r>
            <w:proofErr w:type="gramEnd"/>
            <w:r>
              <w:rPr>
                <w:rFonts w:ascii="宋体" w:hAnsi="宋体" w:hint="eastAsia"/>
                <w:szCs w:val="21"/>
              </w:rPr>
              <w:t>，工长操作上对炉温趋势管理判断不到位。今天白班后期柯贝喷吹煤喷吹到后一定要注意燃料比的调整，特别是煤气利用率会上升，避免炉温过高。</w:t>
            </w: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</w:rPr>
              <w:t>焦炭：</w:t>
            </w:r>
            <w:r>
              <w:rPr>
                <w:rFonts w:hint="eastAsia"/>
              </w:rPr>
              <w:t>15%4.3</w:t>
            </w:r>
            <w:r>
              <w:rPr>
                <w:rFonts w:hint="eastAsia"/>
              </w:rPr>
              <w:t>米干焦</w:t>
            </w:r>
            <w:r>
              <w:rPr>
                <w:rFonts w:hint="eastAsia"/>
              </w:rPr>
              <w:t>+77%</w:t>
            </w:r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米焦</w:t>
            </w:r>
            <w:r>
              <w:rPr>
                <w:rFonts w:hint="eastAsia"/>
              </w:rPr>
              <w:t>+8%</w:t>
            </w:r>
            <w:r>
              <w:rPr>
                <w:rFonts w:hint="eastAsia"/>
              </w:rPr>
              <w:t>水焦；烧矿：</w:t>
            </w:r>
            <w:r>
              <w:rPr>
                <w:rFonts w:hint="eastAsia"/>
              </w:rPr>
              <w:t>5</w:t>
            </w:r>
            <w:proofErr w:type="gramStart"/>
            <w:r>
              <w:rPr>
                <w:rFonts w:hint="eastAsia"/>
              </w:rPr>
              <w:t>烧直供料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C540D2" w:rsidRDefault="00153B7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炉缸侧壁稳定有</w:t>
            </w:r>
            <w:proofErr w:type="gramStart"/>
            <w:r>
              <w:rPr>
                <w:rFonts w:ascii="宋体" w:hAnsi="宋体" w:hint="eastAsia"/>
                <w:szCs w:val="21"/>
              </w:rPr>
              <w:t>个别点</w:t>
            </w:r>
            <w:proofErr w:type="gramEnd"/>
            <w:r>
              <w:rPr>
                <w:rFonts w:ascii="宋体" w:hAnsi="宋体" w:hint="eastAsia"/>
                <w:szCs w:val="21"/>
              </w:rPr>
              <w:t>温度上升，要做好监控及记录，有异常变化时要及时汇报。</w:t>
            </w:r>
          </w:p>
        </w:tc>
      </w:tr>
    </w:tbl>
    <w:p w:rsidR="00C540D2" w:rsidRDefault="00C540D2">
      <w:pPr>
        <w:rPr>
          <w:rFonts w:ascii="宋体" w:hAnsi="宋体"/>
          <w:b/>
          <w:bCs/>
          <w:sz w:val="28"/>
          <w:szCs w:val="28"/>
        </w:rPr>
      </w:pPr>
    </w:p>
    <w:p w:rsidR="00C540D2" w:rsidRDefault="00C540D2">
      <w:pPr>
        <w:rPr>
          <w:rFonts w:ascii="宋体" w:hAnsi="宋体"/>
          <w:b/>
          <w:bCs/>
          <w:szCs w:val="21"/>
        </w:rPr>
      </w:pPr>
    </w:p>
    <w:p w:rsidR="00C540D2" w:rsidRDefault="00153B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 w:rsidR="00C540D2" w:rsidRDefault="00153B74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参数控制</w:t>
      </w:r>
    </w:p>
    <w:tbl>
      <w:tblPr>
        <w:tblW w:w="7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4445"/>
      </w:tblGrid>
      <w:tr w:rsidR="00C540D2">
        <w:tc>
          <w:tcPr>
            <w:tcW w:w="1659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加风条件：</w:t>
            </w:r>
          </w:p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减风条件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：</w:t>
            </w: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659" w:type="dxa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 w:rsidR="00C540D2" w:rsidRDefault="00153B74"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ab/>
      </w:r>
    </w:p>
    <w:p w:rsidR="00C540D2" w:rsidRDefault="00153B7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装料控制</w:t>
      </w:r>
    </w:p>
    <w:tbl>
      <w:tblPr>
        <w:tblW w:w="77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 w:rsidR="00C540D2">
        <w:trPr>
          <w:trHeight w:val="491"/>
        </w:trPr>
        <w:tc>
          <w:tcPr>
            <w:tcW w:w="1764" w:type="dxa"/>
            <w:gridSpan w:val="2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</w:tcPr>
          <w:p w:rsidR="00C540D2" w:rsidRDefault="00153B74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烧矿</w:t>
            </w:r>
            <w:proofErr w:type="gramEnd"/>
            <w:r>
              <w:rPr>
                <w:rFonts w:ascii="宋体" w:hAnsi="宋体" w:hint="eastAsia"/>
                <w:szCs w:val="21"/>
              </w:rPr>
              <w:t>72</w:t>
            </w:r>
            <w:r>
              <w:rPr>
                <w:rFonts w:ascii="宋体" w:hAnsi="宋体"/>
                <w:szCs w:val="21"/>
              </w:rPr>
              <w:t>%+</w:t>
            </w:r>
            <w:r>
              <w:rPr>
                <w:rFonts w:ascii="宋体" w:hAnsi="宋体" w:hint="eastAsia"/>
                <w:szCs w:val="21"/>
              </w:rPr>
              <w:t>球10%+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18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块矿，</w:t>
            </w:r>
            <w:r>
              <w:rPr>
                <w:rFonts w:hint="eastAsia"/>
              </w:rPr>
              <w:t>熟料比</w:t>
            </w:r>
            <w:r>
              <w:rPr>
                <w:rFonts w:hint="eastAsia"/>
              </w:rPr>
              <w:t>82%</w:t>
            </w:r>
            <w:r>
              <w:rPr>
                <w:rFonts w:hint="eastAsia"/>
              </w:rPr>
              <w:t>。</w:t>
            </w:r>
            <w:proofErr w:type="gramStart"/>
            <w:r>
              <w:rPr>
                <w:rFonts w:ascii="宋体" w:hAnsi="宋体" w:hint="eastAsia"/>
                <w:szCs w:val="21"/>
              </w:rPr>
              <w:t>根据烧矿碱度</w:t>
            </w:r>
            <w:proofErr w:type="gramEnd"/>
            <w:r>
              <w:rPr>
                <w:rFonts w:ascii="宋体" w:hAnsi="宋体" w:hint="eastAsia"/>
                <w:szCs w:val="21"/>
              </w:rPr>
              <w:t>变化，</w:t>
            </w:r>
            <w:proofErr w:type="gramStart"/>
            <w:r>
              <w:rPr>
                <w:rFonts w:ascii="宋体" w:hAnsi="宋体" w:hint="eastAsia"/>
                <w:szCs w:val="21"/>
              </w:rPr>
              <w:t>熟比来</w:t>
            </w:r>
            <w:proofErr w:type="gramEnd"/>
            <w:r>
              <w:rPr>
                <w:rFonts w:ascii="宋体" w:hAnsi="宋体" w:hint="eastAsia"/>
                <w:szCs w:val="21"/>
              </w:rPr>
              <w:t>调整入炉计算碱度</w:t>
            </w:r>
          </w:p>
        </w:tc>
      </w:tr>
      <w:tr w:rsidR="00C540D2">
        <w:trPr>
          <w:trHeight w:val="491"/>
        </w:trPr>
        <w:tc>
          <w:tcPr>
            <w:tcW w:w="1764" w:type="dxa"/>
            <w:gridSpan w:val="2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批重</w:t>
            </w:r>
            <w:proofErr w:type="gramEnd"/>
          </w:p>
        </w:tc>
        <w:tc>
          <w:tcPr>
            <w:tcW w:w="5945" w:type="dxa"/>
            <w:gridSpan w:val="7"/>
            <w:shd w:val="clear" w:color="auto" w:fill="auto"/>
          </w:tcPr>
          <w:p w:rsidR="00C540D2" w:rsidRDefault="00153B74">
            <w:pPr>
              <w:jc w:val="left"/>
              <w:rPr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矿批</w:t>
            </w:r>
            <w:proofErr w:type="gramEnd"/>
            <w:r>
              <w:rPr>
                <w:rFonts w:ascii="宋体" w:hAnsi="宋体" w:hint="eastAsia"/>
                <w:szCs w:val="21"/>
              </w:rPr>
              <w:t>67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71</w:t>
            </w:r>
            <w:r>
              <w:rPr>
                <w:rFonts w:ascii="宋体" w:hAnsi="宋体"/>
                <w:szCs w:val="21"/>
              </w:rPr>
              <w:t>t/</w:t>
            </w:r>
            <w:proofErr w:type="spellStart"/>
            <w:r>
              <w:rPr>
                <w:rFonts w:ascii="宋体" w:hAnsi="宋体"/>
                <w:szCs w:val="21"/>
              </w:rPr>
              <w:t>ch</w:t>
            </w:r>
            <w:proofErr w:type="spellEnd"/>
            <w:r>
              <w:rPr>
                <w:rFonts w:ascii="宋体" w:hAnsi="宋体" w:hint="eastAsia"/>
                <w:szCs w:val="21"/>
              </w:rPr>
              <w:t>，如料</w:t>
            </w:r>
            <w:proofErr w:type="gramStart"/>
            <w:r>
              <w:rPr>
                <w:rFonts w:ascii="宋体" w:hAnsi="宋体" w:hint="eastAsia"/>
                <w:szCs w:val="21"/>
              </w:rPr>
              <w:t>速偏快当矿批</w:t>
            </w:r>
            <w:proofErr w:type="gramEnd"/>
            <w:r>
              <w:rPr>
                <w:rFonts w:ascii="宋体" w:hAnsi="宋体" w:hint="eastAsia"/>
                <w:szCs w:val="21"/>
              </w:rPr>
              <w:t>小于70</w:t>
            </w: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，连续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小时超</w:t>
            </w:r>
            <w:r>
              <w:rPr>
                <w:rFonts w:ascii="宋体" w:hAnsi="宋体" w:hint="eastAsia"/>
                <w:b/>
                <w:szCs w:val="21"/>
              </w:rPr>
              <w:t>7.0</w:t>
            </w:r>
            <w:r>
              <w:rPr>
                <w:rFonts w:ascii="宋体" w:hAnsi="宋体" w:hint="eastAsia"/>
                <w:szCs w:val="21"/>
              </w:rPr>
              <w:t>批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小时可加批重</w:t>
            </w:r>
            <w:r>
              <w:rPr>
                <w:rFonts w:ascii="宋体" w:hAnsi="宋体"/>
                <w:szCs w:val="21"/>
              </w:rPr>
              <w:t>1t</w:t>
            </w:r>
          </w:p>
        </w:tc>
      </w:tr>
      <w:tr w:rsidR="00C540D2">
        <w:trPr>
          <w:trHeight w:val="491"/>
        </w:trPr>
        <w:tc>
          <w:tcPr>
            <w:tcW w:w="1085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679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color w:val="000000"/>
                <w:szCs w:val="21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C540D2">
        <w:tc>
          <w:tcPr>
            <w:tcW w:w="1085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 w:rsidR="00C540D2">
        <w:trPr>
          <w:trHeight w:val="491"/>
        </w:trPr>
        <w:tc>
          <w:tcPr>
            <w:tcW w:w="1085" w:type="dxa"/>
            <w:shd w:val="clear" w:color="auto" w:fill="FFFFFF"/>
          </w:tcPr>
          <w:p w:rsidR="00C540D2" w:rsidRDefault="00C540D2">
            <w:pPr>
              <w:spacing w:line="460" w:lineRule="exact"/>
              <w:jc w:val="center"/>
              <w:rPr>
                <w:szCs w:val="21"/>
              </w:rPr>
            </w:pPr>
          </w:p>
        </w:tc>
        <w:tc>
          <w:tcPr>
            <w:tcW w:w="679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rFonts w:hint="eastAsia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color w:val="00000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</w:p>
        </w:tc>
      </w:tr>
      <w:tr w:rsidR="00C540D2">
        <w:tc>
          <w:tcPr>
            <w:tcW w:w="1085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</w:tcPr>
          <w:p w:rsidR="00C540D2" w:rsidRDefault="00153B74">
            <w:pPr>
              <w:spacing w:line="46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</w:tcPr>
          <w:p w:rsidR="00C540D2" w:rsidRDefault="00153B74">
            <w:pPr>
              <w:spacing w:line="46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C540D2" w:rsidRDefault="00153B74">
            <w:pPr>
              <w:jc w:val="center"/>
              <w:rPr>
                <w:szCs w:val="21"/>
              </w:rPr>
            </w:pPr>
            <w:r>
              <w:rPr>
                <w:sz w:val="20"/>
                <w:szCs w:val="20"/>
              </w:rPr>
              <w:t xml:space="preserve">　</w:t>
            </w:r>
          </w:p>
        </w:tc>
      </w:tr>
      <w:tr w:rsidR="00C540D2">
        <w:trPr>
          <w:trHeight w:val="552"/>
        </w:trPr>
        <w:tc>
          <w:tcPr>
            <w:tcW w:w="7709" w:type="dxa"/>
            <w:gridSpan w:val="9"/>
            <w:shd w:val="clear" w:color="auto" w:fill="auto"/>
          </w:tcPr>
          <w:p w:rsidR="00C540D2" w:rsidRDefault="00153B7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  <w:r>
              <w:rPr>
                <w:rFonts w:ascii="宋体" w:hAnsi="宋体" w:hint="eastAsia"/>
                <w:szCs w:val="21"/>
              </w:rPr>
              <w:t>今天使用柯贝喷吹煤，对煤气利用率会有所改善，料制暂时不做调整。</w:t>
            </w:r>
          </w:p>
        </w:tc>
      </w:tr>
    </w:tbl>
    <w:p w:rsidR="00C540D2" w:rsidRDefault="00C540D2">
      <w:pPr>
        <w:spacing w:line="420" w:lineRule="exact"/>
        <w:rPr>
          <w:b/>
          <w:sz w:val="28"/>
          <w:szCs w:val="28"/>
        </w:rPr>
      </w:pPr>
    </w:p>
    <w:p w:rsidR="00C540D2" w:rsidRDefault="00153B74">
      <w:pPr>
        <w:spacing w:line="420" w:lineRule="exact"/>
        <w:rPr>
          <w:szCs w:val="21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炉外控制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 w:rsidR="00C540D2"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 w:rsidR="00C540D2"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 w:rsidR="00C540D2"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</w:tcPr>
          <w:p w:rsidR="00C540D2" w:rsidRDefault="00C540D2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 w:rsidR="00C540D2">
        <w:tc>
          <w:tcPr>
            <w:tcW w:w="8296" w:type="dxa"/>
            <w:gridSpan w:val="7"/>
            <w:shd w:val="clear" w:color="auto" w:fill="auto"/>
          </w:tcPr>
          <w:p w:rsidR="00C540D2" w:rsidRDefault="00153B74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 w:rsidR="00C540D2" w:rsidRDefault="00C540D2">
      <w:pPr>
        <w:outlineLvl w:val="0"/>
        <w:rPr>
          <w:b/>
          <w:sz w:val="28"/>
          <w:szCs w:val="28"/>
        </w:rPr>
      </w:pPr>
    </w:p>
    <w:p w:rsidR="00C540D2" w:rsidRDefault="00153B74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5096"/>
        <w:gridCol w:w="1191"/>
      </w:tblGrid>
      <w:tr w:rsidR="00C540D2">
        <w:tc>
          <w:tcPr>
            <w:tcW w:w="959" w:type="dxa"/>
            <w:shd w:val="clear" w:color="auto" w:fill="002060"/>
          </w:tcPr>
          <w:p w:rsidR="00C540D2" w:rsidRDefault="00153B74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</w:tcPr>
          <w:p w:rsidR="00C540D2" w:rsidRDefault="00153B74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</w:tcPr>
          <w:p w:rsidR="00C540D2" w:rsidRDefault="00153B74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</w:tcPr>
          <w:p w:rsidR="00C540D2" w:rsidRDefault="00153B74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</w:tcPr>
          <w:p w:rsidR="00C540D2" w:rsidRDefault="00C540D2">
            <w:pPr>
              <w:outlineLvl w:val="0"/>
              <w:rPr>
                <w:sz w:val="24"/>
              </w:rPr>
            </w:pP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低于</w:t>
            </w:r>
            <w:r>
              <w:rPr>
                <w:rFonts w:hint="eastAsia"/>
                <w:sz w:val="24"/>
              </w:rPr>
              <w:t>1490</w:t>
            </w:r>
            <w:r>
              <w:rPr>
                <w:rFonts w:ascii="宋体" w:hAnsi="宋体" w:cs="宋体" w:hint="eastAsia"/>
                <w:sz w:val="24"/>
              </w:rPr>
              <w:t>℃</w:t>
            </w:r>
            <w:r>
              <w:rPr>
                <w:rFonts w:hint="eastAsia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</w:tcPr>
          <w:p w:rsidR="00C540D2" w:rsidRDefault="00C540D2">
            <w:pPr>
              <w:outlineLvl w:val="0"/>
              <w:rPr>
                <w:sz w:val="24"/>
              </w:rPr>
            </w:pP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出铁间隔时间低于</w:t>
            </w:r>
            <w:r>
              <w:rPr>
                <w:rFonts w:hint="eastAsia"/>
                <w:sz w:val="24"/>
              </w:rPr>
              <w:t>10</w:t>
            </w:r>
            <w:r>
              <w:rPr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</w:tcPr>
          <w:p w:rsidR="00C540D2" w:rsidRDefault="00C540D2">
            <w:pPr>
              <w:outlineLvl w:val="0"/>
              <w:rPr>
                <w:sz w:val="24"/>
              </w:rPr>
            </w:pP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</w:tcPr>
          <w:p w:rsidR="00C540D2" w:rsidRDefault="00C540D2">
            <w:pPr>
              <w:outlineLvl w:val="0"/>
              <w:rPr>
                <w:sz w:val="24"/>
              </w:rPr>
            </w:pP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铁包加钢注意</w:t>
            </w:r>
            <w:proofErr w:type="gramEnd"/>
            <w:r>
              <w:rPr>
                <w:rFonts w:hint="eastAsia"/>
                <w:sz w:val="24"/>
              </w:rPr>
              <w:t>操作安全</w:t>
            </w:r>
          </w:p>
        </w:tc>
        <w:tc>
          <w:tcPr>
            <w:tcW w:w="1191" w:type="dxa"/>
            <w:shd w:val="clear" w:color="auto" w:fill="auto"/>
          </w:tcPr>
          <w:p w:rsidR="00C540D2" w:rsidRDefault="00C540D2">
            <w:pPr>
              <w:outlineLvl w:val="0"/>
              <w:rPr>
                <w:sz w:val="24"/>
              </w:rPr>
            </w:pPr>
          </w:p>
        </w:tc>
      </w:tr>
      <w:tr w:rsidR="00C540D2">
        <w:tc>
          <w:tcPr>
            <w:tcW w:w="959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</w:tcPr>
          <w:p w:rsidR="00C540D2" w:rsidRDefault="00153B74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喷吹</w:t>
            </w:r>
            <w:proofErr w:type="gramStart"/>
            <w:r>
              <w:rPr>
                <w:rFonts w:hint="eastAsia"/>
                <w:sz w:val="24"/>
              </w:rPr>
              <w:t>煤发生</w:t>
            </w:r>
            <w:proofErr w:type="gramEnd"/>
            <w:r>
              <w:rPr>
                <w:rFonts w:hint="eastAsia"/>
                <w:sz w:val="24"/>
              </w:rPr>
              <w:t>变化，注意燃料比的调节</w:t>
            </w:r>
          </w:p>
        </w:tc>
        <w:tc>
          <w:tcPr>
            <w:tcW w:w="1191" w:type="dxa"/>
            <w:shd w:val="clear" w:color="auto" w:fill="auto"/>
          </w:tcPr>
          <w:p w:rsidR="00C540D2" w:rsidRDefault="00C540D2">
            <w:pPr>
              <w:outlineLvl w:val="0"/>
              <w:rPr>
                <w:sz w:val="24"/>
              </w:rPr>
            </w:pPr>
          </w:p>
        </w:tc>
      </w:tr>
    </w:tbl>
    <w:p w:rsidR="00C540D2" w:rsidRDefault="00153B74">
      <w:pPr>
        <w:spacing w:line="420" w:lineRule="exact"/>
        <w:rPr>
          <w:rFonts w:ascii="Microsoft YaHei UI" w:eastAsia="Microsoft YaHei UI" w:hAnsi="Microsoft YaHei UI"/>
          <w:b/>
          <w:color w:val="002060"/>
          <w:sz w:val="32"/>
          <w:szCs w:val="32"/>
        </w:rPr>
      </w:pPr>
      <w:r>
        <w:rPr>
          <w:rFonts w:ascii="Microsoft YaHei UI" w:eastAsia="Microsoft YaHei UI" w:hAnsi="Microsoft YaHei UI" w:hint="eastAsia"/>
          <w:b/>
          <w:color w:val="002060"/>
          <w:sz w:val="32"/>
          <w:szCs w:val="32"/>
        </w:rPr>
        <w:t>五 操业预测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C540D2">
        <w:tc>
          <w:tcPr>
            <w:tcW w:w="1668" w:type="dxa"/>
            <w:shd w:val="clear" w:color="auto" w:fill="002060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color w:val="FFFFFF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FFFFFF"/>
                <w:sz w:val="28"/>
                <w:szCs w:val="28"/>
              </w:rPr>
              <w:t>预测情况</w:t>
            </w:r>
          </w:p>
        </w:tc>
      </w:tr>
      <w:tr w:rsidR="00C540D2">
        <w:tc>
          <w:tcPr>
            <w:tcW w:w="1668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全天炉况基本顺行</w:t>
            </w:r>
          </w:p>
        </w:tc>
      </w:tr>
      <w:tr w:rsidR="00C540D2">
        <w:tc>
          <w:tcPr>
            <w:tcW w:w="1668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lastRenderedPageBreak/>
              <w:t>产量</w:t>
            </w:r>
          </w:p>
        </w:tc>
        <w:tc>
          <w:tcPr>
            <w:tcW w:w="6854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/>
                <w:color w:val="000000"/>
                <w:sz w:val="28"/>
                <w:szCs w:val="28"/>
              </w:rPr>
              <w:t>t</w:t>
            </w:r>
          </w:p>
        </w:tc>
      </w:tr>
      <w:tr w:rsidR="00C540D2">
        <w:tc>
          <w:tcPr>
            <w:tcW w:w="1668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515</w:t>
            </w:r>
            <w:r>
              <w:rPr>
                <w:rFonts w:hint="eastAsia"/>
                <w:sz w:val="28"/>
                <w:szCs w:val="28"/>
              </w:rPr>
              <w:t>±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kg/t</w:t>
            </w:r>
          </w:p>
        </w:tc>
      </w:tr>
      <w:tr w:rsidR="00C540D2">
        <w:tc>
          <w:tcPr>
            <w:tcW w:w="1668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color w:val="000000"/>
                <w:sz w:val="28"/>
                <w:szCs w:val="28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</w:tcPr>
          <w:p w:rsidR="00C540D2" w:rsidRDefault="00153B74">
            <w:pPr>
              <w:spacing w:line="420" w:lineRule="exact"/>
              <w:rPr>
                <w:rFonts w:ascii="Microsoft YaHei UI" w:eastAsia="Microsoft YaHei UI" w:hAnsi="Microsoft YaHei UI"/>
                <w:b/>
                <w:color w:val="002060"/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46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47.5%</w:t>
            </w:r>
          </w:p>
        </w:tc>
      </w:tr>
    </w:tbl>
    <w:p w:rsidR="00C540D2" w:rsidRDefault="00153B74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C540D2" w:rsidRDefault="00153B74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sectPr w:rsidR="00C540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EBB" w:rsidRDefault="009A4EBB">
      <w:r>
        <w:separator/>
      </w:r>
    </w:p>
  </w:endnote>
  <w:endnote w:type="continuationSeparator" w:id="0">
    <w:p w:rsidR="009A4EBB" w:rsidRDefault="009A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EBB" w:rsidRDefault="009A4EBB">
      <w:r>
        <w:separator/>
      </w:r>
    </w:p>
  </w:footnote>
  <w:footnote w:type="continuationSeparator" w:id="0">
    <w:p w:rsidR="009A4EBB" w:rsidRDefault="009A4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4" w:rsidRDefault="00153B7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D14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74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AA6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7A9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177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1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4EBB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0D2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4A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B30B1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31BB4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831AFF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647FD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360AA7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11C1F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24A19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AE6280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2B2FC7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17230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B671D7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66E02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6C49FE"/>
    <w:rsid w:val="229E58B9"/>
    <w:rsid w:val="229F6FDC"/>
    <w:rsid w:val="22A53733"/>
    <w:rsid w:val="22BB43B2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392204"/>
    <w:rsid w:val="244129D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8E2194"/>
    <w:rsid w:val="249B6DEE"/>
    <w:rsid w:val="24A163AD"/>
    <w:rsid w:val="24AF275A"/>
    <w:rsid w:val="24B0166E"/>
    <w:rsid w:val="24B272CE"/>
    <w:rsid w:val="24B70459"/>
    <w:rsid w:val="24BB0B07"/>
    <w:rsid w:val="24BC4645"/>
    <w:rsid w:val="24BD4E06"/>
    <w:rsid w:val="24DE2437"/>
    <w:rsid w:val="25004706"/>
    <w:rsid w:val="2501078E"/>
    <w:rsid w:val="250C3B6D"/>
    <w:rsid w:val="250D0913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88784D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3138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C20C8"/>
    <w:rsid w:val="2F930F36"/>
    <w:rsid w:val="2FA12178"/>
    <w:rsid w:val="2FAD3372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1F2FCB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AE3E7B"/>
    <w:rsid w:val="36B25069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EF437A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902B3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27D44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CEE7B0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BE2C44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C83BBA"/>
    <w:rsid w:val="43D53A57"/>
    <w:rsid w:val="43DA3752"/>
    <w:rsid w:val="43E73887"/>
    <w:rsid w:val="43EF50AA"/>
    <w:rsid w:val="43EF50B1"/>
    <w:rsid w:val="43F23C2E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ED202A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5F198A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FB09E2"/>
    <w:rsid w:val="4807167D"/>
    <w:rsid w:val="48152C07"/>
    <w:rsid w:val="48154405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D95D2D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814C7D"/>
    <w:rsid w:val="49905FF0"/>
    <w:rsid w:val="49943905"/>
    <w:rsid w:val="49A8227A"/>
    <w:rsid w:val="49A96FAC"/>
    <w:rsid w:val="49D31E4F"/>
    <w:rsid w:val="49E85A40"/>
    <w:rsid w:val="49ED4D58"/>
    <w:rsid w:val="49F535F8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2A6A20"/>
    <w:rsid w:val="4B2F428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63440F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5B3487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EE55462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87F72"/>
    <w:rsid w:val="50BB2941"/>
    <w:rsid w:val="50C50AF9"/>
    <w:rsid w:val="50CE78D9"/>
    <w:rsid w:val="50D83A7D"/>
    <w:rsid w:val="50DE00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2562D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B4587"/>
    <w:rsid w:val="556D53AB"/>
    <w:rsid w:val="558E5A59"/>
    <w:rsid w:val="559669B0"/>
    <w:rsid w:val="559D0471"/>
    <w:rsid w:val="55B55FA7"/>
    <w:rsid w:val="55D95265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59043A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403CCD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76803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94197"/>
    <w:rsid w:val="5EEE541B"/>
    <w:rsid w:val="5EF872D1"/>
    <w:rsid w:val="5EFB59E4"/>
    <w:rsid w:val="5F043A33"/>
    <w:rsid w:val="5F080218"/>
    <w:rsid w:val="5F0B1D19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15CED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2CE3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32578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00513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EC2B39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681478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74FD3"/>
    <w:rsid w:val="6EE97DCA"/>
    <w:rsid w:val="6F0111D0"/>
    <w:rsid w:val="6F0B6104"/>
    <w:rsid w:val="6F1360A5"/>
    <w:rsid w:val="6F167577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9E1F55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6A7A27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BD3784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32198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B32893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164964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35C94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404D4D"/>
    <w:rsid w:val="7F4C6E37"/>
    <w:rsid w:val="7F536F5B"/>
    <w:rsid w:val="7F562A6B"/>
    <w:rsid w:val="7F5D0621"/>
    <w:rsid w:val="7F5D2A22"/>
    <w:rsid w:val="7F635179"/>
    <w:rsid w:val="7F685EA3"/>
    <w:rsid w:val="7F6C2901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67D78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627</Words>
  <Characters>3580</Characters>
  <Application>Microsoft Office Word</Application>
  <DocSecurity>0</DocSecurity>
  <Lines>29</Lines>
  <Paragraphs>8</Paragraphs>
  <ScaleCrop>false</ScaleCrop>
  <Company>www.ftpdown.com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112</cp:revision>
  <dcterms:created xsi:type="dcterms:W3CDTF">2017-12-12T17:23:00Z</dcterms:created>
  <dcterms:modified xsi:type="dcterms:W3CDTF">2019-07-28T02:40:00Z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