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29D498B8" w14:textId="27A64F5B" w:rsidR="0020104A" w:rsidRPr="00774A0D" w:rsidRDefault="00973DD4">
          <w:pPr>
            <w:pStyle w:val="TOC1"/>
            <w:tabs>
              <w:tab w:val="right" w:leader="dot" w:pos="9016"/>
            </w:tabs>
            <w:rPr>
              <w:rFonts w:ascii="Arial" w:eastAsiaTheme="minorEastAsia" w:hAnsi="Arial" w:cs="Arial"/>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1405132" w:history="1">
            <w:r w:rsidR="0020104A" w:rsidRPr="00774A0D">
              <w:rPr>
                <w:rStyle w:val="Hyperlink"/>
                <w:rFonts w:ascii="Arial" w:hAnsi="Arial" w:cs="Arial"/>
                <w:b/>
                <w:bCs/>
                <w:noProof/>
              </w:rPr>
              <w:t>Introduction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5BF386DC" w14:textId="79665394" w:rsidR="0020104A" w:rsidRPr="00774A0D" w:rsidRDefault="00261138">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3" w:history="1">
            <w:r w:rsidR="0020104A" w:rsidRPr="00774A0D">
              <w:rPr>
                <w:rStyle w:val="Hyperlink"/>
                <w:rFonts w:ascii="Arial" w:hAnsi="Arial" w:cs="Arial"/>
                <w:noProof/>
              </w:rPr>
              <w:t>Motivation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288992B8" w14:textId="4D6CD829" w:rsidR="0020104A" w:rsidRPr="00774A0D" w:rsidRDefault="00261138">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4" w:history="1">
            <w:r w:rsidR="0020104A" w:rsidRPr="00774A0D">
              <w:rPr>
                <w:rStyle w:val="Hyperlink"/>
                <w:rFonts w:ascii="Arial" w:hAnsi="Arial" w:cs="Arial"/>
                <w:noProof/>
              </w:rPr>
              <w:t>Problem Domain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CE6CCB" w14:textId="4A29101D" w:rsidR="0020104A" w:rsidRPr="00774A0D" w:rsidRDefault="00261138">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5" w:history="1">
            <w:r w:rsidR="0020104A" w:rsidRPr="00774A0D">
              <w:rPr>
                <w:rStyle w:val="Hyperlink"/>
                <w:rFonts w:ascii="Arial" w:hAnsi="Arial" w:cs="Arial"/>
                <w:noProof/>
              </w:rPr>
              <w:t>Objectives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_Toc161405135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A307A51" w14:textId="7B08D955" w:rsidR="0020104A" w:rsidRPr="00774A0D" w:rsidRDefault="00261138">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6" w:history="1">
            <w:r w:rsidR="0020104A" w:rsidRPr="00774A0D">
              <w:rPr>
                <w:rStyle w:val="Hyperlink"/>
                <w:rFonts w:ascii="Arial" w:hAnsi="Arial" w:cs="Arial"/>
                <w:noProof/>
              </w:rPr>
              <w:t>Why this dataset?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_Toc161405136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155B5" w14:textId="5F339258" w:rsidR="0020104A" w:rsidRPr="00774A0D" w:rsidRDefault="00261138">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7" w:history="1">
            <w:r w:rsidR="0020104A" w:rsidRPr="00774A0D">
              <w:rPr>
                <w:rStyle w:val="Hyperlink"/>
                <w:rFonts w:ascii="Arial" w:hAnsi="Arial" w:cs="Arial"/>
                <w:noProof/>
              </w:rPr>
              <w:t>Word count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_Toc161405137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39D1EA41" w14:textId="6F7DEB01" w:rsidR="0020104A" w:rsidRPr="00774A0D" w:rsidRDefault="00261138">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38" w:history="1">
            <w:r w:rsidR="0020104A" w:rsidRPr="00774A0D">
              <w:rPr>
                <w:rStyle w:val="Hyperlink"/>
                <w:rFonts w:ascii="Arial" w:hAnsi="Arial" w:cs="Arial"/>
                <w:b/>
                <w:bCs/>
                <w:noProof/>
              </w:rPr>
              <w:t>Clustering Algorithms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_Toc161405138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5148FDD" w14:textId="7918B75F" w:rsidR="0020104A" w:rsidRPr="00774A0D" w:rsidRDefault="00261138">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39" w:history="1">
            <w:r w:rsidR="0020104A" w:rsidRPr="00774A0D">
              <w:rPr>
                <w:rStyle w:val="Hyperlink"/>
                <w:rFonts w:ascii="Arial" w:hAnsi="Arial" w:cs="Arial"/>
                <w:noProof/>
              </w:rPr>
              <w:t>Ttttt1</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_Toc161405139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40DFD95E" w14:textId="4EACFC03" w:rsidR="0020104A" w:rsidRPr="00774A0D" w:rsidRDefault="00261138">
          <w:pPr>
            <w:pStyle w:val="TOC2"/>
            <w:tabs>
              <w:tab w:val="right" w:leader="dot" w:pos="9016"/>
            </w:tabs>
            <w:rPr>
              <w:rFonts w:ascii="Arial" w:eastAsiaTheme="minorEastAsia" w:hAnsi="Arial" w:cs="Arial"/>
              <w:noProof/>
              <w:kern w:val="2"/>
              <w:sz w:val="24"/>
              <w:szCs w:val="24"/>
              <w:lang w:eastAsia="en-IE"/>
              <w14:ligatures w14:val="standardContextual"/>
            </w:rPr>
          </w:pPr>
          <w:hyperlink w:anchor="_Toc161405140" w:history="1">
            <w:r w:rsidR="0020104A" w:rsidRPr="00774A0D">
              <w:rPr>
                <w:rStyle w:val="Hyperlink"/>
                <w:rFonts w:ascii="Arial" w:hAnsi="Arial" w:cs="Arial"/>
                <w:noProof/>
              </w:rPr>
              <w:t>Tyyy2</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_Toc161405140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66A2BAF2" w14:textId="05CD1CB0" w:rsidR="0020104A" w:rsidRPr="00774A0D" w:rsidRDefault="00261138">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1" w:history="1">
            <w:r w:rsidR="0020104A" w:rsidRPr="00774A0D">
              <w:rPr>
                <w:rStyle w:val="Hyperlink"/>
                <w:rFonts w:ascii="Arial" w:hAnsi="Arial" w:cs="Arial"/>
                <w:b/>
                <w:bCs/>
                <w:noProof/>
              </w:rPr>
              <w:t>ARIMA model – Time Series Data</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_Toc161405141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3</w:t>
            </w:r>
            <w:r w:rsidR="0020104A" w:rsidRPr="00774A0D">
              <w:rPr>
                <w:rFonts w:ascii="Arial" w:hAnsi="Arial" w:cs="Arial"/>
                <w:noProof/>
                <w:webHidden/>
              </w:rPr>
              <w:fldChar w:fldCharType="end"/>
            </w:r>
          </w:hyperlink>
        </w:p>
        <w:p w14:paraId="0BEAC0EA" w14:textId="2AE456BF" w:rsidR="0020104A" w:rsidRPr="00774A0D" w:rsidRDefault="00261138">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2" w:history="1">
            <w:r w:rsidR="0020104A" w:rsidRPr="00774A0D">
              <w:rPr>
                <w:rStyle w:val="Hyperlink"/>
                <w:rFonts w:ascii="Arial" w:hAnsi="Arial" w:cs="Arial"/>
                <w:b/>
                <w:bCs/>
                <w:noProof/>
              </w:rPr>
              <w:t>Assessment</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_Toc161405142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47F7932B" w14:textId="07C20A92" w:rsidR="0020104A" w:rsidRPr="00774A0D" w:rsidRDefault="00261138">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3" w:history="1">
            <w:r w:rsidR="0020104A" w:rsidRPr="00774A0D">
              <w:rPr>
                <w:rStyle w:val="Hyperlink"/>
                <w:rFonts w:ascii="Arial" w:hAnsi="Arial" w:cs="Arial"/>
                <w:b/>
                <w:bCs/>
                <w:noProof/>
              </w:rPr>
              <w:t>Conclusion</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_Toc161405143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7FD5C15E" w14:textId="22A1853F" w:rsidR="0020104A" w:rsidRPr="00774A0D" w:rsidRDefault="00261138">
          <w:pPr>
            <w:pStyle w:val="TOC1"/>
            <w:tabs>
              <w:tab w:val="right" w:leader="dot" w:pos="9016"/>
            </w:tabs>
            <w:rPr>
              <w:rFonts w:ascii="Arial" w:eastAsiaTheme="minorEastAsia" w:hAnsi="Arial" w:cs="Arial"/>
              <w:noProof/>
              <w:kern w:val="2"/>
              <w:sz w:val="24"/>
              <w:szCs w:val="24"/>
              <w:lang w:eastAsia="en-IE"/>
              <w14:ligatures w14:val="standardContextual"/>
            </w:rPr>
          </w:pPr>
          <w:hyperlink w:anchor="_Toc161405144" w:history="1">
            <w:r w:rsidR="0020104A" w:rsidRPr="00774A0D">
              <w:rPr>
                <w:rStyle w:val="Hyperlink"/>
                <w:rFonts w:ascii="Arial" w:hAnsi="Arial" w:cs="Arial"/>
                <w:b/>
                <w:bCs/>
                <w:noProof/>
              </w:rPr>
              <w:t>References</w:t>
            </w:r>
            <w:r w:rsidR="0020104A" w:rsidRPr="00774A0D">
              <w:rPr>
                <w:rFonts w:ascii="Arial" w:hAnsi="Arial" w:cs="Arial"/>
                <w:noProof/>
                <w:webHidden/>
              </w:rPr>
              <w:tab/>
            </w:r>
            <w:r w:rsidR="0020104A" w:rsidRPr="00774A0D">
              <w:rPr>
                <w:rFonts w:ascii="Arial" w:hAnsi="Arial" w:cs="Arial"/>
                <w:noProof/>
                <w:webHidden/>
              </w:rPr>
              <w:fldChar w:fldCharType="begin"/>
            </w:r>
            <w:r w:rsidR="0020104A" w:rsidRPr="00774A0D">
              <w:rPr>
                <w:rFonts w:ascii="Arial" w:hAnsi="Arial" w:cs="Arial"/>
                <w:noProof/>
                <w:webHidden/>
              </w:rPr>
              <w:instrText xml:space="preserve"> PAGEREF _Toc161405144 \h </w:instrText>
            </w:r>
            <w:r w:rsidR="0020104A" w:rsidRPr="00774A0D">
              <w:rPr>
                <w:rFonts w:ascii="Arial" w:hAnsi="Arial" w:cs="Arial"/>
                <w:noProof/>
                <w:webHidden/>
              </w:rPr>
            </w:r>
            <w:r w:rsidR="0020104A" w:rsidRPr="00774A0D">
              <w:rPr>
                <w:rFonts w:ascii="Arial" w:hAnsi="Arial" w:cs="Arial"/>
                <w:noProof/>
                <w:webHidden/>
              </w:rPr>
              <w:fldChar w:fldCharType="separate"/>
            </w:r>
            <w:r w:rsidR="0020104A" w:rsidRPr="00774A0D">
              <w:rPr>
                <w:rFonts w:ascii="Arial" w:hAnsi="Arial" w:cs="Arial"/>
                <w:noProof/>
                <w:webHidden/>
              </w:rPr>
              <w:t>4</w:t>
            </w:r>
            <w:r w:rsidR="0020104A" w:rsidRPr="00774A0D">
              <w:rPr>
                <w:rFonts w:ascii="Arial" w:hAnsi="Arial" w:cs="Arial"/>
                <w:noProof/>
                <w:webHidden/>
              </w:rPr>
              <w:fldChar w:fldCharType="end"/>
            </w:r>
          </w:hyperlink>
        </w:p>
        <w:p w14:paraId="33649600" w14:textId="466830CE"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140513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140513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7BB999F4" w:rsidR="00973DD4" w:rsidRPr="00C93B30" w:rsidRDefault="00C14D5A" w:rsidP="00F015E0">
      <w:pPr>
        <w:pStyle w:val="Heading2"/>
        <w:spacing w:line="360" w:lineRule="auto"/>
        <w:rPr>
          <w:rFonts w:ascii="Arial" w:hAnsi="Arial" w:cs="Arial"/>
          <w:sz w:val="28"/>
          <w:szCs w:val="28"/>
        </w:rPr>
      </w:pPr>
      <w:bookmarkStart w:id="3" w:name="_Toc161405134"/>
      <w:r w:rsidRPr="00C93B30">
        <w:rPr>
          <w:rFonts w:ascii="Arial" w:hAnsi="Arial" w:cs="Arial"/>
          <w:sz w:val="28"/>
          <w:szCs w:val="28"/>
        </w:rPr>
        <w:t>Problem Domain</w:t>
      </w:r>
      <w:bookmarkEnd w:id="3"/>
    </w:p>
    <w:p w14:paraId="26BF1175" w14:textId="3B05665B" w:rsidR="00C14D5A" w:rsidRDefault="00B10691" w:rsidP="00F015E0">
      <w:pPr>
        <w:spacing w:line="360" w:lineRule="auto"/>
        <w:rPr>
          <w:rFonts w:ascii="Arial" w:hAnsi="Arial" w:cs="Arial"/>
          <w:lang w:val="en-GB"/>
        </w:rPr>
      </w:pPr>
      <w:r>
        <w:rPr>
          <w:rFonts w:ascii="Arial" w:hAnsi="Arial" w:cs="Arial"/>
          <w:lang w:val="en-GB"/>
        </w:rPr>
        <w:t>Q</w:t>
      </w:r>
      <w:r w:rsidR="0076315C">
        <w:rPr>
          <w:rFonts w:ascii="Arial" w:hAnsi="Arial" w:cs="Arial"/>
          <w:lang w:val="en-GB"/>
        </w:rPr>
        <w:t>uestions</w:t>
      </w:r>
      <w:r>
        <w:rPr>
          <w:rFonts w:ascii="Arial" w:hAnsi="Arial" w:cs="Arial"/>
          <w:lang w:val="en-GB"/>
        </w:rPr>
        <w:t xml:space="preserve">? </w:t>
      </w:r>
    </w:p>
    <w:p w14:paraId="5195F625" w14:textId="08A0F673" w:rsidR="00B10691" w:rsidRDefault="0071643D" w:rsidP="00F015E0">
      <w:pPr>
        <w:spacing w:line="360" w:lineRule="auto"/>
        <w:rPr>
          <w:rFonts w:ascii="Arial" w:hAnsi="Arial" w:cs="Arial"/>
          <w:lang w:val="en-GB"/>
        </w:rPr>
      </w:pPr>
      <w:r>
        <w:rPr>
          <w:rFonts w:ascii="Arial" w:hAnsi="Arial" w:cs="Arial"/>
          <w:lang w:val="en-GB"/>
        </w:rPr>
        <w:t xml:space="preserve">Which clustering </w:t>
      </w:r>
      <w:r w:rsidR="00A16B14">
        <w:rPr>
          <w:rFonts w:ascii="Arial" w:hAnsi="Arial" w:cs="Arial"/>
          <w:lang w:val="en-GB"/>
        </w:rPr>
        <w:t>algorithm provide the best solution in identify</w:t>
      </w:r>
      <w:r w:rsidR="004D6911">
        <w:rPr>
          <w:rFonts w:ascii="Arial" w:hAnsi="Arial" w:cs="Arial"/>
          <w:lang w:val="en-GB"/>
        </w:rPr>
        <w:t xml:space="preserve"> which </w:t>
      </w:r>
      <w:r w:rsidR="002F33EA">
        <w:rPr>
          <w:rFonts w:ascii="Arial" w:hAnsi="Arial" w:cs="Arial"/>
          <w:lang w:val="en-GB"/>
        </w:rPr>
        <w:t>fiel</w:t>
      </w:r>
      <w:r w:rsidR="00FF4273">
        <w:rPr>
          <w:rFonts w:ascii="Arial" w:hAnsi="Arial" w:cs="Arial"/>
          <w:lang w:val="en-GB"/>
        </w:rPr>
        <w:t xml:space="preserve">d’s </w:t>
      </w:r>
      <w:r w:rsidR="004D6911">
        <w:rPr>
          <w:rFonts w:ascii="Arial" w:hAnsi="Arial" w:cs="Arial"/>
          <w:lang w:val="en-GB"/>
        </w:rPr>
        <w:t>course</w:t>
      </w:r>
      <w:r w:rsidR="00707089">
        <w:rPr>
          <w:rFonts w:ascii="Arial" w:hAnsi="Arial" w:cs="Arial"/>
          <w:lang w:val="en-GB"/>
        </w:rPr>
        <w:t>s</w:t>
      </w:r>
      <w:r w:rsidR="004D6911">
        <w:rPr>
          <w:rFonts w:ascii="Arial" w:hAnsi="Arial" w:cs="Arial"/>
          <w:lang w:val="en-GB"/>
        </w:rPr>
        <w:t xml:space="preserve"> from Coursera ha</w:t>
      </w:r>
      <w:r w:rsidR="00707089">
        <w:rPr>
          <w:rFonts w:ascii="Arial" w:hAnsi="Arial" w:cs="Arial"/>
          <w:lang w:val="en-GB"/>
        </w:rPr>
        <w:t>ve</w:t>
      </w:r>
      <w:r w:rsidR="004D6911">
        <w:rPr>
          <w:rFonts w:ascii="Arial" w:hAnsi="Arial" w:cs="Arial"/>
          <w:lang w:val="en-GB"/>
        </w:rPr>
        <w:t xml:space="preserve"> the</w:t>
      </w:r>
      <w:r w:rsidR="00707089">
        <w:rPr>
          <w:rFonts w:ascii="Arial" w:hAnsi="Arial" w:cs="Arial"/>
          <w:lang w:val="en-GB"/>
        </w:rPr>
        <w:t xml:space="preserve"> highest </w:t>
      </w:r>
      <w:r w:rsidR="00BB4B3E">
        <w:rPr>
          <w:rFonts w:ascii="Arial" w:hAnsi="Arial" w:cs="Arial"/>
          <w:lang w:val="en-GB"/>
        </w:rPr>
        <w:t>score (rating) given by the students</w:t>
      </w:r>
      <w:r w:rsidR="0059205F">
        <w:rPr>
          <w:rFonts w:ascii="Arial" w:hAnsi="Arial" w:cs="Arial"/>
          <w:lang w:val="en-GB"/>
        </w:rPr>
        <w:t xml:space="preserve"> and the level of th</w:t>
      </w:r>
      <w:r w:rsidR="008912ED">
        <w:rPr>
          <w:rFonts w:ascii="Arial" w:hAnsi="Arial" w:cs="Arial"/>
          <w:lang w:val="en-GB"/>
        </w:rPr>
        <w:t>ese courses</w:t>
      </w:r>
      <w:r w:rsidR="00BB4B3E">
        <w:rPr>
          <w:rFonts w:ascii="Arial" w:hAnsi="Arial" w:cs="Arial"/>
          <w:lang w:val="en-GB"/>
        </w:rPr>
        <w:t>?</w:t>
      </w:r>
    </w:p>
    <w:p w14:paraId="7ED04886" w14:textId="77777777" w:rsidR="008912ED" w:rsidRPr="00774A0D" w:rsidRDefault="008912ED" w:rsidP="00F015E0">
      <w:pPr>
        <w:spacing w:line="360" w:lineRule="auto"/>
        <w:rPr>
          <w:rFonts w:ascii="Arial" w:hAnsi="Arial" w:cs="Arial"/>
          <w:lang w:val="en-GB"/>
        </w:rPr>
      </w:pPr>
    </w:p>
    <w:p w14:paraId="7EE569B7" w14:textId="03F4733A" w:rsidR="00C14D5A" w:rsidRPr="00C93B30" w:rsidRDefault="00C14D5A" w:rsidP="00F015E0">
      <w:pPr>
        <w:pStyle w:val="Heading2"/>
        <w:spacing w:line="360" w:lineRule="auto"/>
        <w:rPr>
          <w:rFonts w:ascii="Arial" w:hAnsi="Arial" w:cs="Arial"/>
          <w:sz w:val="28"/>
          <w:szCs w:val="28"/>
        </w:rPr>
      </w:pPr>
      <w:bookmarkStart w:id="4" w:name="_Toc161405135"/>
      <w:r w:rsidRPr="00C93B30">
        <w:rPr>
          <w:rFonts w:ascii="Arial" w:hAnsi="Arial" w:cs="Arial"/>
          <w:sz w:val="28"/>
          <w:szCs w:val="28"/>
        </w:rPr>
        <w:t>Objectives</w:t>
      </w:r>
      <w:bookmarkEnd w:id="4"/>
    </w:p>
    <w:p w14:paraId="2EECF259" w14:textId="77777777" w:rsidR="00C14D5A" w:rsidRPr="00774A0D" w:rsidRDefault="00C14D5A" w:rsidP="00F015E0">
      <w:pPr>
        <w:spacing w:line="360" w:lineRule="auto"/>
        <w:rPr>
          <w:rFonts w:ascii="Arial" w:hAnsi="Arial" w:cs="Arial"/>
          <w:lang w:val="en-GB"/>
        </w:rPr>
      </w:pPr>
    </w:p>
    <w:p w14:paraId="013538C8" w14:textId="19DE48A6" w:rsidR="00C14D5A" w:rsidRPr="00C93B30" w:rsidRDefault="00C14D5A" w:rsidP="00F015E0">
      <w:pPr>
        <w:pStyle w:val="Heading2"/>
        <w:spacing w:line="360" w:lineRule="auto"/>
        <w:rPr>
          <w:rFonts w:ascii="Arial" w:hAnsi="Arial" w:cs="Arial"/>
          <w:sz w:val="28"/>
          <w:szCs w:val="28"/>
        </w:rPr>
      </w:pPr>
      <w:bookmarkStart w:id="5" w:name="_Toc161405136"/>
      <w:r w:rsidRPr="00C93B30">
        <w:rPr>
          <w:rFonts w:ascii="Arial" w:hAnsi="Arial" w:cs="Arial"/>
          <w:sz w:val="28"/>
          <w:szCs w:val="28"/>
        </w:rPr>
        <w:t>Why this dataset?</w:t>
      </w:r>
      <w:bookmarkEnd w:id="5"/>
    </w:p>
    <w:p w14:paraId="497FE1E6" w14:textId="0B3D5615" w:rsidR="00C14D5A" w:rsidRPr="00774A0D" w:rsidRDefault="000B080B" w:rsidP="00F015E0">
      <w:pPr>
        <w:spacing w:line="360" w:lineRule="auto"/>
        <w:rPr>
          <w:rFonts w:ascii="Arial" w:hAnsi="Arial" w:cs="Arial"/>
          <w:lang w:val="en-GB"/>
        </w:rPr>
      </w:pPr>
      <w:r w:rsidRPr="000B080B">
        <w:rPr>
          <w:rFonts w:ascii="Arial" w:hAnsi="Arial" w:cs="Arial"/>
          <w:lang w:val="en-GB"/>
        </w:rPr>
        <w:t>https://www.kaggle.com/datasets/elvinrustam/coursera-dataset</w:t>
      </w:r>
    </w:p>
    <w:p w14:paraId="3A587475" w14:textId="77777777" w:rsidR="00973DD4" w:rsidRPr="00774A0D" w:rsidRDefault="00973DD4"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6" w:name="_Toc161405137"/>
      <w:r w:rsidRPr="00C93B30">
        <w:rPr>
          <w:rFonts w:ascii="Arial" w:hAnsi="Arial" w:cs="Arial"/>
          <w:sz w:val="28"/>
          <w:szCs w:val="28"/>
        </w:rPr>
        <w:t>Word count</w:t>
      </w:r>
      <w:bookmarkEnd w:id="6"/>
    </w:p>
    <w:p w14:paraId="7DAA8B4F" w14:textId="77777777" w:rsidR="00973DD4" w:rsidRPr="00774A0D" w:rsidRDefault="00973DD4" w:rsidP="00F015E0">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7" w:name="_Toc161405138"/>
      <w:r w:rsidRPr="00C93B30">
        <w:rPr>
          <w:rFonts w:ascii="Arial" w:hAnsi="Arial" w:cs="Arial"/>
          <w:b/>
          <w:bCs/>
          <w:sz w:val="32"/>
          <w:szCs w:val="32"/>
        </w:rPr>
        <w:lastRenderedPageBreak/>
        <w:t>Clustering Algorithms</w:t>
      </w:r>
      <w:bookmarkEnd w:id="7"/>
    </w:p>
    <w:p w14:paraId="7E635220" w14:textId="1F429A62" w:rsidR="00B930CD" w:rsidRDefault="00025D82" w:rsidP="005A2982">
      <w:pPr>
        <w:spacing w:line="360" w:lineRule="auto"/>
        <w:jc w:val="both"/>
        <w:rPr>
          <w:rFonts w:ascii="Arial" w:hAnsi="Arial" w:cs="Arial"/>
        </w:rPr>
      </w:pPr>
      <w:r>
        <w:rPr>
          <w:rFonts w:ascii="Arial" w:hAnsi="Arial" w:cs="Arial"/>
        </w:rPr>
        <w:tab/>
      </w:r>
      <w:r w:rsidR="00A638D5" w:rsidRPr="00A638D5">
        <w:rPr>
          <w:rFonts w:ascii="Arial" w:hAnsi="Arial" w:cs="Arial"/>
        </w:rPr>
        <w:t>Unsupervised learning algorithms can be characterized by their ability to make predictions when the target label is unknown; the learning process depends exclusively on resources/features</w:t>
      </w:r>
      <w:r w:rsidR="00A638D5">
        <w:rPr>
          <w:rFonts w:ascii="Arial" w:hAnsi="Arial" w:cs="Arial"/>
        </w:rPr>
        <w:t xml:space="preserve"> </w:t>
      </w:r>
      <w:r w:rsidR="0086376B">
        <w:rPr>
          <w:rFonts w:ascii="Helvetica" w:hAnsi="Helvetica" w:cs="Helvetica"/>
          <w:color w:val="000000"/>
          <w:sz w:val="21"/>
          <w:szCs w:val="21"/>
          <w:shd w:val="clear" w:color="auto" w:fill="FFFFFF"/>
        </w:rPr>
        <w:t>(Müller and Guido, 2017, p.13</w:t>
      </w:r>
      <w:r w:rsidR="00F13607">
        <w:rPr>
          <w:rFonts w:ascii="Helvetica" w:hAnsi="Helvetica" w:cs="Helvetica"/>
          <w:color w:val="000000"/>
          <w:sz w:val="21"/>
          <w:szCs w:val="21"/>
          <w:shd w:val="clear" w:color="auto" w:fill="FFFFFF"/>
        </w:rPr>
        <w:t>1</w:t>
      </w:r>
      <w:r w:rsidR="0086376B">
        <w:rPr>
          <w:rFonts w:ascii="Helvetica" w:hAnsi="Helvetica" w:cs="Helvetica"/>
          <w:color w:val="000000"/>
          <w:sz w:val="21"/>
          <w:szCs w:val="21"/>
          <w:shd w:val="clear" w:color="auto" w:fill="FFFFFF"/>
        </w:rPr>
        <w:t>)</w:t>
      </w:r>
      <w:r w:rsidR="00A638D5" w:rsidRPr="00A638D5">
        <w:rPr>
          <w:rFonts w:ascii="Arial" w:hAnsi="Arial" w:cs="Arial"/>
        </w:rPr>
        <w:t>. Within this framework, clustering algorithms separate objects (data points) based on specific criteria/algorithms, typically by similarity. Furthermore, this technique is useful in various business areas, including recommendations and segmentation</w:t>
      </w:r>
      <w:r w:rsidR="00A638D5">
        <w:rPr>
          <w:rFonts w:ascii="Arial" w:hAnsi="Arial" w:cs="Arial"/>
        </w:rPr>
        <w:t xml:space="preserve"> </w:t>
      </w:r>
      <w:r w:rsidR="008F7B77" w:rsidRPr="00F457AC">
        <w:rPr>
          <w:rFonts w:ascii="Arial" w:hAnsi="Arial" w:cs="Arial"/>
          <w:lang w:val="en-GB"/>
        </w:rPr>
        <w:t xml:space="preserve">(Avinash </w:t>
      </w:r>
      <w:proofErr w:type="spellStart"/>
      <w:r w:rsidR="008F7B77" w:rsidRPr="00F457AC">
        <w:rPr>
          <w:rFonts w:ascii="Arial" w:hAnsi="Arial" w:cs="Arial"/>
          <w:lang w:val="en-GB"/>
        </w:rPr>
        <w:t>Navlani</w:t>
      </w:r>
      <w:proofErr w:type="spellEnd"/>
      <w:r w:rsidR="008F7B77" w:rsidRPr="00F457AC">
        <w:rPr>
          <w:rFonts w:ascii="Arial" w:hAnsi="Arial" w:cs="Arial"/>
          <w:lang w:val="en-GB"/>
        </w:rPr>
        <w:t xml:space="preserve">, </w:t>
      </w:r>
      <w:proofErr w:type="gramStart"/>
      <w:r w:rsidR="008F7B77" w:rsidRPr="00F457AC">
        <w:rPr>
          <w:rFonts w:ascii="Arial" w:hAnsi="Arial" w:cs="Arial"/>
          <w:lang w:val="en-GB"/>
        </w:rPr>
        <w:t>Fandango</w:t>
      </w:r>
      <w:proofErr w:type="gramEnd"/>
      <w:r w:rsidR="008F7B77" w:rsidRPr="00F457AC">
        <w:rPr>
          <w:rFonts w:ascii="Arial" w:hAnsi="Arial" w:cs="Arial"/>
          <w:lang w:val="en-GB"/>
        </w:rPr>
        <w:t xml:space="preserve"> and Idris, 2021</w:t>
      </w:r>
      <w:r w:rsidR="008F7B77">
        <w:rPr>
          <w:rFonts w:ascii="Arial" w:hAnsi="Arial" w:cs="Arial"/>
          <w:lang w:val="en-GB"/>
        </w:rPr>
        <w:t>, p.325</w:t>
      </w:r>
      <w:r w:rsidR="008F7B77" w:rsidRPr="00F457AC">
        <w:rPr>
          <w:rFonts w:ascii="Arial" w:hAnsi="Arial" w:cs="Arial"/>
          <w:lang w:val="en-GB"/>
        </w:rPr>
        <w:t>)</w:t>
      </w:r>
      <w:r w:rsidR="00FF379F" w:rsidRPr="00FF379F">
        <w:rPr>
          <w:rFonts w:ascii="Arial" w:hAnsi="Arial" w:cs="Arial"/>
        </w:rPr>
        <w:t>.</w:t>
      </w:r>
    </w:p>
    <w:p w14:paraId="3C137521" w14:textId="23F94F3B" w:rsidR="00FF379F" w:rsidRDefault="00D71F14" w:rsidP="00E0609D">
      <w:pPr>
        <w:spacing w:line="360" w:lineRule="auto"/>
        <w:jc w:val="both"/>
        <w:rPr>
          <w:rFonts w:ascii="Arial" w:hAnsi="Arial" w:cs="Arial"/>
        </w:rPr>
      </w:pPr>
      <w:r>
        <w:rPr>
          <w:rFonts w:ascii="Arial" w:hAnsi="Arial" w:cs="Arial"/>
        </w:rPr>
        <w:tab/>
      </w:r>
      <w:r w:rsidR="00E22787" w:rsidRPr="00E22787">
        <w:rPr>
          <w:rFonts w:ascii="Arial" w:hAnsi="Arial" w:cs="Arial"/>
        </w:rPr>
        <w:t xml:space="preserve">The Silhouette score and Davies-Bouldin index (BDI) are internal performance metrics used to evaluate the quality of clustering results (Avinash </w:t>
      </w:r>
      <w:proofErr w:type="spellStart"/>
      <w:r w:rsidR="00E22787" w:rsidRPr="00E22787">
        <w:rPr>
          <w:rFonts w:ascii="Arial" w:hAnsi="Arial" w:cs="Arial"/>
        </w:rPr>
        <w:t>Navlani</w:t>
      </w:r>
      <w:proofErr w:type="spellEnd"/>
      <w:r w:rsidR="00E22787" w:rsidRPr="00E22787">
        <w:rPr>
          <w:rFonts w:ascii="Arial" w:hAnsi="Arial" w:cs="Arial"/>
        </w:rPr>
        <w:t>, Fandango, and Idris, 2021, p.350). In clustering methods, a high score does not necessarily indicate effective clustering results, as is the case with BDI, which evaluates the compactness and separation of clusters based on the ratio of intra-cluster distance to inter-cluster distance. Better clusters are indicated by a lower BDI, while the Silhouette score measures how well-separated the clusters are, and high values suggest better clustering results</w:t>
      </w:r>
      <w:r w:rsidR="00E22787" w:rsidRPr="00E22787">
        <w:rPr>
          <w:rFonts w:ascii="Arial" w:hAnsi="Arial" w:cs="Arial"/>
        </w:rPr>
        <w:t xml:space="preserve"> </w:t>
      </w:r>
      <w:r w:rsidR="001457D2" w:rsidRPr="001457D2">
        <w:rPr>
          <w:rFonts w:ascii="Arial" w:hAnsi="Arial" w:cs="Arial"/>
        </w:rPr>
        <w:t xml:space="preserve">(Avinash </w:t>
      </w:r>
      <w:proofErr w:type="spellStart"/>
      <w:r w:rsidR="001457D2" w:rsidRPr="001457D2">
        <w:rPr>
          <w:rFonts w:ascii="Arial" w:hAnsi="Arial" w:cs="Arial"/>
        </w:rPr>
        <w:t>Navlani</w:t>
      </w:r>
      <w:proofErr w:type="spellEnd"/>
      <w:r w:rsidR="001457D2" w:rsidRPr="001457D2">
        <w:rPr>
          <w:rFonts w:ascii="Arial" w:hAnsi="Arial" w:cs="Arial"/>
        </w:rPr>
        <w:t>, Fandango, and Idris, 2021, p.351)</w:t>
      </w:r>
      <w:r w:rsidR="00B668EE">
        <w:rPr>
          <w:rFonts w:ascii="Arial" w:hAnsi="Arial" w:cs="Arial"/>
        </w:rPr>
        <w:t>.</w:t>
      </w:r>
    </w:p>
    <w:p w14:paraId="54D5941A" w14:textId="41FB04BD" w:rsidR="00E32EB9" w:rsidRDefault="00261138" w:rsidP="00E0609D">
      <w:pPr>
        <w:spacing w:line="360" w:lineRule="auto"/>
        <w:jc w:val="both"/>
        <w:rPr>
          <w:rFonts w:ascii="Arial" w:hAnsi="Arial" w:cs="Arial"/>
        </w:rPr>
      </w:pPr>
      <w:r>
        <w:rPr>
          <w:rFonts w:ascii="Arial" w:hAnsi="Arial" w:cs="Arial"/>
          <w:noProof/>
          <w14:ligatures w14:val="standardContextual"/>
        </w:rPr>
        <mc:AlternateContent>
          <mc:Choice Requires="ain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153360" cy="389520"/>
                      </w14:xfrm>
                    </w14:contentPart>
                  </a:graphicData>
                </a:graphic>
              </wp:anchor>
            </w:drawing>
          </mc:Choice>
          <mc:Fallbac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openxmlformats.org/drawingml/2006/picture">
                    <pic:pic xmlns:pic="http://schemas.openxmlformats.org/drawingml/2006/picture">
                      <pic:nvPicPr>
                        <pic:cNvPr id="2005997152" name="Ink 3"/>
                        <pic:cNvPicPr/>
                      </pic:nvPicPr>
                      <pic:blipFill>
                        <a:blip r:embed="rId7"/>
                        <a:stretch>
                          <a:fillRect/>
                        </a:stretch>
                      </pic:blipFill>
                      <pic:spPr>
                        <a:xfrm>
                          <a:off x="0" y="0"/>
                          <a:ext cx="165600" cy="401760"/>
                        </a:xfrm>
                        <a:prstGeom prst="rect">
                          <a:avLst/>
                        </a:prstGeom>
                      </pic:spPr>
                    </pic:pic>
                  </a:graphicData>
                </a:graphic>
              </wp:anchor>
            </w:drawing>
          </mc:Fallback>
        </mc:AlternateContent>
      </w:r>
    </w:p>
    <w:p w14:paraId="557099EA" w14:textId="05147D5B" w:rsidR="000E4E82" w:rsidRPr="008763B7" w:rsidRDefault="00B930CD" w:rsidP="00E0609D">
      <w:pPr>
        <w:pStyle w:val="ListParagraph"/>
        <w:numPr>
          <w:ilvl w:val="0"/>
          <w:numId w:val="1"/>
        </w:numPr>
        <w:spacing w:line="360" w:lineRule="auto"/>
        <w:jc w:val="both"/>
        <w:rPr>
          <w:rFonts w:ascii="Arial" w:hAnsi="Arial" w:cs="Arial"/>
        </w:rPr>
      </w:pPr>
      <w:r w:rsidRPr="00261138">
        <w:rPr>
          <w:noProof/>
          <w:highlight w:val="magenta"/>
        </w:rPr>
        <mc:AlternateContent>
          <mc:Choice Requires="wps">
            <w:drawing>
              <wp:anchor distT="0" distB="0" distL="114300" distR="114300" simplePos="0" relativeHeight="251660288" behindDoc="0" locked="0" layoutInCell="1" allowOverlap="1" wp14:anchorId="37A7E9F0" wp14:editId="72FC007D">
                <wp:simplePos x="0" y="0"/>
                <wp:positionH relativeFrom="column">
                  <wp:posOffset>2865574</wp:posOffset>
                </wp:positionH>
                <wp:positionV relativeFrom="paragraph">
                  <wp:posOffset>690901</wp:posOffset>
                </wp:positionV>
                <wp:extent cx="1644988" cy="206899"/>
                <wp:effectExtent l="0" t="0" r="50800" b="79375"/>
                <wp:wrapNone/>
                <wp:docPr id="650526381" name="Straight Arrow Connector 2"/>
                <wp:cNvGraphicFramePr/>
                <a:graphic xmlns:a="http://schemas.openxmlformats.org/drawingml/2006/main">
                  <a:graphicData uri="http://schemas.microsoft.com/office/word/2010/wordprocessingShape">
                    <wps:wsp>
                      <wps:cNvCnPr/>
                      <wps:spPr>
                        <a:xfrm>
                          <a:off x="0" y="0"/>
                          <a:ext cx="1644988" cy="206899"/>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0A209" id="_x0000_t32" coordsize="21600,21600" o:spt="32" o:oned="t" path="m,l21600,21600e" filled="f">
                <v:path arrowok="t" fillok="f" o:connecttype="none"/>
                <o:lock v:ext="edit" shapetype="t"/>
              </v:shapetype>
              <v:shape id="Straight Arrow Connector 2" o:spid="_x0000_s1026" type="#_x0000_t32" style="position:absolute;margin-left:225.65pt;margin-top:54.4pt;width:129.55pt;height:1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MWzgEAAAcEAAAOAAAAZHJzL2Uyb0RvYy54bWysU02P0zAQvSPxHyzfaZJqqdqo6R66LBcE&#10;K1h+gNcZJ5b8JXtokn+P7bTpsiChRVwmsT3vzbzn8f521IqcwAdpTUOrVUkJGG5babqGfn+8f7el&#10;JCAzLVPWQEMnCPT28PbNfnA1rG1vVQueRBIT6sE1tEd0dVEE3oNmYWUdmHgorNcM49J3RevZENm1&#10;KtZluSkG61vnLYcQ4u7dfEgPmV8I4PhFiABIVENjb5ijz/EpxeKwZ3XnmeslP7fB/qELzaSJRReq&#10;O4aM/PDyNyotubfBClxxqwsrhOSQNUQ1VflCzbeeOchaojnBLTaF/0fLP5+O5sFHGwYX6uAefFIx&#10;Cq/TN/ZHxmzWtJgFIxIeN6vNzc1uG6+Xx7N1udnudsnN4op2PuBHsJqkn4YG9Ex2PR6tMfFerK+y&#10;Y+z0KeAMvABSaWVSDFbJ9l4qlRdpKOCoPDmxeJ2MczD4/lz0l0xkUn0wLcHJxZlDL5npFJwzE3Nx&#10;VZv/cFIwV/0Kgsg26cvd5UF8WbNamGJ2gonY4QIs/w485yco5CF9DXhB5MrW4ALW0lj/p+o4XloW&#10;c/7FgVl3suDJtlOeg2xNnLZ8leeXkcb5+TrDr+/38BMAAP//AwBQSwMEFAAGAAgAAAAhADNlfXLg&#10;AAAACwEAAA8AAABkcnMvZG93bnJldi54bWxMj8FOwzAQRO9I/IO1SNyoHQhtlcapoBUcKjjQ9gOc&#10;ZIkj4nUau2n4e5YTHHfmaXYmX0+uEyMOofWkIZkpEEiVr1tqNBwPL3dLECEaqk3nCTV8Y4B1cX2V&#10;m6z2F/rAcR8bwSEUMqPBxthnUobKojNh5nsk9j794Ezkc2hkPZgLh7tO3is1l860xB+s6XFjsfra&#10;n52G02k3qu1uEd9objev49G+l9tnrW9vpqcViIhT/IPhtz5Xh4I7lf5MdRCdhvQxeWCUDbXkDUws&#10;EpWCKFlJkxRkkcv/G4ofAAAA//8DAFBLAQItABQABgAIAAAAIQC2gziS/gAAAOEBAAATAAAAAAAA&#10;AAAAAAAAAAAAAABbQ29udGVudF9UeXBlc10ueG1sUEsBAi0AFAAGAAgAAAAhADj9If/WAAAAlAEA&#10;AAsAAAAAAAAAAAAAAAAALwEAAF9yZWxzLy5yZWxzUEsBAi0AFAAGAAgAAAAhAEFTsxbOAQAABwQA&#10;AA4AAAAAAAAAAAAAAAAALgIAAGRycy9lMm9Eb2MueG1sUEsBAi0AFAAGAAgAAAAhADNlfXLgAAAA&#10;CwEAAA8AAAAAAAAAAAAAAAAAKAQAAGRycy9kb3ducmV2LnhtbFBLBQYAAAAABAAEAPMAAAA1BQAA&#10;AAA=&#10;" strokecolor="#a02b93 [3208]" strokeweight=".5pt">
                <v:stroke endarrow="block" joinstyle="miter"/>
              </v:shape>
            </w:pict>
          </mc:Fallback>
        </mc:AlternateContent>
      </w:r>
      <w:r w:rsidRPr="00261138">
        <w:rPr>
          <w:noProof/>
          <w:highlight w:val="magenta"/>
        </w:rPr>
        <mc:AlternateContent>
          <mc:Choice Requires="wps">
            <w:drawing>
              <wp:anchor distT="0" distB="0" distL="114300" distR="114300" simplePos="0" relativeHeight="251659264" behindDoc="0" locked="0" layoutInCell="1" allowOverlap="1" wp14:anchorId="22241A38" wp14:editId="5F73DF7B">
                <wp:simplePos x="0" y="0"/>
                <wp:positionH relativeFrom="column">
                  <wp:posOffset>4605159</wp:posOffset>
                </wp:positionH>
                <wp:positionV relativeFrom="paragraph">
                  <wp:posOffset>761362</wp:posOffset>
                </wp:positionV>
                <wp:extent cx="1403350" cy="309245"/>
                <wp:effectExtent l="0" t="0" r="6350" b="0"/>
                <wp:wrapNone/>
                <wp:docPr id="1976870328" name="Text Box 1"/>
                <wp:cNvGraphicFramePr/>
                <a:graphic xmlns:a="http://schemas.openxmlformats.org/drawingml/2006/main">
                  <a:graphicData uri="http://schemas.microsoft.com/office/word/2010/wordprocessingShape">
                    <wps:wsp>
                      <wps:cNvSpPr txBox="1"/>
                      <wps:spPr>
                        <a:xfrm>
                          <a:off x="0" y="0"/>
                          <a:ext cx="1403350" cy="309245"/>
                        </a:xfrm>
                        <a:prstGeom prst="rect">
                          <a:avLst/>
                        </a:prstGeom>
                        <a:solidFill>
                          <a:schemeClr val="accent5">
                            <a:lumMod val="60000"/>
                            <a:lumOff val="40000"/>
                          </a:schemeClr>
                        </a:solidFill>
                        <a:ln w="6350">
                          <a:noFill/>
                        </a:ln>
                      </wps:spPr>
                      <wps:txbx>
                        <w:txbxContent>
                          <w:p w14:paraId="1CD39D5B" w14:textId="6B864C58" w:rsidR="008662DC" w:rsidRPr="00B930CD" w:rsidRDefault="00B930CD">
                            <w:pPr>
                              <w:rPr>
                                <w:lang w:val="en-GB"/>
                              </w:rPr>
                            </w:pPr>
                            <w:r>
                              <w:rPr>
                                <w:lang w:val="en-GB"/>
                              </w:rPr>
                              <w:t>OPTICS + DBSCAN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241A38" id="_x0000_t202" coordsize="21600,21600" o:spt="202" path="m,l,21600r21600,l21600,xe">
                <v:stroke joinstyle="miter"/>
                <v:path gradientshapeok="t" o:connecttype="rect"/>
              </v:shapetype>
              <v:shape id="Text Box 1" o:spid="_x0000_s1026" type="#_x0000_t202" style="position:absolute;left:0;text-align:left;margin-left:362.6pt;margin-top:59.95pt;width:110.5pt;height:2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dURwIAAJMEAAAOAAAAZHJzL2Uyb0RvYy54bWysVEuP2jAQvlfqf7B8LwkQaBcRVpQVVSW6&#10;uxJb7dk4Dolke1zbkNBf37ETHt32VJWDGc+M5/HNN5nft0qSo7CuBp3T4SClRGgORa33Of3+sv7w&#10;iRLnmS6YBC1yehKO3i/ev5s3ZiZGUIEshCUYRLtZY3JaeW9mSeJ4JRRzAzBCo7EEq5jHq90nhWUN&#10;RlcyGaXpNGnAFsYCF86h9qEz0kWMX5aC+6eydMITmVOszcfTxnMXzmQxZ7O9ZaaqeV8G+4cqFKs1&#10;Jr2EemCekYOt/wilam7BQekHHFQCZVlzEXvAbobpm262FTMi9oLgOHOByf2/sPzxuDXPlvj2M7Q4&#10;wABIY9zMoTL005ZWhX+slKAdITxdYBOtJzw8ytLxeIImjrZxejfKJiFMcn1trPNfBCgShJxaHEtE&#10;ix03zneuZ5eQzIGsi3UtZbwEKoiVtOTIcIiMc6H9JD6XB/UNik4/TfHXjRPVOPROnZ3VWE0kVYgU&#10;a/stidSkyek0dBFyagjZu8KkRvcrJEHy7a7tcdpBcUL4LHTMcoava+xxw5x/ZhaphLDgevgnPEoJ&#10;mAR6iZIK7M+/6YM/ThitlDRIzZy6HwdmBSXyq8bZ3w2zLHA5XrLJxxFe7K1ld2vRB7UCBG6Ii2h4&#10;FIO/l2extKBecYuWISuamOaYO6f+LK58tzC4hVwsl9EJ2WuY3+it4SF0AC1M8KV9Zdb0Y/ZIkEc4&#10;k5jN3ky78+3gXh48lHWkQgC4Q7XHHZkfB9ZvaVit23v0un5LFr8AAAD//wMAUEsDBBQABgAIAAAA&#10;IQCHfvUl3wAAAAsBAAAPAAAAZHJzL2Rvd25yZXYueG1sTI/BTsMwEETvSPyDtUhcEHVqQdqEOBVC&#10;ioSQOFAQ523sOoF4HcVuG/6e5USPO/M0O1NtZj+Io51iH0jDcpGBsNQG05PT8PHe3K5BxIRkcAhk&#10;NfzYCJv68qLC0oQTvdnjNjnBIRRL1NClNJZSxrazHuMijJbY24fJY+JzctJMeOJwP0iVZbn02BN/&#10;6HC0T51tv7cHr+H5tchemj1NTf9585Wv0KFSTuvrq/nxAUSyc/qH4a8+V4eaO+3CgUwUg4aVuleM&#10;srEsChBMFHc5KztW8nUOsq7k+Yb6FwAA//8DAFBLAQItABQABgAIAAAAIQC2gziS/gAAAOEBAAAT&#10;AAAAAAAAAAAAAAAAAAAAAABbQ29udGVudF9UeXBlc10ueG1sUEsBAi0AFAAGAAgAAAAhADj9If/W&#10;AAAAlAEAAAsAAAAAAAAAAAAAAAAALwEAAF9yZWxzLy5yZWxzUEsBAi0AFAAGAAgAAAAhANEh91RH&#10;AgAAkwQAAA4AAAAAAAAAAAAAAAAALgIAAGRycy9lMm9Eb2MueG1sUEsBAi0AFAAGAAgAAAAhAId+&#10;9SXfAAAACwEAAA8AAAAAAAAAAAAAAAAAoQQAAGRycy9kb3ducmV2LnhtbFBLBQYAAAAABAAEAPMA&#10;AACtBQAAAAA=&#10;" fillcolor="#d86dcb [1944]" stroked="f" strokeweight=".5pt">
                <v:textbox>
                  <w:txbxContent>
                    <w:p w14:paraId="1CD39D5B" w14:textId="6B864C58" w:rsidR="008662DC" w:rsidRPr="00B930CD" w:rsidRDefault="00B930CD">
                      <w:pPr>
                        <w:rPr>
                          <w:lang w:val="en-GB"/>
                        </w:rPr>
                      </w:pPr>
                      <w:r>
                        <w:rPr>
                          <w:lang w:val="en-GB"/>
                        </w:rPr>
                        <w:t>OPTICS + DBSCAN</w:t>
                      </w:r>
                    </w:p>
                  </w:txbxContent>
                </v:textbox>
              </v:shape>
            </w:pict>
          </mc:Fallback>
        </mc:AlternateContent>
      </w:r>
      <w:r w:rsidR="000E4E82" w:rsidRPr="00261138">
        <w:rPr>
          <w:rFonts w:ascii="Arial" w:hAnsi="Arial" w:cs="Arial"/>
          <w:highlight w:val="magenta"/>
        </w:rPr>
        <w:t>Which clustering algorithms would you consider for segmentation, and why?</w:t>
      </w:r>
      <w:r w:rsidR="000E4E82" w:rsidRPr="008763B7">
        <w:rPr>
          <w:rFonts w:ascii="Arial" w:hAnsi="Arial" w:cs="Arial"/>
        </w:rPr>
        <w:t xml:space="preserve"> </w:t>
      </w:r>
      <w:r w:rsidR="000E4E82" w:rsidRPr="00E32EB9">
        <w:rPr>
          <w:rFonts w:ascii="Arial" w:hAnsi="Arial" w:cs="Arial"/>
          <w:highlight w:val="yellow"/>
        </w:rPr>
        <w:t>Explain the differences between silhouette score and Davies-Bouldin index in the context of clustering.</w:t>
      </w:r>
      <w:r w:rsidR="000E4E82" w:rsidRPr="008763B7">
        <w:rPr>
          <w:rFonts w:ascii="Arial" w:hAnsi="Arial" w:cs="Arial"/>
        </w:rPr>
        <w:t xml:space="preserve"> Compare the results obtained from any two clustering algorithms from the chosen dataset.</w:t>
      </w:r>
    </w:p>
    <w:p w14:paraId="77A862BD" w14:textId="68E00D20" w:rsidR="000E4E82" w:rsidRPr="00774A0D" w:rsidRDefault="000E4E82" w:rsidP="00F015E0">
      <w:pPr>
        <w:spacing w:line="360" w:lineRule="auto"/>
        <w:rPr>
          <w:rFonts w:ascii="Arial" w:hAnsi="Arial" w:cs="Arial"/>
          <w:lang w:val="en-GB"/>
        </w:rPr>
      </w:pPr>
    </w:p>
    <w:p w14:paraId="13CC79EB" w14:textId="534E4A71" w:rsidR="001E03DF" w:rsidRPr="00C93B30" w:rsidRDefault="001E03DF" w:rsidP="00F015E0">
      <w:pPr>
        <w:pStyle w:val="Heading2"/>
        <w:spacing w:line="360" w:lineRule="auto"/>
        <w:rPr>
          <w:rFonts w:ascii="Arial" w:hAnsi="Arial" w:cs="Arial"/>
          <w:sz w:val="28"/>
          <w:szCs w:val="28"/>
        </w:rPr>
      </w:pPr>
      <w:bookmarkStart w:id="8" w:name="_Toc161405139"/>
      <w:r w:rsidRPr="00C93B30">
        <w:rPr>
          <w:rFonts w:ascii="Arial" w:hAnsi="Arial" w:cs="Arial"/>
          <w:sz w:val="28"/>
          <w:szCs w:val="28"/>
        </w:rPr>
        <w:t>Ttttt1</w:t>
      </w:r>
      <w:bookmarkEnd w:id="8"/>
    </w:p>
    <w:p w14:paraId="4ACDC9E1" w14:textId="77777777" w:rsidR="001E03DF" w:rsidRPr="00774A0D" w:rsidRDefault="001E03DF" w:rsidP="00F015E0">
      <w:pPr>
        <w:spacing w:line="360" w:lineRule="auto"/>
        <w:rPr>
          <w:rFonts w:ascii="Arial" w:hAnsi="Arial" w:cs="Arial"/>
          <w:lang w:val="en-GB"/>
        </w:rPr>
      </w:pPr>
    </w:p>
    <w:p w14:paraId="071ADFF4" w14:textId="57A0CEF0" w:rsidR="001E03DF" w:rsidRPr="00C93B30" w:rsidRDefault="001E03DF" w:rsidP="00F015E0">
      <w:pPr>
        <w:pStyle w:val="Heading2"/>
        <w:spacing w:line="360" w:lineRule="auto"/>
        <w:rPr>
          <w:rFonts w:ascii="Arial" w:hAnsi="Arial" w:cs="Arial"/>
          <w:sz w:val="28"/>
          <w:szCs w:val="28"/>
        </w:rPr>
      </w:pPr>
      <w:bookmarkStart w:id="9" w:name="_Toc161405140"/>
      <w:r w:rsidRPr="00C93B30">
        <w:rPr>
          <w:rFonts w:ascii="Arial" w:hAnsi="Arial" w:cs="Arial"/>
          <w:sz w:val="28"/>
          <w:szCs w:val="28"/>
        </w:rPr>
        <w:t>Tyyy2</w:t>
      </w:r>
      <w:bookmarkEnd w:id="9"/>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46F16D47" w:rsidR="00065123" w:rsidRPr="00C93B30" w:rsidRDefault="00065123" w:rsidP="00F015E0">
      <w:pPr>
        <w:pStyle w:val="Heading1"/>
        <w:spacing w:line="360" w:lineRule="auto"/>
        <w:rPr>
          <w:rFonts w:ascii="Arial" w:hAnsi="Arial" w:cs="Arial"/>
          <w:b/>
          <w:bCs/>
          <w:sz w:val="32"/>
          <w:szCs w:val="32"/>
        </w:rPr>
      </w:pPr>
      <w:bookmarkStart w:id="10" w:name="_Toc161405141"/>
      <w:r w:rsidRPr="00C93B30">
        <w:rPr>
          <w:rFonts w:ascii="Arial" w:hAnsi="Arial" w:cs="Arial"/>
          <w:b/>
          <w:bCs/>
          <w:sz w:val="32"/>
          <w:szCs w:val="32"/>
        </w:rPr>
        <w:t>A</w:t>
      </w:r>
      <w:r w:rsidR="006005A4">
        <w:rPr>
          <w:rFonts w:ascii="Arial" w:hAnsi="Arial" w:cs="Arial"/>
          <w:b/>
          <w:bCs/>
          <w:sz w:val="32"/>
          <w:szCs w:val="32"/>
        </w:rPr>
        <w:t>RMA</w:t>
      </w:r>
      <w:r w:rsidR="00B3622C">
        <w:rPr>
          <w:rFonts w:ascii="Arial" w:hAnsi="Arial" w:cs="Arial"/>
          <w:b/>
          <w:bCs/>
          <w:sz w:val="32"/>
          <w:szCs w:val="32"/>
        </w:rPr>
        <w:t xml:space="preserve"> </w:t>
      </w:r>
      <w:r w:rsidR="006005A4">
        <w:rPr>
          <w:rFonts w:ascii="Arial" w:hAnsi="Arial" w:cs="Arial"/>
          <w:b/>
          <w:bCs/>
          <w:sz w:val="32"/>
          <w:szCs w:val="32"/>
        </w:rPr>
        <w:t>/</w:t>
      </w:r>
      <w:r w:rsidR="00B3622C">
        <w:rPr>
          <w:rFonts w:ascii="Arial" w:hAnsi="Arial" w:cs="Arial"/>
          <w:b/>
          <w:bCs/>
          <w:sz w:val="32"/>
          <w:szCs w:val="32"/>
        </w:rPr>
        <w:t xml:space="preserve"> A</w:t>
      </w:r>
      <w:r w:rsidRPr="00C93B30">
        <w:rPr>
          <w:rFonts w:ascii="Arial" w:hAnsi="Arial" w:cs="Arial"/>
          <w:b/>
          <w:bCs/>
          <w:sz w:val="32"/>
          <w:szCs w:val="32"/>
        </w:rPr>
        <w:t>RIMA model – Time Series Data</w:t>
      </w:r>
      <w:bookmarkEnd w:id="10"/>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 xml:space="preserve">What insights can you derive from the initial exploration of the time series data based on the provided topics? Describe any trends, seasonality, or anomalies observed. How did you </w:t>
      </w:r>
      <w:r w:rsidRPr="00774A0D">
        <w:rPr>
          <w:rFonts w:ascii="Arial" w:hAnsi="Arial" w:cs="Arial"/>
        </w:rPr>
        <w:lastRenderedPageBreak/>
        <w:t>determine the appropriate parameters (p, d, q) for the ARIMA model. Evaluate the performance of the ARIMA model in forecasting future values, highlighting any strengths and limitations based on your chosen dataset.</w:t>
      </w:r>
    </w:p>
    <w:p w14:paraId="38442FB4" w14:textId="77777777" w:rsidR="00614B75" w:rsidRPr="00774A0D" w:rsidRDefault="00614B75" w:rsidP="00F015E0">
      <w:pPr>
        <w:spacing w:line="360" w:lineRule="auto"/>
        <w:rPr>
          <w:rFonts w:ascii="Arial" w:hAnsi="Arial" w:cs="Arial"/>
        </w:rPr>
      </w:pPr>
    </w:p>
    <w:p w14:paraId="73E51C17" w14:textId="576A37CF" w:rsidR="00614B75" w:rsidRPr="00C93B30" w:rsidRDefault="00614B75" w:rsidP="00F015E0">
      <w:pPr>
        <w:pStyle w:val="Heading1"/>
        <w:spacing w:line="360" w:lineRule="auto"/>
        <w:rPr>
          <w:rFonts w:ascii="Arial" w:hAnsi="Arial" w:cs="Arial"/>
          <w:b/>
          <w:bCs/>
          <w:sz w:val="32"/>
          <w:szCs w:val="32"/>
        </w:rPr>
      </w:pPr>
      <w:bookmarkStart w:id="11" w:name="_Toc161405142"/>
      <w:r w:rsidRPr="00C93B30">
        <w:rPr>
          <w:rFonts w:ascii="Arial" w:hAnsi="Arial" w:cs="Arial"/>
          <w:b/>
          <w:bCs/>
          <w:sz w:val="32"/>
          <w:szCs w:val="32"/>
        </w:rPr>
        <w:t>Assessment</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1405143"/>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14051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1D946603" w14:textId="1A447B09" w:rsidR="00973DD4"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8"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53081A2E" w14:textId="77777777" w:rsidR="00F37481" w:rsidRDefault="00F37481" w:rsidP="00F015E0">
      <w:pPr>
        <w:spacing w:line="360" w:lineRule="auto"/>
        <w:rPr>
          <w:rFonts w:ascii="Arial" w:hAnsi="Arial" w:cs="Arial"/>
        </w:rPr>
      </w:pPr>
    </w:p>
    <w:p w14:paraId="29696273" w14:textId="3D3A2AD5" w:rsidR="00F37481" w:rsidRDefault="00F37481" w:rsidP="00F015E0">
      <w:pPr>
        <w:spacing w:line="360" w:lineRule="auto"/>
        <w:rPr>
          <w:rFonts w:ascii="Arial" w:hAnsi="Arial" w:cs="Arial"/>
        </w:rPr>
      </w:pPr>
      <w:r w:rsidRPr="00F37481">
        <w:rPr>
          <w:rFonts w:ascii="Arial" w:hAnsi="Arial" w:cs="Arial"/>
        </w:rPr>
        <w:t xml:space="preserve">Avinash </w:t>
      </w:r>
      <w:proofErr w:type="spellStart"/>
      <w:r w:rsidRPr="00F37481">
        <w:rPr>
          <w:rFonts w:ascii="Arial" w:hAnsi="Arial" w:cs="Arial"/>
        </w:rPr>
        <w:t>Navlani</w:t>
      </w:r>
      <w:proofErr w:type="spellEnd"/>
      <w:r w:rsidRPr="00F37481">
        <w:rPr>
          <w:rFonts w:ascii="Arial" w:hAnsi="Arial" w:cs="Arial"/>
        </w:rPr>
        <w:t xml:space="preserve">, Fandango, A. and Idris, I. (2021). Python Data Analysis.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Pr="00A43A9B"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sectPr w:rsidR="00025D82"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4141C"/>
    <w:rsid w:val="00054144"/>
    <w:rsid w:val="000638A9"/>
    <w:rsid w:val="00065123"/>
    <w:rsid w:val="000653F1"/>
    <w:rsid w:val="000A1AD3"/>
    <w:rsid w:val="000A708E"/>
    <w:rsid w:val="000B080B"/>
    <w:rsid w:val="000B6CAB"/>
    <w:rsid w:val="000C5CB4"/>
    <w:rsid w:val="000C5DC5"/>
    <w:rsid w:val="000E4E82"/>
    <w:rsid w:val="000E5426"/>
    <w:rsid w:val="00114CC9"/>
    <w:rsid w:val="001213C0"/>
    <w:rsid w:val="00123F92"/>
    <w:rsid w:val="00124C16"/>
    <w:rsid w:val="001457D2"/>
    <w:rsid w:val="00150593"/>
    <w:rsid w:val="001631A0"/>
    <w:rsid w:val="001B4D70"/>
    <w:rsid w:val="001B6A49"/>
    <w:rsid w:val="001B78A9"/>
    <w:rsid w:val="001D748E"/>
    <w:rsid w:val="001E03DF"/>
    <w:rsid w:val="001E68FF"/>
    <w:rsid w:val="001E73A4"/>
    <w:rsid w:val="00200F92"/>
    <w:rsid w:val="0020104A"/>
    <w:rsid w:val="00203E36"/>
    <w:rsid w:val="0021697B"/>
    <w:rsid w:val="00256B3A"/>
    <w:rsid w:val="00261138"/>
    <w:rsid w:val="00264655"/>
    <w:rsid w:val="00273247"/>
    <w:rsid w:val="00276C93"/>
    <w:rsid w:val="00276D0F"/>
    <w:rsid w:val="002C2CAF"/>
    <w:rsid w:val="002C417F"/>
    <w:rsid w:val="002C4616"/>
    <w:rsid w:val="002E2661"/>
    <w:rsid w:val="002F33EA"/>
    <w:rsid w:val="00300865"/>
    <w:rsid w:val="0032595D"/>
    <w:rsid w:val="00357E59"/>
    <w:rsid w:val="00357FD4"/>
    <w:rsid w:val="00371DEF"/>
    <w:rsid w:val="0037663D"/>
    <w:rsid w:val="0038357D"/>
    <w:rsid w:val="00396931"/>
    <w:rsid w:val="003D4068"/>
    <w:rsid w:val="003E13CE"/>
    <w:rsid w:val="00431FF5"/>
    <w:rsid w:val="00447005"/>
    <w:rsid w:val="004662E0"/>
    <w:rsid w:val="00495DDC"/>
    <w:rsid w:val="004C603D"/>
    <w:rsid w:val="004D6911"/>
    <w:rsid w:val="004F30E1"/>
    <w:rsid w:val="00516575"/>
    <w:rsid w:val="00561184"/>
    <w:rsid w:val="005675B1"/>
    <w:rsid w:val="0059205F"/>
    <w:rsid w:val="005A2982"/>
    <w:rsid w:val="005A6B05"/>
    <w:rsid w:val="005D7CC1"/>
    <w:rsid w:val="005E560B"/>
    <w:rsid w:val="005E6052"/>
    <w:rsid w:val="006005A4"/>
    <w:rsid w:val="006059BE"/>
    <w:rsid w:val="00614B75"/>
    <w:rsid w:val="00617C91"/>
    <w:rsid w:val="00636E90"/>
    <w:rsid w:val="006649B1"/>
    <w:rsid w:val="0069081F"/>
    <w:rsid w:val="00691479"/>
    <w:rsid w:val="006D03B3"/>
    <w:rsid w:val="006F0304"/>
    <w:rsid w:val="00707089"/>
    <w:rsid w:val="0071643D"/>
    <w:rsid w:val="00736886"/>
    <w:rsid w:val="00737FA8"/>
    <w:rsid w:val="0076315C"/>
    <w:rsid w:val="00774A0D"/>
    <w:rsid w:val="007929A0"/>
    <w:rsid w:val="00793CF9"/>
    <w:rsid w:val="007948B7"/>
    <w:rsid w:val="007B73C6"/>
    <w:rsid w:val="007C7015"/>
    <w:rsid w:val="007D15AB"/>
    <w:rsid w:val="007E0F02"/>
    <w:rsid w:val="00814F49"/>
    <w:rsid w:val="0084096B"/>
    <w:rsid w:val="0086376B"/>
    <w:rsid w:val="008662DC"/>
    <w:rsid w:val="008763B7"/>
    <w:rsid w:val="00880CDE"/>
    <w:rsid w:val="008912ED"/>
    <w:rsid w:val="008B2895"/>
    <w:rsid w:val="008B660B"/>
    <w:rsid w:val="008C187F"/>
    <w:rsid w:val="008C644D"/>
    <w:rsid w:val="008F6E31"/>
    <w:rsid w:val="008F7B77"/>
    <w:rsid w:val="0090758B"/>
    <w:rsid w:val="00912391"/>
    <w:rsid w:val="00917AD0"/>
    <w:rsid w:val="009573F8"/>
    <w:rsid w:val="00973DD4"/>
    <w:rsid w:val="009A5D75"/>
    <w:rsid w:val="009D3EB0"/>
    <w:rsid w:val="00A12AFC"/>
    <w:rsid w:val="00A149E5"/>
    <w:rsid w:val="00A15132"/>
    <w:rsid w:val="00A16B14"/>
    <w:rsid w:val="00A16C6F"/>
    <w:rsid w:val="00A4278B"/>
    <w:rsid w:val="00A43A9B"/>
    <w:rsid w:val="00A6287E"/>
    <w:rsid w:val="00A638D5"/>
    <w:rsid w:val="00A77AF3"/>
    <w:rsid w:val="00A879E6"/>
    <w:rsid w:val="00AA139F"/>
    <w:rsid w:val="00AF21F7"/>
    <w:rsid w:val="00AF6A60"/>
    <w:rsid w:val="00B0551F"/>
    <w:rsid w:val="00B10691"/>
    <w:rsid w:val="00B15088"/>
    <w:rsid w:val="00B311AA"/>
    <w:rsid w:val="00B3622C"/>
    <w:rsid w:val="00B408CD"/>
    <w:rsid w:val="00B5058F"/>
    <w:rsid w:val="00B5499C"/>
    <w:rsid w:val="00B668EE"/>
    <w:rsid w:val="00B70968"/>
    <w:rsid w:val="00B919CA"/>
    <w:rsid w:val="00B924B5"/>
    <w:rsid w:val="00B930CD"/>
    <w:rsid w:val="00BB4B3E"/>
    <w:rsid w:val="00C14D5A"/>
    <w:rsid w:val="00C255AF"/>
    <w:rsid w:val="00C57BB2"/>
    <w:rsid w:val="00C73BF3"/>
    <w:rsid w:val="00C7423F"/>
    <w:rsid w:val="00C764F5"/>
    <w:rsid w:val="00C90980"/>
    <w:rsid w:val="00C91D5C"/>
    <w:rsid w:val="00C93B30"/>
    <w:rsid w:val="00CC54FB"/>
    <w:rsid w:val="00CE0330"/>
    <w:rsid w:val="00CE363E"/>
    <w:rsid w:val="00CE7096"/>
    <w:rsid w:val="00CF19EC"/>
    <w:rsid w:val="00CF7C5F"/>
    <w:rsid w:val="00D102B7"/>
    <w:rsid w:val="00D71F14"/>
    <w:rsid w:val="00D84D94"/>
    <w:rsid w:val="00DA5079"/>
    <w:rsid w:val="00DB5434"/>
    <w:rsid w:val="00DE0FC1"/>
    <w:rsid w:val="00DF7E1F"/>
    <w:rsid w:val="00E01BD2"/>
    <w:rsid w:val="00E05457"/>
    <w:rsid w:val="00E0609D"/>
    <w:rsid w:val="00E1374C"/>
    <w:rsid w:val="00E22787"/>
    <w:rsid w:val="00E32EB9"/>
    <w:rsid w:val="00E453DA"/>
    <w:rsid w:val="00E7290B"/>
    <w:rsid w:val="00E8110A"/>
    <w:rsid w:val="00EA451C"/>
    <w:rsid w:val="00EC369D"/>
    <w:rsid w:val="00EF6EEB"/>
    <w:rsid w:val="00F015E0"/>
    <w:rsid w:val="00F13607"/>
    <w:rsid w:val="00F3530A"/>
    <w:rsid w:val="00F37481"/>
    <w:rsid w:val="00F457AC"/>
    <w:rsid w:val="00F533D8"/>
    <w:rsid w:val="00F74ABD"/>
    <w:rsid w:val="00F860D6"/>
    <w:rsid w:val="00FC586E"/>
    <w:rsid w:val="00FC6B87"/>
    <w:rsid w:val="00FD717A"/>
    <w:rsid w:val="00FE2574"/>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semiHidden/>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dorintelligence.com/industry-reports/massive-open-online-course-mooc-marke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11:29:01.203"/>
    </inkml:context>
    <inkml:brush xml:id="br0">
      <inkml:brushProperty name="width" value="0.035" units="cm"/>
      <inkml:brushProperty name="height" value="0.035" units="cm"/>
      <inkml:brushProperty name="color" value="#EEB3A6"/>
      <inkml:brushProperty name="inkEffects" value="rosegold"/>
      <inkml:brushProperty name="anchorX" value="0"/>
      <inkml:brushProperty name="anchorY" value="0"/>
      <inkml:brushProperty name="scaleFactor" value="0.49963"/>
    </inkml:brush>
  </inkml:definitions>
  <inkml:trace contextRef="#ctx0" brushRef="#br0">1 1 24575,'0'0'0,"0"2"0,0 4 0,0 5 0,2 2 0,3 9 0,3 11 0,3 8 0,5 13 0,2 6 0,4 8 0,4 7 0,0-1 0,-2-3 0,0-2 0,-2-7 0,-2-8 0,-2-6 0,-2-10 0,-2-7 0,-4-8 0,-1-8 0,-3-2 0,-3-3 0,1-3 0,-1 0 0,-1-1 0,0 1 0,0-1 0,1 0 0,-1 1 0,-1 2 0,0 2 0,4-1 0,1-1 0,0 2 0,1-3 0,-2 0 0,2 1 0,-2 1 0,0 1 0,2-1 0,-2 1 0,1 0 0,-3-3 0,-3-4 0,-4-2 0,-1-7 0,-7-4 0,-1-1 0,0 0 0,-2 0 0,0 1 0,0-2 0,1-1 0,1 3 0,-1 2 0,1 1 0,1 1 0,0 2 0,2-1 0,0 1 0,0 1 0,-1-2 0,0 2 0,-1-1 0,2 2 0,-1 0 0,1 0 0,0 1 0,1 0 0,-3-2 0,1 0 0,0 0 0,2-2 0,0 1 0,1-3 0,0-2 0,-1 1 0,2-1 0,-2 0 0,4 2 0,3 1 0,6 3 0,6 6 0,5 1 0,5 2 0,0 1 0,2 1 0,-2-1 0,0 2 0,-1-2 0,-2 0 0,-2-2 0,0-1 0,-4 0 0,-1-2 0,1 0 0,0 0 0,-1 0 0,1 0 0,-1-2 0,-1 0 0,1 0 0,1-1 0,1 0 0,-1 0 0,0 0 0,0 0 0,-1-1 0,0 1 0,1 0 0,1 0 0,-3-2 0,-2-1 0,-2-3 0,-2-3 0,-2-2 0,-1 0 0,0 0 0,0 0 0,-1 1 0,3-1 0,-1 0 0,1-1 0,-1 1 0,0 0 0,0 0 0,0 1 0,-1 0 0,0 1 0,0-3 0,0 1 0,0 0 0,0 0 0,0 0 0,0 1 0,-1 0 0,1-1 0,0 0 0,0-1 0,0 1 0,0 1 0,0 0 0,0 0 0,0-2 0,0 1 0,0 0 0,0 0 0,0 0 0,0 5 0,0 4 0,0 7 0,0 6 0,0 3 0,0 4 0,0 3 0,0 0 0,0 0 0,0-3 0,-3 2 0,-1-1 0,0-2 0,1 1 0,1-3 0,0-1 0,2-2 0,-1-1 0,1-1 0,0-1 0,0 1 0,1 1 0,-1 0 0,0 0 0,0 0 0,0-1 0,0 0 0,0 0 0,0 2 0,0-1 0,-2-2 0,0 0 0,0 0 0,0 0 0,1-1 0,0 1 0,1-2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187</cp:revision>
  <dcterms:created xsi:type="dcterms:W3CDTF">2024-03-15T13:59:00Z</dcterms:created>
  <dcterms:modified xsi:type="dcterms:W3CDTF">2024-03-21T11:29:00Z</dcterms:modified>
</cp:coreProperties>
</file>