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55A8" w14:textId="77777777" w:rsidR="000A2255" w:rsidRPr="000A2255" w:rsidRDefault="000A2255" w:rsidP="004B2B2C">
      <w:pPr>
        <w:pStyle w:val="Ttulo"/>
        <w:spacing w:after="0"/>
        <w:rPr>
          <w:b/>
          <w:bCs/>
          <w:sz w:val="52"/>
          <w:szCs w:val="52"/>
        </w:rPr>
      </w:pPr>
      <w:r w:rsidRPr="000A2255">
        <w:rPr>
          <w:b/>
          <w:bCs/>
          <w:sz w:val="52"/>
          <w:szCs w:val="52"/>
        </w:rPr>
        <w:t>Base de datos de envases</w:t>
      </w:r>
      <w:r w:rsidRPr="000A2255">
        <w:rPr>
          <w:b/>
          <w:bCs/>
          <w:sz w:val="52"/>
          <w:szCs w:val="52"/>
        </w:rPr>
        <w:br/>
        <w:t>con inteligencia artificial</w:t>
      </w:r>
    </w:p>
    <w:p w14:paraId="216D1B1D" w14:textId="5E663A0F" w:rsidR="000A2255" w:rsidRPr="000A2255" w:rsidRDefault="000A2255" w:rsidP="004B2B2C">
      <w:pPr>
        <w:spacing w:after="0" w:line="240" w:lineRule="auto"/>
      </w:pPr>
      <w:r w:rsidRPr="000A2255">
        <w:rPr>
          <w14:ligatures w14:val="standardContextual"/>
        </w:rPr>
        <mc:AlternateContent>
          <mc:Choice Requires="wps">
            <w:drawing>
              <wp:anchor distT="0" distB="0" distL="114300" distR="114300" simplePos="0" relativeHeight="251659264" behindDoc="0" locked="0" layoutInCell="1" allowOverlap="1" wp14:anchorId="12CE3136" wp14:editId="335CAC98">
                <wp:simplePos x="0" y="0"/>
                <wp:positionH relativeFrom="column">
                  <wp:posOffset>-13335</wp:posOffset>
                </wp:positionH>
                <wp:positionV relativeFrom="paragraph">
                  <wp:posOffset>60960</wp:posOffset>
                </wp:positionV>
                <wp:extent cx="5543550" cy="0"/>
                <wp:effectExtent l="0" t="0" r="0" b="0"/>
                <wp:wrapNone/>
                <wp:docPr id="462987137" name="Conector recto 1"/>
                <wp:cNvGraphicFramePr/>
                <a:graphic xmlns:a="http://schemas.openxmlformats.org/drawingml/2006/main">
                  <a:graphicData uri="http://schemas.microsoft.com/office/word/2010/wordprocessingShape">
                    <wps:wsp>
                      <wps:cNvCnPr/>
                      <wps:spPr>
                        <a:xfrm>
                          <a:off x="0" y="0"/>
                          <a:ext cx="5543550" cy="0"/>
                        </a:xfrm>
                        <a:prstGeom prst="line">
                          <a:avLst/>
                        </a:prstGeom>
                        <a:ln>
                          <a:solidFill>
                            <a:srgbClr val="00B0F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C2822D"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pt,4.8pt" to="435.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" strokecolor="#00b0f0" strokeweight="1.5pt">
                <v:stroke joinstyle="miter"/>
              </v:line>
            </w:pict>
          </mc:Fallback>
        </mc:AlternateContent>
      </w:r>
    </w:p>
    <w:p w14:paraId="03E0D107" w14:textId="05561BF0" w:rsidR="004B2B2C" w:rsidRDefault="000A2255" w:rsidP="004B2B2C">
      <w:pPr>
        <w:spacing w:after="0" w:line="240" w:lineRule="auto"/>
        <w:rPr>
          <w:color w:val="auto"/>
          <w:sz w:val="28"/>
          <w:szCs w:val="20"/>
        </w:rPr>
      </w:pPr>
      <w:r w:rsidRPr="000A2255">
        <w:rPr>
          <w:color w:val="auto"/>
          <w:sz w:val="28"/>
          <w:szCs w:val="20"/>
        </w:rPr>
        <w:t>Una herramienta visual para identificar envases, consultar fichas técnicas y acelerar la exploración gráfica</w:t>
      </w:r>
    </w:p>
    <w:p w14:paraId="1CF63C4B" w14:textId="77777777" w:rsidR="004B2B2C" w:rsidRDefault="004B2B2C" w:rsidP="004B2B2C">
      <w:pPr>
        <w:spacing w:after="0" w:line="240" w:lineRule="auto"/>
        <w:rPr>
          <w:color w:val="auto"/>
          <w:sz w:val="28"/>
          <w:szCs w:val="20"/>
        </w:rPr>
      </w:pPr>
    </w:p>
    <w:p w14:paraId="4F467269" w14:textId="77777777" w:rsidR="004B2B2C" w:rsidRPr="000A2255" w:rsidRDefault="004B2B2C" w:rsidP="004B2B2C">
      <w:pPr>
        <w:spacing w:after="0" w:line="240" w:lineRule="auto"/>
        <w:rPr>
          <w:color w:val="auto"/>
          <w:sz w:val="28"/>
          <w:szCs w:val="20"/>
        </w:rPr>
      </w:pPr>
    </w:p>
    <w:tbl>
      <w:tblPr>
        <w:tblStyle w:val="Tablaconcuadrcula"/>
        <w:tblW w:w="0" w:type="auto"/>
        <w:jc w:val="center"/>
        <w:tblLook w:val="04A0" w:firstRow="1" w:lastRow="0" w:firstColumn="1" w:lastColumn="0" w:noHBand="0" w:noVBand="1"/>
      </w:tblPr>
      <w:tblGrid>
        <w:gridCol w:w="2830"/>
        <w:gridCol w:w="5998"/>
      </w:tblGrid>
      <w:tr w:rsidR="000A2255" w:rsidRPr="000A2255" w14:paraId="0D5587FC" w14:textId="77777777" w:rsidTr="000A2255">
        <w:trPr>
          <w:jc w:val="center"/>
        </w:trPr>
        <w:tc>
          <w:tcPr>
            <w:tcW w:w="2830" w:type="dxa"/>
            <w:shd w:val="clear" w:color="auto" w:fill="EAF5F8"/>
            <w:vAlign w:val="center"/>
          </w:tcPr>
          <w:p w14:paraId="3B94619D" w14:textId="198A71D4" w:rsidR="000A2255" w:rsidRPr="00B05150" w:rsidRDefault="000A2255" w:rsidP="004B2B2C">
            <w:pPr>
              <w:spacing w:after="0" w:line="240" w:lineRule="auto"/>
              <w:rPr>
                <w:b/>
                <w:bCs/>
                <w:sz w:val="22"/>
                <w:lang w:val="es-CO"/>
              </w:rPr>
            </w:pPr>
            <w:r w:rsidRPr="00B05150">
              <w:rPr>
                <w:b/>
                <w:bCs/>
                <w:color w:val="auto"/>
                <w:sz w:val="22"/>
                <w:lang w:val="es-CO"/>
              </w:rPr>
              <w:t>Proyecto de</w:t>
            </w:r>
          </w:p>
        </w:tc>
        <w:tc>
          <w:tcPr>
            <w:tcW w:w="5998" w:type="dxa"/>
            <w:vAlign w:val="center"/>
          </w:tcPr>
          <w:p w14:paraId="46718DB1" w14:textId="77777777" w:rsidR="000A2255" w:rsidRPr="00B05150" w:rsidRDefault="000A2255" w:rsidP="004B2B2C">
            <w:pPr>
              <w:spacing w:before="120" w:line="240" w:lineRule="auto"/>
              <w:rPr>
                <w:color w:val="auto"/>
                <w:sz w:val="22"/>
                <w:lang w:val="es-CO"/>
              </w:rPr>
            </w:pPr>
            <w:r w:rsidRPr="00B05150">
              <w:rPr>
                <w:color w:val="auto"/>
                <w:sz w:val="22"/>
                <w:lang w:val="es-CO"/>
              </w:rPr>
              <w:t>Lilian Daniela Rojas</w:t>
            </w:r>
          </w:p>
        </w:tc>
      </w:tr>
      <w:tr w:rsidR="000A2255" w:rsidRPr="000A2255" w14:paraId="6DE59ADE" w14:textId="77777777" w:rsidTr="000A2255">
        <w:trPr>
          <w:jc w:val="center"/>
        </w:trPr>
        <w:tc>
          <w:tcPr>
            <w:tcW w:w="2830" w:type="dxa"/>
            <w:shd w:val="clear" w:color="auto" w:fill="EAF5F8"/>
            <w:vAlign w:val="center"/>
          </w:tcPr>
          <w:p w14:paraId="254E895E" w14:textId="34BBB6CC" w:rsidR="000A2255" w:rsidRPr="00B05150" w:rsidRDefault="000A2255" w:rsidP="004B2B2C">
            <w:pPr>
              <w:spacing w:after="0" w:line="240" w:lineRule="auto"/>
              <w:rPr>
                <w:sz w:val="22"/>
                <w:lang w:val="es-CO"/>
              </w:rPr>
            </w:pPr>
            <w:r w:rsidRPr="00B05150">
              <w:rPr>
                <w:b/>
                <w:color w:val="auto"/>
                <w:sz w:val="22"/>
                <w:lang w:val="es-CO"/>
              </w:rPr>
              <w:t>Programa y Asignatura</w:t>
            </w:r>
          </w:p>
        </w:tc>
        <w:tc>
          <w:tcPr>
            <w:tcW w:w="5998" w:type="dxa"/>
            <w:vAlign w:val="center"/>
          </w:tcPr>
          <w:p w14:paraId="50F8A52D" w14:textId="77777777" w:rsidR="000A2255" w:rsidRPr="00B05150" w:rsidRDefault="000A2255" w:rsidP="004B2B2C">
            <w:pPr>
              <w:spacing w:before="120" w:line="240" w:lineRule="auto"/>
              <w:rPr>
                <w:color w:val="auto"/>
                <w:sz w:val="22"/>
                <w:lang w:val="es-CO"/>
              </w:rPr>
            </w:pPr>
            <w:r w:rsidRPr="00B05150">
              <w:rPr>
                <w:color w:val="auto"/>
                <w:sz w:val="22"/>
                <w:lang w:val="es-CO"/>
              </w:rPr>
              <w:t>Especialización diseño y creación con inteligencia artificial</w:t>
            </w:r>
            <w:r w:rsidRPr="00B05150">
              <w:rPr>
                <w:color w:val="auto"/>
                <w:sz w:val="22"/>
                <w:lang w:val="es-CO"/>
              </w:rPr>
              <w:br/>
              <w:t>Tecnologías con IA</w:t>
            </w:r>
          </w:p>
        </w:tc>
      </w:tr>
      <w:tr w:rsidR="000A2255" w:rsidRPr="000A2255" w14:paraId="2BC61922" w14:textId="77777777" w:rsidTr="000A2255">
        <w:trPr>
          <w:jc w:val="center"/>
        </w:trPr>
        <w:tc>
          <w:tcPr>
            <w:tcW w:w="2830" w:type="dxa"/>
            <w:shd w:val="clear" w:color="auto" w:fill="EAF5F8"/>
            <w:vAlign w:val="center"/>
          </w:tcPr>
          <w:p w14:paraId="1C732997" w14:textId="091C016C" w:rsidR="000A2255" w:rsidRPr="00B05150" w:rsidRDefault="000A2255" w:rsidP="004B2B2C">
            <w:pPr>
              <w:spacing w:after="0" w:line="240" w:lineRule="auto"/>
              <w:rPr>
                <w:sz w:val="22"/>
                <w:lang w:val="es-CO"/>
              </w:rPr>
            </w:pPr>
            <w:r w:rsidRPr="00B05150">
              <w:rPr>
                <w:b/>
                <w:color w:val="auto"/>
                <w:sz w:val="22"/>
                <w:lang w:val="es-CO"/>
              </w:rPr>
              <w:t>Institución</w:t>
            </w:r>
          </w:p>
        </w:tc>
        <w:tc>
          <w:tcPr>
            <w:tcW w:w="5998" w:type="dxa"/>
            <w:vAlign w:val="center"/>
          </w:tcPr>
          <w:p w14:paraId="090F51E9" w14:textId="77777777" w:rsidR="000A2255" w:rsidRPr="00B05150" w:rsidRDefault="000A2255" w:rsidP="004B2B2C">
            <w:pPr>
              <w:spacing w:before="120" w:line="240" w:lineRule="auto"/>
              <w:rPr>
                <w:color w:val="auto"/>
                <w:sz w:val="22"/>
                <w:lang w:val="es-CO"/>
              </w:rPr>
            </w:pPr>
            <w:r w:rsidRPr="00B05150">
              <w:rPr>
                <w:color w:val="auto"/>
                <w:sz w:val="22"/>
                <w:lang w:val="es-CO"/>
              </w:rPr>
              <w:t>Universidad Jorge Tadeo Lozano</w:t>
            </w:r>
          </w:p>
        </w:tc>
      </w:tr>
    </w:tbl>
    <w:p w14:paraId="0ED4F943" w14:textId="77777777" w:rsidR="004B2B2C" w:rsidRDefault="004B2B2C" w:rsidP="004B2B2C">
      <w:pPr>
        <w:spacing w:after="0" w:line="240" w:lineRule="auto"/>
        <w:rPr>
          <w:b/>
          <w:bCs/>
        </w:rPr>
      </w:pPr>
    </w:p>
    <w:p w14:paraId="108B8B98" w14:textId="77777777" w:rsidR="008B7247" w:rsidRDefault="008B7247" w:rsidP="004B2B2C">
      <w:pPr>
        <w:spacing w:after="0" w:line="240" w:lineRule="auto"/>
        <w:rPr>
          <w:b/>
          <w:bCs/>
        </w:rPr>
      </w:pPr>
    </w:p>
    <w:p w14:paraId="73E88CBD" w14:textId="77777777" w:rsidR="008B7247" w:rsidRDefault="008B7247" w:rsidP="004B2B2C">
      <w:pPr>
        <w:spacing w:after="0" w:line="240" w:lineRule="auto"/>
        <w:rPr>
          <w:b/>
          <w:bCs/>
        </w:rPr>
      </w:pPr>
    </w:p>
    <w:p w14:paraId="42AB64B7" w14:textId="7BB5F716" w:rsidR="00B05150" w:rsidRPr="00B05150" w:rsidRDefault="00B05150" w:rsidP="004B2B2C">
      <w:pPr>
        <w:spacing w:after="0" w:line="240" w:lineRule="auto"/>
        <w:rPr>
          <w:b/>
          <w:bCs/>
          <w:color w:val="auto"/>
          <w:sz w:val="28"/>
          <w:szCs w:val="32"/>
        </w:rPr>
      </w:pPr>
      <w:r w:rsidRPr="00B05150">
        <w:rPr>
          <w:b/>
          <w:bCs/>
          <w:color w:val="auto"/>
          <w:sz w:val="28"/>
          <w:szCs w:val="32"/>
        </w:rPr>
        <w:t>TABLA DE CONTENIDO</w:t>
      </w:r>
    </w:p>
    <w:p w14:paraId="26D1D561" w14:textId="38A2E534" w:rsidR="00B05150" w:rsidRPr="00B05150" w:rsidRDefault="00B05150" w:rsidP="004B2B2C">
      <w:pPr>
        <w:pStyle w:val="Listaconvietas"/>
        <w:numPr>
          <w:ilvl w:val="0"/>
          <w:numId w:val="3"/>
        </w:numPr>
        <w:spacing w:before="240" w:after="0"/>
        <w:ind w:left="357" w:hanging="357"/>
        <w:rPr>
          <w:color w:val="auto"/>
          <w:sz w:val="22"/>
          <w:szCs w:val="24"/>
          <w:lang w:val="es-CO"/>
        </w:rPr>
      </w:pPr>
      <w:r w:rsidRPr="00B05150">
        <w:rPr>
          <w:color w:val="auto"/>
          <w:sz w:val="22"/>
          <w:szCs w:val="24"/>
          <w:lang w:val="es-CO"/>
        </w:rPr>
        <w:t>Introducción</w:t>
      </w:r>
    </w:p>
    <w:p w14:paraId="5AF3BC82" w14:textId="435EDD0B" w:rsidR="00B05150" w:rsidRPr="00B05150" w:rsidRDefault="00B05150" w:rsidP="004B2B2C">
      <w:pPr>
        <w:pStyle w:val="Listaconvietas"/>
        <w:numPr>
          <w:ilvl w:val="0"/>
          <w:numId w:val="3"/>
        </w:numPr>
        <w:spacing w:after="0"/>
        <w:rPr>
          <w:color w:val="auto"/>
          <w:sz w:val="22"/>
          <w:szCs w:val="24"/>
          <w:lang w:val="es-CO"/>
        </w:rPr>
      </w:pPr>
      <w:r w:rsidRPr="00B05150">
        <w:rPr>
          <w:color w:val="auto"/>
          <w:sz w:val="22"/>
          <w:szCs w:val="24"/>
          <w:lang w:val="es-CO"/>
        </w:rPr>
        <w:t>Planteamiento del problema</w:t>
      </w:r>
    </w:p>
    <w:p w14:paraId="5393B200" w14:textId="2952BE0C" w:rsidR="00B05150" w:rsidRPr="00B05150" w:rsidRDefault="00B05150" w:rsidP="004B2B2C">
      <w:pPr>
        <w:pStyle w:val="Listaconvietas"/>
        <w:numPr>
          <w:ilvl w:val="0"/>
          <w:numId w:val="3"/>
        </w:numPr>
        <w:spacing w:after="0"/>
        <w:rPr>
          <w:color w:val="auto"/>
          <w:sz w:val="22"/>
          <w:szCs w:val="24"/>
          <w:lang w:val="es-CO"/>
        </w:rPr>
      </w:pPr>
      <w:r w:rsidRPr="00B05150">
        <w:rPr>
          <w:color w:val="auto"/>
          <w:sz w:val="22"/>
          <w:szCs w:val="24"/>
          <w:lang w:val="es-CO"/>
        </w:rPr>
        <w:t>Objetivos</w:t>
      </w:r>
    </w:p>
    <w:p w14:paraId="64207D9E" w14:textId="3994E60C" w:rsidR="00B05150" w:rsidRPr="00B05150" w:rsidRDefault="00B05150" w:rsidP="004B2B2C">
      <w:pPr>
        <w:pStyle w:val="Listaconvietas"/>
        <w:numPr>
          <w:ilvl w:val="0"/>
          <w:numId w:val="3"/>
        </w:numPr>
        <w:spacing w:after="0"/>
        <w:rPr>
          <w:color w:val="auto"/>
          <w:sz w:val="22"/>
          <w:szCs w:val="24"/>
          <w:lang w:val="es-CO"/>
        </w:rPr>
      </w:pPr>
      <w:r w:rsidRPr="00B05150">
        <w:rPr>
          <w:color w:val="auto"/>
          <w:sz w:val="22"/>
          <w:szCs w:val="24"/>
          <w:lang w:val="es-CO"/>
        </w:rPr>
        <w:t>Descripción de la solución</w:t>
      </w:r>
    </w:p>
    <w:p w14:paraId="4D800B83" w14:textId="6428AAA4" w:rsidR="00B05150" w:rsidRPr="00B05150" w:rsidRDefault="00B05150" w:rsidP="004B2B2C">
      <w:pPr>
        <w:pStyle w:val="Listaconvietas"/>
        <w:numPr>
          <w:ilvl w:val="0"/>
          <w:numId w:val="3"/>
        </w:numPr>
        <w:spacing w:after="0"/>
        <w:rPr>
          <w:color w:val="auto"/>
          <w:sz w:val="22"/>
          <w:szCs w:val="24"/>
          <w:lang w:val="es-CO"/>
        </w:rPr>
      </w:pPr>
      <w:r w:rsidRPr="00B05150">
        <w:rPr>
          <w:color w:val="auto"/>
          <w:sz w:val="22"/>
          <w:szCs w:val="24"/>
          <w:lang w:val="es-CO"/>
        </w:rPr>
        <w:t>Estrategia de recolección y gestión de datos</w:t>
      </w:r>
    </w:p>
    <w:p w14:paraId="5E46C5F8" w14:textId="06FF3A47" w:rsidR="00B05150" w:rsidRPr="00B05150" w:rsidRDefault="00B05150" w:rsidP="004B2B2C">
      <w:pPr>
        <w:pStyle w:val="Listaconvietas"/>
        <w:numPr>
          <w:ilvl w:val="0"/>
          <w:numId w:val="3"/>
        </w:numPr>
        <w:spacing w:after="0"/>
        <w:rPr>
          <w:color w:val="auto"/>
          <w:sz w:val="22"/>
          <w:szCs w:val="24"/>
          <w:lang w:val="es-CO"/>
        </w:rPr>
      </w:pPr>
      <w:r w:rsidRPr="00B05150">
        <w:rPr>
          <w:color w:val="auto"/>
          <w:sz w:val="22"/>
          <w:szCs w:val="24"/>
          <w:lang w:val="es-CO"/>
        </w:rPr>
        <w:t>Consideraciones éticas, privacidad y seguridad</w:t>
      </w:r>
    </w:p>
    <w:p w14:paraId="5C259E99" w14:textId="086B6899" w:rsidR="00B05150" w:rsidRPr="00B05150" w:rsidRDefault="00B05150" w:rsidP="004B2B2C">
      <w:pPr>
        <w:pStyle w:val="Listaconvietas"/>
        <w:numPr>
          <w:ilvl w:val="0"/>
          <w:numId w:val="3"/>
        </w:numPr>
        <w:spacing w:after="0"/>
        <w:rPr>
          <w:color w:val="auto"/>
          <w:sz w:val="22"/>
          <w:szCs w:val="24"/>
          <w:lang w:val="es-CO"/>
        </w:rPr>
      </w:pPr>
      <w:r w:rsidRPr="00B05150">
        <w:rPr>
          <w:color w:val="auto"/>
          <w:sz w:val="22"/>
          <w:szCs w:val="24"/>
          <w:lang w:val="es-CO"/>
        </w:rPr>
        <w:t>Plan de implementación prospectivo</w:t>
      </w:r>
    </w:p>
    <w:p w14:paraId="49174B6C" w14:textId="41E36C09" w:rsidR="00B05150" w:rsidRDefault="00B05150" w:rsidP="004B2B2C">
      <w:pPr>
        <w:pStyle w:val="Listaconvietas"/>
        <w:numPr>
          <w:ilvl w:val="0"/>
          <w:numId w:val="3"/>
        </w:numPr>
        <w:spacing w:after="0"/>
        <w:rPr>
          <w:color w:val="auto"/>
          <w:sz w:val="22"/>
          <w:szCs w:val="24"/>
          <w:lang w:val="es-CO"/>
        </w:rPr>
      </w:pPr>
      <w:r w:rsidRPr="00B05150">
        <w:rPr>
          <w:color w:val="auto"/>
          <w:sz w:val="22"/>
          <w:szCs w:val="24"/>
          <w:lang w:val="es-CO"/>
        </w:rPr>
        <w:t>Conclusiones</w:t>
      </w:r>
    </w:p>
    <w:p w14:paraId="62F61B5A" w14:textId="77777777" w:rsidR="004B2B2C" w:rsidRDefault="004B2B2C" w:rsidP="004B2B2C">
      <w:pPr>
        <w:pStyle w:val="Listaconvietas"/>
        <w:numPr>
          <w:ilvl w:val="0"/>
          <w:numId w:val="0"/>
        </w:numPr>
        <w:spacing w:after="0" w:line="240" w:lineRule="auto"/>
        <w:rPr>
          <w:color w:val="auto"/>
          <w:sz w:val="22"/>
          <w:szCs w:val="24"/>
          <w:lang w:val="es-CO"/>
        </w:rPr>
      </w:pPr>
    </w:p>
    <w:p w14:paraId="1871E8A1" w14:textId="77777777" w:rsidR="008B7247" w:rsidRDefault="008B7247" w:rsidP="004B2B2C">
      <w:pPr>
        <w:pStyle w:val="Listaconvietas"/>
        <w:numPr>
          <w:ilvl w:val="0"/>
          <w:numId w:val="0"/>
        </w:numPr>
        <w:spacing w:after="0" w:line="240" w:lineRule="auto"/>
        <w:rPr>
          <w:color w:val="auto"/>
          <w:sz w:val="22"/>
          <w:szCs w:val="24"/>
          <w:lang w:val="es-CO"/>
        </w:rPr>
      </w:pPr>
    </w:p>
    <w:p w14:paraId="67F7A99E" w14:textId="77777777" w:rsidR="008B7247" w:rsidRDefault="008B7247" w:rsidP="004B2B2C">
      <w:pPr>
        <w:pStyle w:val="Listaconvietas"/>
        <w:numPr>
          <w:ilvl w:val="0"/>
          <w:numId w:val="0"/>
        </w:numPr>
        <w:spacing w:after="0" w:line="240" w:lineRule="auto"/>
        <w:rPr>
          <w:color w:val="auto"/>
          <w:sz w:val="22"/>
          <w:szCs w:val="24"/>
          <w:lang w:val="es-CO"/>
        </w:rPr>
      </w:pPr>
    </w:p>
    <w:p w14:paraId="5BD2BE0B" w14:textId="22C8EC93" w:rsidR="004B2B2C" w:rsidRDefault="004B2B2C" w:rsidP="008B7247">
      <w:pPr>
        <w:pStyle w:val="Listaconvietas"/>
        <w:numPr>
          <w:ilvl w:val="0"/>
          <w:numId w:val="0"/>
        </w:numPr>
        <w:spacing w:after="0" w:line="240" w:lineRule="auto"/>
        <w:rPr>
          <w:b/>
          <w:bCs/>
          <w:color w:val="auto"/>
          <w:sz w:val="28"/>
          <w:szCs w:val="32"/>
          <w:lang w:val="es-CO"/>
        </w:rPr>
      </w:pPr>
      <w:r w:rsidRPr="004B2B2C">
        <w:rPr>
          <w:b/>
          <w:bCs/>
          <w:color w:val="auto"/>
          <w:sz w:val="28"/>
          <w:szCs w:val="32"/>
          <w:lang w:val="es-CO"/>
        </w:rPr>
        <w:t>INTRODUCCIÓN</w:t>
      </w:r>
    </w:p>
    <w:p w14:paraId="083FA783" w14:textId="77777777" w:rsidR="008B7247" w:rsidRPr="004B2B2C" w:rsidRDefault="008B7247" w:rsidP="008B7247">
      <w:pPr>
        <w:pStyle w:val="Listaconvietas"/>
        <w:numPr>
          <w:ilvl w:val="0"/>
          <w:numId w:val="0"/>
        </w:numPr>
        <w:spacing w:after="0" w:line="240" w:lineRule="auto"/>
        <w:rPr>
          <w:b/>
          <w:bCs/>
          <w:color w:val="auto"/>
          <w:sz w:val="22"/>
          <w:szCs w:val="24"/>
          <w:lang w:val="es-CO"/>
        </w:rPr>
      </w:pPr>
    </w:p>
    <w:p w14:paraId="600FEE97" w14:textId="590E8007" w:rsidR="004B2B2C" w:rsidRDefault="004B2B2C" w:rsidP="008B7247">
      <w:pPr>
        <w:spacing w:after="0" w:line="240" w:lineRule="auto"/>
        <w:rPr>
          <w:color w:val="auto"/>
          <w:sz w:val="22"/>
          <w:szCs w:val="24"/>
        </w:rPr>
      </w:pPr>
      <w:r w:rsidRPr="004B2B2C">
        <w:rPr>
          <w:color w:val="auto"/>
          <w:sz w:val="22"/>
          <w:szCs w:val="24"/>
        </w:rPr>
        <w:t xml:space="preserve">En los procesos de diseño y desarrollo de productos, la selección del envase condiciona decisiones de forma, proporción, área disponible para la etiqueta, material, capacidad y viabilidad gráfica. Cuando la identificación depende de la memoria de las personas la búsqueda de información puede convertirse en una tarea lenta y fragmentada. En el contexto </w:t>
      </w:r>
      <w:r w:rsidRPr="004B2B2C">
        <w:rPr>
          <w:color w:val="auto"/>
          <w:sz w:val="22"/>
          <w:szCs w:val="24"/>
        </w:rPr>
        <w:t>de la empresa</w:t>
      </w:r>
      <w:r w:rsidRPr="004B2B2C">
        <w:rPr>
          <w:color w:val="auto"/>
          <w:sz w:val="22"/>
          <w:szCs w:val="24"/>
        </w:rPr>
        <w:t xml:space="preserve"> SIMONIZCO,</w:t>
      </w:r>
      <w:r w:rsidRPr="004B2B2C">
        <w:rPr>
          <w:color w:val="auto"/>
          <w:sz w:val="22"/>
          <w:szCs w:val="24"/>
        </w:rPr>
        <w:t xml:space="preserve"> </w:t>
      </w:r>
      <w:r w:rsidRPr="004B2B2C">
        <w:rPr>
          <w:color w:val="auto"/>
          <w:sz w:val="22"/>
          <w:szCs w:val="24"/>
        </w:rPr>
        <w:t xml:space="preserve">diseñadores gráficos y líderes de innovación </w:t>
      </w:r>
      <w:r w:rsidRPr="004B2B2C">
        <w:rPr>
          <w:color w:val="auto"/>
          <w:sz w:val="22"/>
          <w:szCs w:val="24"/>
        </w:rPr>
        <w:t xml:space="preserve">se </w:t>
      </w:r>
      <w:r w:rsidRPr="004B2B2C">
        <w:rPr>
          <w:color w:val="auto"/>
          <w:sz w:val="22"/>
          <w:szCs w:val="24"/>
        </w:rPr>
        <w:t xml:space="preserve">necesita reconocer con rapidez a qué envase se refiere un requerimiento y </w:t>
      </w:r>
      <w:r w:rsidRPr="004B2B2C">
        <w:rPr>
          <w:color w:val="auto"/>
          <w:sz w:val="22"/>
          <w:szCs w:val="24"/>
        </w:rPr>
        <w:t>entender</w:t>
      </w:r>
      <w:r w:rsidRPr="004B2B2C">
        <w:rPr>
          <w:color w:val="auto"/>
          <w:sz w:val="22"/>
          <w:szCs w:val="24"/>
        </w:rPr>
        <w:t xml:space="preserve"> sus especificaciones.</w:t>
      </w:r>
    </w:p>
    <w:p w14:paraId="4BA09DCC" w14:textId="77777777" w:rsidR="0041269E" w:rsidRPr="004B2B2C" w:rsidRDefault="0041269E" w:rsidP="00DB477D">
      <w:pPr>
        <w:spacing w:after="0" w:line="240" w:lineRule="auto"/>
        <w:rPr>
          <w:color w:val="auto"/>
          <w:sz w:val="22"/>
          <w:szCs w:val="24"/>
        </w:rPr>
      </w:pPr>
    </w:p>
    <w:p w14:paraId="5E40FABC" w14:textId="20861D79" w:rsidR="004B2B2C" w:rsidRDefault="004B2B2C" w:rsidP="00DB477D">
      <w:pPr>
        <w:spacing w:after="0" w:line="240" w:lineRule="auto"/>
        <w:rPr>
          <w:color w:val="auto"/>
          <w:sz w:val="22"/>
          <w:szCs w:val="24"/>
        </w:rPr>
      </w:pPr>
      <w:r w:rsidRPr="004B2B2C">
        <w:rPr>
          <w:color w:val="auto"/>
          <w:sz w:val="22"/>
          <w:szCs w:val="24"/>
        </w:rPr>
        <w:t xml:space="preserve">Para el desarrollo se utilizaron dos herramientas que fueron: </w:t>
      </w:r>
      <w:r w:rsidRPr="004B2B2C">
        <w:rPr>
          <w:color w:val="auto"/>
          <w:sz w:val="22"/>
          <w:szCs w:val="24"/>
        </w:rPr>
        <w:t xml:space="preserve">Teachable Machine </w:t>
      </w:r>
      <w:r w:rsidRPr="004B2B2C">
        <w:rPr>
          <w:color w:val="auto"/>
          <w:sz w:val="22"/>
          <w:szCs w:val="24"/>
        </w:rPr>
        <w:t xml:space="preserve">que </w:t>
      </w:r>
      <w:r w:rsidRPr="004B2B2C">
        <w:rPr>
          <w:color w:val="auto"/>
          <w:sz w:val="22"/>
          <w:szCs w:val="24"/>
        </w:rPr>
        <w:t xml:space="preserve">es una herramienta web que permite reunir ejemplos en clases, entrenar un modelo y probarlo con imágenes nuevas; también permite exportar modelos para integrarlos en sitios y aplicaciones </w:t>
      </w:r>
      <w:r w:rsidRPr="004B2B2C">
        <w:rPr>
          <w:color w:val="auto"/>
          <w:sz w:val="22"/>
          <w:szCs w:val="24"/>
        </w:rPr>
        <w:lastRenderedPageBreak/>
        <w:t xml:space="preserve">(Google, s. f.). </w:t>
      </w:r>
      <w:r w:rsidRPr="004B2B2C">
        <w:rPr>
          <w:color w:val="auto"/>
          <w:sz w:val="22"/>
          <w:szCs w:val="24"/>
        </w:rPr>
        <w:t>También se tiene encuentra l</w:t>
      </w:r>
      <w:r w:rsidRPr="004B2B2C">
        <w:rPr>
          <w:color w:val="auto"/>
          <w:sz w:val="22"/>
          <w:szCs w:val="24"/>
        </w:rPr>
        <w:t xml:space="preserve">a documentación de </w:t>
      </w:r>
      <w:proofErr w:type="spellStart"/>
      <w:r w:rsidRPr="004B2B2C">
        <w:rPr>
          <w:color w:val="auto"/>
          <w:sz w:val="22"/>
          <w:szCs w:val="24"/>
        </w:rPr>
        <w:t>OpenAI</w:t>
      </w:r>
      <w:proofErr w:type="spellEnd"/>
      <w:r w:rsidRPr="004B2B2C">
        <w:rPr>
          <w:color w:val="auto"/>
          <w:sz w:val="22"/>
          <w:szCs w:val="24"/>
        </w:rPr>
        <w:t xml:space="preserve"> </w:t>
      </w:r>
      <w:r w:rsidRPr="004B2B2C">
        <w:rPr>
          <w:color w:val="auto"/>
          <w:sz w:val="22"/>
          <w:szCs w:val="24"/>
        </w:rPr>
        <w:t xml:space="preserve">el cual </w:t>
      </w:r>
      <w:r w:rsidRPr="004B2B2C">
        <w:rPr>
          <w:color w:val="auto"/>
          <w:sz w:val="22"/>
          <w:szCs w:val="24"/>
        </w:rPr>
        <w:t>distingue entre el análisis de imágenes de entrada mediante modelos con capacidades de visión y la generación o edición de imágenes mediante modelos compatibles; por eso, el desarrollo debe verificar qué modelo utiliza el prototipo (</w:t>
      </w:r>
      <w:proofErr w:type="spellStart"/>
      <w:r w:rsidRPr="004B2B2C">
        <w:rPr>
          <w:color w:val="auto"/>
          <w:sz w:val="22"/>
          <w:szCs w:val="24"/>
        </w:rPr>
        <w:t>OpenAI</w:t>
      </w:r>
      <w:proofErr w:type="spellEnd"/>
      <w:r w:rsidRPr="004B2B2C">
        <w:rPr>
          <w:color w:val="auto"/>
          <w:sz w:val="22"/>
          <w:szCs w:val="24"/>
        </w:rPr>
        <w:t>, s. f.).</w:t>
      </w:r>
    </w:p>
    <w:p w14:paraId="061C4616" w14:textId="77777777" w:rsidR="0041269E" w:rsidRPr="004B2B2C" w:rsidRDefault="0041269E" w:rsidP="00DB477D">
      <w:pPr>
        <w:spacing w:after="0" w:line="240" w:lineRule="auto"/>
        <w:rPr>
          <w:color w:val="auto"/>
          <w:sz w:val="22"/>
          <w:szCs w:val="24"/>
        </w:rPr>
      </w:pPr>
    </w:p>
    <w:p w14:paraId="434B048F" w14:textId="77B2A15E" w:rsidR="004B2B2C" w:rsidRDefault="004B2B2C" w:rsidP="00DB477D">
      <w:pPr>
        <w:spacing w:after="0" w:line="240" w:lineRule="auto"/>
        <w:rPr>
          <w:color w:val="auto"/>
          <w:sz w:val="22"/>
          <w:szCs w:val="24"/>
        </w:rPr>
      </w:pPr>
      <w:r w:rsidRPr="004B2B2C">
        <w:rPr>
          <w:color w:val="auto"/>
          <w:sz w:val="22"/>
          <w:szCs w:val="24"/>
        </w:rPr>
        <w:t xml:space="preserve">La herramienta </w:t>
      </w:r>
      <w:r w:rsidRPr="004B2B2C">
        <w:rPr>
          <w:color w:val="auto"/>
          <w:sz w:val="22"/>
          <w:szCs w:val="24"/>
        </w:rPr>
        <w:t xml:space="preserve">que se creó </w:t>
      </w:r>
      <w:r w:rsidRPr="004B2B2C">
        <w:rPr>
          <w:color w:val="auto"/>
          <w:sz w:val="22"/>
          <w:szCs w:val="24"/>
        </w:rPr>
        <w:t>se plantea como apoyo al trabajo profesional, facilita</w:t>
      </w:r>
      <w:r w:rsidRPr="004B2B2C">
        <w:rPr>
          <w:color w:val="auto"/>
          <w:sz w:val="22"/>
          <w:szCs w:val="24"/>
        </w:rPr>
        <w:t>ndo</w:t>
      </w:r>
      <w:r w:rsidRPr="004B2B2C">
        <w:rPr>
          <w:color w:val="auto"/>
          <w:sz w:val="22"/>
          <w:szCs w:val="24"/>
        </w:rPr>
        <w:t xml:space="preserve"> el acceso a información consistente y permiti</w:t>
      </w:r>
      <w:r w:rsidRPr="004B2B2C">
        <w:rPr>
          <w:color w:val="auto"/>
          <w:sz w:val="22"/>
          <w:szCs w:val="24"/>
        </w:rPr>
        <w:t>endo</w:t>
      </w:r>
      <w:r w:rsidRPr="004B2B2C">
        <w:rPr>
          <w:color w:val="auto"/>
          <w:sz w:val="22"/>
          <w:szCs w:val="24"/>
        </w:rPr>
        <w:t xml:space="preserve"> una exploración creativa inicial sobre un envase identificado.</w:t>
      </w:r>
    </w:p>
    <w:p w14:paraId="30D34442" w14:textId="77777777" w:rsidR="008B7247" w:rsidRDefault="008B7247" w:rsidP="00DB477D">
      <w:pPr>
        <w:spacing w:after="0" w:line="240" w:lineRule="auto"/>
        <w:rPr>
          <w:color w:val="auto"/>
          <w:sz w:val="22"/>
          <w:szCs w:val="24"/>
        </w:rPr>
      </w:pPr>
    </w:p>
    <w:p w14:paraId="46920AC2" w14:textId="77777777" w:rsidR="008B7247" w:rsidRPr="004B2B2C" w:rsidRDefault="008B7247" w:rsidP="00DB477D">
      <w:pPr>
        <w:spacing w:after="0" w:line="240" w:lineRule="auto"/>
        <w:rPr>
          <w:color w:val="auto"/>
          <w:sz w:val="22"/>
          <w:szCs w:val="24"/>
        </w:rPr>
      </w:pPr>
    </w:p>
    <w:p w14:paraId="1ED9D429" w14:textId="25ACFCD1" w:rsidR="004B2B2C" w:rsidRDefault="004B2B2C" w:rsidP="00DB477D">
      <w:pPr>
        <w:pStyle w:val="Listaconvietas"/>
        <w:numPr>
          <w:ilvl w:val="0"/>
          <w:numId w:val="0"/>
        </w:numPr>
        <w:spacing w:after="0" w:line="240" w:lineRule="auto"/>
        <w:rPr>
          <w:b/>
          <w:bCs/>
          <w:caps/>
          <w:color w:val="auto"/>
          <w:sz w:val="28"/>
          <w:szCs w:val="32"/>
          <w:lang w:val="es-CO"/>
        </w:rPr>
      </w:pPr>
      <w:r w:rsidRPr="004B2B2C">
        <w:rPr>
          <w:b/>
          <w:bCs/>
          <w:caps/>
          <w:color w:val="auto"/>
          <w:sz w:val="28"/>
          <w:szCs w:val="32"/>
          <w:lang w:val="es-CO"/>
        </w:rPr>
        <w:t>Planteamiento del problema</w:t>
      </w:r>
    </w:p>
    <w:p w14:paraId="543597E6" w14:textId="77777777" w:rsidR="008B7247" w:rsidRDefault="008B7247" w:rsidP="00DB477D">
      <w:pPr>
        <w:pStyle w:val="Listaconvietas"/>
        <w:numPr>
          <w:ilvl w:val="0"/>
          <w:numId w:val="0"/>
        </w:numPr>
        <w:spacing w:after="0" w:line="240" w:lineRule="auto"/>
        <w:rPr>
          <w:b/>
          <w:bCs/>
          <w:caps/>
          <w:color w:val="auto"/>
          <w:sz w:val="28"/>
          <w:szCs w:val="32"/>
          <w:lang w:val="es-CO"/>
        </w:rPr>
      </w:pPr>
    </w:p>
    <w:p w14:paraId="26988671" w14:textId="2DB117A0" w:rsidR="008B7247" w:rsidRPr="008B7247" w:rsidRDefault="004B2B2C"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CONTEXTO Y SITUACIÓN ACTUAL</w:t>
      </w:r>
    </w:p>
    <w:p w14:paraId="7E47E9C8" w14:textId="70143D18" w:rsidR="004B2B2C" w:rsidRDefault="004B2B2C" w:rsidP="00DB477D">
      <w:pPr>
        <w:pStyle w:val="Listaconvietas"/>
        <w:numPr>
          <w:ilvl w:val="0"/>
          <w:numId w:val="0"/>
        </w:numPr>
        <w:spacing w:after="0" w:line="240" w:lineRule="auto"/>
        <w:rPr>
          <w:color w:val="auto"/>
          <w:sz w:val="22"/>
          <w:szCs w:val="24"/>
          <w:lang w:val="es-CO"/>
        </w:rPr>
      </w:pPr>
      <w:r>
        <w:rPr>
          <w:color w:val="auto"/>
          <w:sz w:val="22"/>
          <w:szCs w:val="24"/>
          <w:lang w:val="es-CO"/>
        </w:rPr>
        <w:t>L</w:t>
      </w:r>
      <w:r w:rsidRPr="004B2B2C">
        <w:rPr>
          <w:color w:val="auto"/>
          <w:sz w:val="22"/>
          <w:szCs w:val="24"/>
          <w:lang w:val="es-CO"/>
        </w:rPr>
        <w:t xml:space="preserve">a necesidad surge cuando ingeniería o </w:t>
      </w:r>
      <w:r>
        <w:rPr>
          <w:color w:val="auto"/>
          <w:sz w:val="22"/>
          <w:szCs w:val="24"/>
          <w:lang w:val="es-CO"/>
        </w:rPr>
        <w:t>el área</w:t>
      </w:r>
      <w:r w:rsidRPr="004B2B2C">
        <w:rPr>
          <w:color w:val="auto"/>
          <w:sz w:val="22"/>
          <w:szCs w:val="24"/>
          <w:lang w:val="es-CO"/>
        </w:rPr>
        <w:t xml:space="preserve"> de innovación solicita desarrollar un arte para un envase específico, pero el equipo de diseño no siempre conoce el nombre o la referencia exacta del recipiente. Esto provoca consultas r</w:t>
      </w:r>
      <w:r>
        <w:rPr>
          <w:color w:val="auto"/>
          <w:sz w:val="22"/>
          <w:szCs w:val="24"/>
          <w:lang w:val="es-CO"/>
        </w:rPr>
        <w:t>epetitivas</w:t>
      </w:r>
      <w:r w:rsidRPr="004B2B2C">
        <w:rPr>
          <w:color w:val="auto"/>
          <w:sz w:val="22"/>
          <w:szCs w:val="24"/>
          <w:lang w:val="es-CO"/>
        </w:rPr>
        <w:t xml:space="preserve"> para confirmar cuál es el envase solicitado y qué especificaciones tiene. La información técnica y los ejemplos de productos desarrollados previamente no están disponibles en </w:t>
      </w:r>
      <w:r>
        <w:rPr>
          <w:color w:val="auto"/>
          <w:sz w:val="22"/>
          <w:szCs w:val="24"/>
          <w:lang w:val="es-CO"/>
        </w:rPr>
        <w:t>ningún</w:t>
      </w:r>
      <w:r w:rsidRPr="004B2B2C">
        <w:rPr>
          <w:color w:val="auto"/>
          <w:sz w:val="22"/>
          <w:szCs w:val="24"/>
          <w:lang w:val="es-CO"/>
        </w:rPr>
        <w:t xml:space="preserve"> flujo de consulta visual.</w:t>
      </w:r>
    </w:p>
    <w:p w14:paraId="40188043" w14:textId="77777777" w:rsidR="008B7247" w:rsidRDefault="008B7247" w:rsidP="00DB477D">
      <w:pPr>
        <w:pStyle w:val="Listaconvietas"/>
        <w:numPr>
          <w:ilvl w:val="0"/>
          <w:numId w:val="0"/>
        </w:numPr>
        <w:spacing w:after="0" w:line="240" w:lineRule="auto"/>
        <w:rPr>
          <w:color w:val="auto"/>
          <w:sz w:val="22"/>
          <w:szCs w:val="24"/>
          <w:lang w:val="es-CO"/>
        </w:rPr>
      </w:pPr>
    </w:p>
    <w:p w14:paraId="440432D8" w14:textId="3A7A4827" w:rsidR="008B7247" w:rsidRPr="008B7247" w:rsidRDefault="00DB477D"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PROBLEMA CENTRAL</w:t>
      </w:r>
    </w:p>
    <w:p w14:paraId="7F85DAA6" w14:textId="4D2202EC" w:rsidR="00DB477D" w:rsidRDefault="00DB477D" w:rsidP="0048392A">
      <w:pPr>
        <w:spacing w:after="0" w:line="240" w:lineRule="auto"/>
        <w:rPr>
          <w:color w:val="auto"/>
          <w:sz w:val="22"/>
          <w:szCs w:val="24"/>
        </w:rPr>
      </w:pPr>
      <w:r w:rsidRPr="00DB477D">
        <w:rPr>
          <w:color w:val="auto"/>
          <w:sz w:val="22"/>
          <w:szCs w:val="24"/>
        </w:rPr>
        <w:t>¿Cómo facilitar que los diseñadores gráficos y los líderes del área de innovación identifiquen envases a partir de una imagen y consulten de forma ágil sus especificaciones técnicas y referencias visuales</w:t>
      </w:r>
      <w:r w:rsidRPr="00DB477D">
        <w:rPr>
          <w:color w:val="auto"/>
          <w:sz w:val="22"/>
          <w:szCs w:val="24"/>
        </w:rPr>
        <w:t>?</w:t>
      </w:r>
    </w:p>
    <w:p w14:paraId="018F2568" w14:textId="77777777" w:rsidR="008B7247" w:rsidRPr="00DB477D" w:rsidRDefault="008B7247" w:rsidP="0048392A">
      <w:pPr>
        <w:spacing w:after="0" w:line="240" w:lineRule="auto"/>
        <w:rPr>
          <w:color w:val="auto"/>
          <w:sz w:val="22"/>
          <w:szCs w:val="24"/>
        </w:rPr>
      </w:pPr>
    </w:p>
    <w:p w14:paraId="2980CC4F" w14:textId="0BD90AE6" w:rsidR="008B7247" w:rsidRPr="008B7247" w:rsidRDefault="00DB477D"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JUSTIFICACIÓN</w:t>
      </w:r>
    </w:p>
    <w:p w14:paraId="7158B1B2" w14:textId="7E3CE402" w:rsidR="00DB477D" w:rsidRDefault="00DB477D" w:rsidP="0048392A">
      <w:pPr>
        <w:spacing w:after="0" w:line="240" w:lineRule="auto"/>
        <w:rPr>
          <w:color w:val="auto"/>
          <w:sz w:val="22"/>
          <w:szCs w:val="24"/>
        </w:rPr>
      </w:pPr>
      <w:r w:rsidRPr="00DB477D">
        <w:rPr>
          <w:color w:val="auto"/>
          <w:sz w:val="22"/>
          <w:szCs w:val="24"/>
        </w:rPr>
        <w:t xml:space="preserve">La solución </w:t>
      </w:r>
      <w:r>
        <w:rPr>
          <w:color w:val="auto"/>
          <w:sz w:val="22"/>
          <w:szCs w:val="24"/>
        </w:rPr>
        <w:t xml:space="preserve">está dividida en dos caminos en </w:t>
      </w:r>
      <w:r w:rsidRPr="00DB477D">
        <w:rPr>
          <w:color w:val="auto"/>
          <w:sz w:val="22"/>
          <w:szCs w:val="24"/>
        </w:rPr>
        <w:t xml:space="preserve">operativa y creativa. En lo operativo, </w:t>
      </w:r>
      <w:r>
        <w:rPr>
          <w:color w:val="auto"/>
          <w:sz w:val="22"/>
          <w:szCs w:val="24"/>
        </w:rPr>
        <w:t>se centra en una</w:t>
      </w:r>
      <w:r w:rsidR="00F13741">
        <w:rPr>
          <w:color w:val="auto"/>
          <w:sz w:val="22"/>
          <w:szCs w:val="24"/>
        </w:rPr>
        <w:t>s</w:t>
      </w:r>
      <w:r w:rsidRPr="00DB477D">
        <w:rPr>
          <w:color w:val="auto"/>
          <w:sz w:val="22"/>
          <w:szCs w:val="24"/>
        </w:rPr>
        <w:t xml:space="preserve"> fichas técnicas y referencias, lo que puede mejorar la autonomía del equipo y disminuir consultas repetitivas. En lo creativo, conecta la identificación del envase con un asistente capaz de proponer rutas visuales iniciales.</w:t>
      </w:r>
    </w:p>
    <w:p w14:paraId="551F1D3C" w14:textId="77777777" w:rsidR="008B7247" w:rsidRDefault="008B7247" w:rsidP="0048392A">
      <w:pPr>
        <w:spacing w:after="0" w:line="240" w:lineRule="auto"/>
        <w:rPr>
          <w:color w:val="auto"/>
          <w:sz w:val="22"/>
          <w:szCs w:val="24"/>
        </w:rPr>
      </w:pPr>
    </w:p>
    <w:p w14:paraId="45D48E99" w14:textId="77777777" w:rsidR="008B7247" w:rsidRPr="00DB477D" w:rsidRDefault="008B7247" w:rsidP="0048392A">
      <w:pPr>
        <w:spacing w:after="0" w:line="240" w:lineRule="auto"/>
        <w:rPr>
          <w:color w:val="auto"/>
          <w:sz w:val="22"/>
          <w:szCs w:val="24"/>
        </w:rPr>
      </w:pPr>
    </w:p>
    <w:p w14:paraId="5BA77631" w14:textId="2D4BAFF5" w:rsidR="009C02E4" w:rsidRDefault="009C02E4" w:rsidP="0048392A">
      <w:pPr>
        <w:pStyle w:val="Listaconvietas"/>
        <w:numPr>
          <w:ilvl w:val="0"/>
          <w:numId w:val="0"/>
        </w:numPr>
        <w:spacing w:after="0" w:line="240" w:lineRule="auto"/>
        <w:rPr>
          <w:b/>
          <w:bCs/>
          <w:caps/>
          <w:color w:val="auto"/>
          <w:sz w:val="28"/>
          <w:szCs w:val="32"/>
          <w:lang w:val="es-CO"/>
        </w:rPr>
      </w:pPr>
      <w:r>
        <w:rPr>
          <w:b/>
          <w:bCs/>
          <w:caps/>
          <w:color w:val="auto"/>
          <w:sz w:val="28"/>
          <w:szCs w:val="32"/>
          <w:lang w:val="es-CO"/>
        </w:rPr>
        <w:t>OBJETIVOS</w:t>
      </w:r>
    </w:p>
    <w:p w14:paraId="0DB22B13" w14:textId="77777777" w:rsidR="008B7247" w:rsidRDefault="008B7247" w:rsidP="0048392A">
      <w:pPr>
        <w:pStyle w:val="Listaconvietas"/>
        <w:numPr>
          <w:ilvl w:val="0"/>
          <w:numId w:val="0"/>
        </w:numPr>
        <w:spacing w:after="0" w:line="240" w:lineRule="auto"/>
        <w:rPr>
          <w:b/>
          <w:bCs/>
          <w:caps/>
          <w:color w:val="auto"/>
          <w:sz w:val="28"/>
          <w:szCs w:val="32"/>
          <w:lang w:val="es-CO"/>
        </w:rPr>
      </w:pPr>
    </w:p>
    <w:p w14:paraId="1EC17330" w14:textId="3A749480" w:rsidR="008B7247" w:rsidRPr="008B7247" w:rsidRDefault="009C02E4"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OBJETIVO GENERAL</w:t>
      </w:r>
    </w:p>
    <w:p w14:paraId="12D4DFE4" w14:textId="0B9DEF8B" w:rsidR="0048392A" w:rsidRDefault="0048392A" w:rsidP="0048392A">
      <w:pPr>
        <w:spacing w:after="0" w:line="240" w:lineRule="auto"/>
        <w:rPr>
          <w:color w:val="auto"/>
          <w:sz w:val="22"/>
          <w:szCs w:val="24"/>
        </w:rPr>
      </w:pPr>
      <w:r w:rsidRPr="00A35C2E">
        <w:rPr>
          <w:color w:val="auto"/>
          <w:sz w:val="22"/>
          <w:szCs w:val="24"/>
        </w:rPr>
        <w:t>Desarrollar y evaluar una herramienta web asistida por inteligencia artificial que permita identificar envases mediante imágenes, consultar sus fichas técnicas y acceder a referencias visuales y propuestas gráficas preliminares para apoyar los procesos del área de innovación.</w:t>
      </w:r>
    </w:p>
    <w:p w14:paraId="2C5C270A" w14:textId="77777777" w:rsidR="008B7247" w:rsidRPr="00A35C2E" w:rsidRDefault="008B7247" w:rsidP="0048392A">
      <w:pPr>
        <w:spacing w:after="0" w:line="240" w:lineRule="auto"/>
        <w:rPr>
          <w:color w:val="auto"/>
          <w:sz w:val="22"/>
          <w:szCs w:val="24"/>
        </w:rPr>
      </w:pPr>
    </w:p>
    <w:p w14:paraId="05E1F0F2" w14:textId="03B41E59" w:rsidR="008B7247" w:rsidRPr="008B7247" w:rsidRDefault="0048392A"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OBJETIVOS ESPECÍFICOS</w:t>
      </w:r>
    </w:p>
    <w:p w14:paraId="29DF340F" w14:textId="675A8F4D" w:rsidR="0048392A" w:rsidRPr="00A35C2E" w:rsidRDefault="0048392A" w:rsidP="0048392A">
      <w:pPr>
        <w:pStyle w:val="Listaconnmeros"/>
        <w:numPr>
          <w:ilvl w:val="0"/>
          <w:numId w:val="7"/>
        </w:numPr>
        <w:rPr>
          <w:color w:val="auto"/>
          <w:sz w:val="22"/>
          <w:szCs w:val="24"/>
          <w:lang w:val="es-CO"/>
        </w:rPr>
      </w:pPr>
      <w:r w:rsidRPr="00A35C2E">
        <w:rPr>
          <w:color w:val="auto"/>
          <w:sz w:val="22"/>
          <w:szCs w:val="24"/>
          <w:lang w:val="es-CO"/>
        </w:rPr>
        <w:t>Organizar un catálogo digital de envases con identificadores únicos</w:t>
      </w:r>
      <w:r w:rsidRPr="00A35C2E">
        <w:rPr>
          <w:color w:val="auto"/>
          <w:sz w:val="22"/>
          <w:szCs w:val="24"/>
          <w:lang w:val="es-CO"/>
        </w:rPr>
        <w:t xml:space="preserve"> y </w:t>
      </w:r>
      <w:r w:rsidRPr="00A35C2E">
        <w:rPr>
          <w:color w:val="auto"/>
          <w:sz w:val="22"/>
          <w:szCs w:val="24"/>
          <w:lang w:val="es-CO"/>
        </w:rPr>
        <w:t>fotografías</w:t>
      </w:r>
      <w:r w:rsidRPr="00A35C2E">
        <w:rPr>
          <w:color w:val="auto"/>
          <w:sz w:val="22"/>
          <w:szCs w:val="24"/>
          <w:lang w:val="es-CO"/>
        </w:rPr>
        <w:t>.</w:t>
      </w:r>
    </w:p>
    <w:p w14:paraId="72DCEC0D" w14:textId="77777777" w:rsidR="0048392A" w:rsidRPr="00A35C2E" w:rsidRDefault="0048392A" w:rsidP="0048392A">
      <w:pPr>
        <w:pStyle w:val="Listaconnmeros"/>
        <w:numPr>
          <w:ilvl w:val="0"/>
          <w:numId w:val="7"/>
        </w:numPr>
        <w:rPr>
          <w:color w:val="auto"/>
          <w:sz w:val="22"/>
          <w:szCs w:val="24"/>
          <w:lang w:val="es-CO"/>
        </w:rPr>
      </w:pPr>
      <w:r w:rsidRPr="00A35C2E">
        <w:rPr>
          <w:color w:val="auto"/>
          <w:sz w:val="22"/>
          <w:szCs w:val="24"/>
          <w:lang w:val="es-CO"/>
        </w:rPr>
        <w:t>Entrenar y probar un clasificador visual para reconocer las clases de envases incluidas en el dataset.</w:t>
      </w:r>
    </w:p>
    <w:p w14:paraId="2058AF4D" w14:textId="77777777" w:rsidR="0048392A" w:rsidRPr="00A35C2E" w:rsidRDefault="0048392A" w:rsidP="0048392A">
      <w:pPr>
        <w:pStyle w:val="Listaconnmeros"/>
        <w:numPr>
          <w:ilvl w:val="0"/>
          <w:numId w:val="7"/>
        </w:numPr>
        <w:rPr>
          <w:color w:val="auto"/>
          <w:sz w:val="22"/>
          <w:szCs w:val="24"/>
          <w:lang w:val="es-CO"/>
        </w:rPr>
      </w:pPr>
      <w:r w:rsidRPr="00A35C2E">
        <w:rPr>
          <w:color w:val="auto"/>
          <w:sz w:val="22"/>
          <w:szCs w:val="24"/>
          <w:lang w:val="es-CO"/>
        </w:rPr>
        <w:t>Integrar el modelo de clasificación con una interfaz web que admita carga de imágenes y captura mediante cámara.</w:t>
      </w:r>
    </w:p>
    <w:p w14:paraId="0549EB20" w14:textId="77777777" w:rsidR="0048392A" w:rsidRPr="00A35C2E" w:rsidRDefault="0048392A" w:rsidP="0048392A">
      <w:pPr>
        <w:pStyle w:val="Listaconnmeros"/>
        <w:numPr>
          <w:ilvl w:val="0"/>
          <w:numId w:val="7"/>
        </w:numPr>
        <w:rPr>
          <w:color w:val="auto"/>
          <w:sz w:val="22"/>
          <w:szCs w:val="24"/>
          <w:lang w:val="es-CO"/>
        </w:rPr>
      </w:pPr>
      <w:r w:rsidRPr="00A35C2E">
        <w:rPr>
          <w:color w:val="auto"/>
          <w:sz w:val="22"/>
          <w:szCs w:val="24"/>
          <w:lang w:val="es-CO"/>
        </w:rPr>
        <w:t>Relacionar cada clase reconocida con su ficha técnica y ejemplos visuales aprobados.</w:t>
      </w:r>
    </w:p>
    <w:p w14:paraId="7FCDEF68" w14:textId="77777777" w:rsidR="0048392A" w:rsidRPr="00A35C2E" w:rsidRDefault="0048392A" w:rsidP="00186E6D">
      <w:pPr>
        <w:pStyle w:val="Listaconnmeros"/>
        <w:numPr>
          <w:ilvl w:val="0"/>
          <w:numId w:val="7"/>
        </w:numPr>
        <w:spacing w:after="0"/>
        <w:rPr>
          <w:color w:val="auto"/>
          <w:sz w:val="22"/>
          <w:szCs w:val="24"/>
          <w:lang w:val="es-CO"/>
        </w:rPr>
      </w:pPr>
      <w:r w:rsidRPr="00A35C2E">
        <w:rPr>
          <w:color w:val="auto"/>
          <w:sz w:val="22"/>
          <w:szCs w:val="24"/>
          <w:lang w:val="es-CO"/>
        </w:rPr>
        <w:lastRenderedPageBreak/>
        <w:t>Incorporar un asistente con IA generativa para desarrollar conceptos de diseño sobre el envase seleccionado.</w:t>
      </w:r>
    </w:p>
    <w:p w14:paraId="454A1EC8" w14:textId="28A87768" w:rsidR="009C02E4" w:rsidRDefault="0048392A" w:rsidP="00186E6D">
      <w:pPr>
        <w:pStyle w:val="Listaconnmeros"/>
        <w:numPr>
          <w:ilvl w:val="0"/>
          <w:numId w:val="7"/>
        </w:numPr>
        <w:spacing w:after="0"/>
        <w:rPr>
          <w:color w:val="auto"/>
          <w:sz w:val="22"/>
          <w:szCs w:val="24"/>
          <w:lang w:val="es-CO"/>
        </w:rPr>
      </w:pPr>
      <w:r w:rsidRPr="00A35C2E">
        <w:rPr>
          <w:color w:val="auto"/>
          <w:sz w:val="22"/>
          <w:szCs w:val="24"/>
          <w:lang w:val="es-CO"/>
        </w:rPr>
        <w:t>Definir controles para casos de baja confianza</w:t>
      </w:r>
      <w:r w:rsidR="00186E6D" w:rsidRPr="00A35C2E">
        <w:rPr>
          <w:color w:val="auto"/>
          <w:sz w:val="22"/>
          <w:szCs w:val="24"/>
          <w:lang w:val="es-CO"/>
        </w:rPr>
        <w:t xml:space="preserve"> y</w:t>
      </w:r>
      <w:r w:rsidRPr="00A35C2E">
        <w:rPr>
          <w:color w:val="auto"/>
          <w:sz w:val="22"/>
          <w:szCs w:val="24"/>
          <w:lang w:val="es-CO"/>
        </w:rPr>
        <w:t xml:space="preserve"> envases no catalogados</w:t>
      </w:r>
      <w:r w:rsidR="00186E6D" w:rsidRPr="00A35C2E">
        <w:rPr>
          <w:color w:val="auto"/>
          <w:sz w:val="22"/>
          <w:szCs w:val="24"/>
          <w:lang w:val="es-CO"/>
        </w:rPr>
        <w:t>.</w:t>
      </w:r>
    </w:p>
    <w:p w14:paraId="15212E88" w14:textId="77777777" w:rsidR="008B7247" w:rsidRDefault="008B7247" w:rsidP="008B7247">
      <w:pPr>
        <w:pStyle w:val="Listaconnmeros"/>
        <w:numPr>
          <w:ilvl w:val="0"/>
          <w:numId w:val="0"/>
        </w:numPr>
        <w:spacing w:after="0"/>
        <w:ind w:left="720"/>
        <w:rPr>
          <w:color w:val="auto"/>
          <w:sz w:val="22"/>
          <w:szCs w:val="24"/>
          <w:lang w:val="es-CO"/>
        </w:rPr>
      </w:pPr>
    </w:p>
    <w:p w14:paraId="7A2BE0B9" w14:textId="77777777" w:rsidR="008B7247" w:rsidRPr="00A35C2E" w:rsidRDefault="008B7247" w:rsidP="008B7247">
      <w:pPr>
        <w:pStyle w:val="Listaconnmeros"/>
        <w:numPr>
          <w:ilvl w:val="0"/>
          <w:numId w:val="0"/>
        </w:numPr>
        <w:spacing w:after="0"/>
        <w:ind w:left="720"/>
        <w:rPr>
          <w:color w:val="auto"/>
          <w:sz w:val="22"/>
          <w:szCs w:val="24"/>
          <w:lang w:val="es-CO"/>
        </w:rPr>
      </w:pPr>
    </w:p>
    <w:p w14:paraId="34CDA5E1" w14:textId="1BF99E6E" w:rsidR="00186E6D" w:rsidRDefault="00186E6D" w:rsidP="002009BB">
      <w:pPr>
        <w:pStyle w:val="Listaconvietas"/>
        <w:numPr>
          <w:ilvl w:val="0"/>
          <w:numId w:val="0"/>
        </w:numPr>
        <w:spacing w:after="0" w:line="240" w:lineRule="auto"/>
        <w:rPr>
          <w:b/>
          <w:bCs/>
          <w:caps/>
          <w:color w:val="auto"/>
          <w:sz w:val="28"/>
          <w:szCs w:val="32"/>
          <w:lang w:val="es-CO"/>
        </w:rPr>
      </w:pPr>
      <w:r>
        <w:rPr>
          <w:b/>
          <w:bCs/>
          <w:caps/>
          <w:color w:val="auto"/>
          <w:sz w:val="28"/>
          <w:szCs w:val="32"/>
          <w:lang w:val="es-CO"/>
        </w:rPr>
        <w:t>DESCRIPCIÓN DE LA SOLUCIÓN</w:t>
      </w:r>
    </w:p>
    <w:p w14:paraId="36ADBFDE" w14:textId="77777777" w:rsidR="008B7247" w:rsidRDefault="008B7247" w:rsidP="002009BB">
      <w:pPr>
        <w:pStyle w:val="Listaconvietas"/>
        <w:numPr>
          <w:ilvl w:val="0"/>
          <w:numId w:val="0"/>
        </w:numPr>
        <w:spacing w:after="0" w:line="240" w:lineRule="auto"/>
        <w:rPr>
          <w:b/>
          <w:bCs/>
          <w:caps/>
          <w:color w:val="auto"/>
          <w:sz w:val="28"/>
          <w:szCs w:val="32"/>
          <w:lang w:val="es-CO"/>
        </w:rPr>
      </w:pPr>
    </w:p>
    <w:p w14:paraId="0A325988" w14:textId="5F564511" w:rsidR="008B7247" w:rsidRPr="008B7247" w:rsidRDefault="00A35C2E"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COMPONENTES DEL SISTEMA</w:t>
      </w:r>
    </w:p>
    <w:p w14:paraId="2EB06AE8" w14:textId="15DE6F9C" w:rsidR="00A35C2E" w:rsidRDefault="00A35C2E" w:rsidP="002009BB">
      <w:pPr>
        <w:spacing w:after="0"/>
        <w:rPr>
          <w:color w:val="auto"/>
          <w:sz w:val="22"/>
          <w:szCs w:val="24"/>
        </w:rPr>
      </w:pPr>
      <w:r>
        <w:rPr>
          <w:color w:val="auto"/>
          <w:sz w:val="22"/>
          <w:szCs w:val="24"/>
        </w:rPr>
        <w:t xml:space="preserve">Se </w:t>
      </w:r>
      <w:r w:rsidRPr="00A35C2E">
        <w:rPr>
          <w:color w:val="auto"/>
          <w:sz w:val="22"/>
          <w:szCs w:val="24"/>
        </w:rPr>
        <w:t xml:space="preserve">describe tres componentes principales: un modelo visual entrenado en Teachable Machine, una interfaz web desarrollada en Visual Studio Code y una estructura de datos que relaciona cada clase con su ficha técnica. Además, se incorpora la API de </w:t>
      </w:r>
      <w:proofErr w:type="spellStart"/>
      <w:r w:rsidRPr="00A35C2E">
        <w:rPr>
          <w:color w:val="auto"/>
          <w:sz w:val="22"/>
          <w:szCs w:val="24"/>
        </w:rPr>
        <w:t>OpenAI</w:t>
      </w:r>
      <w:proofErr w:type="spellEnd"/>
      <w:r w:rsidRPr="00A35C2E">
        <w:rPr>
          <w:color w:val="auto"/>
          <w:sz w:val="22"/>
          <w:szCs w:val="24"/>
        </w:rPr>
        <w:t xml:space="preserve"> para el asistente de diseño.</w:t>
      </w:r>
    </w:p>
    <w:p w14:paraId="74C684FE" w14:textId="77777777" w:rsidR="008B7247" w:rsidRDefault="008B7247" w:rsidP="002009BB">
      <w:pPr>
        <w:spacing w:after="0"/>
        <w:rPr>
          <w:color w:val="auto"/>
          <w:sz w:val="22"/>
          <w:szCs w:val="24"/>
        </w:rPr>
      </w:pPr>
    </w:p>
    <w:p w14:paraId="4BB115D4" w14:textId="50ADEA98" w:rsidR="008B7247" w:rsidRPr="008B7247" w:rsidRDefault="002009BB"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FLUJO DE USO</w:t>
      </w:r>
    </w:p>
    <w:p w14:paraId="1FB72119" w14:textId="77777777" w:rsidR="002009BB" w:rsidRDefault="002009BB" w:rsidP="002009BB">
      <w:pPr>
        <w:pStyle w:val="Listaconnmeros"/>
        <w:numPr>
          <w:ilvl w:val="0"/>
          <w:numId w:val="8"/>
        </w:numPr>
        <w:rPr>
          <w:color w:val="auto"/>
          <w:sz w:val="22"/>
          <w:szCs w:val="24"/>
          <w:lang w:val="es-CO"/>
        </w:rPr>
      </w:pPr>
      <w:r w:rsidRPr="002009BB">
        <w:rPr>
          <w:color w:val="auto"/>
          <w:sz w:val="22"/>
          <w:szCs w:val="24"/>
          <w:lang w:val="es-CO"/>
        </w:rPr>
        <w:t>El usuario toma una fotografía del envase con la cámara o carga una imagen existente.</w:t>
      </w:r>
    </w:p>
    <w:p w14:paraId="1FE9D2A3" w14:textId="51D7A833" w:rsidR="002009BB" w:rsidRDefault="002009BB" w:rsidP="002009BB">
      <w:pPr>
        <w:pStyle w:val="Listaconnmeros"/>
        <w:numPr>
          <w:ilvl w:val="0"/>
          <w:numId w:val="0"/>
        </w:numPr>
        <w:ind w:left="720"/>
        <w:rPr>
          <w:color w:val="auto"/>
          <w:sz w:val="22"/>
          <w:szCs w:val="24"/>
          <w:lang w:val="es-CO"/>
        </w:rPr>
      </w:pPr>
      <w:r w:rsidRPr="002009BB">
        <w:rPr>
          <w:color w:val="auto"/>
          <w:sz w:val="22"/>
          <w:szCs w:val="24"/>
          <w:lang w:val="es-CO"/>
        </w:rPr>
        <w:drawing>
          <wp:inline distT="0" distB="0" distL="0" distR="0" wp14:anchorId="595C9EDE" wp14:editId="1EE043EB">
            <wp:extent cx="3029966" cy="2371725"/>
            <wp:effectExtent l="0" t="0" r="0" b="0"/>
            <wp:docPr id="787881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81164" name=""/>
                    <pic:cNvPicPr/>
                  </pic:nvPicPr>
                  <pic:blipFill>
                    <a:blip r:embed="rId5"/>
                    <a:stretch>
                      <a:fillRect/>
                    </a:stretch>
                  </pic:blipFill>
                  <pic:spPr>
                    <a:xfrm>
                      <a:off x="0" y="0"/>
                      <a:ext cx="3036807" cy="2377080"/>
                    </a:xfrm>
                    <a:prstGeom prst="rect">
                      <a:avLst/>
                    </a:prstGeom>
                  </pic:spPr>
                </pic:pic>
              </a:graphicData>
            </a:graphic>
          </wp:inline>
        </w:drawing>
      </w:r>
    </w:p>
    <w:p w14:paraId="6D2E1F93" w14:textId="77777777" w:rsidR="008B7247" w:rsidRPr="002009BB" w:rsidRDefault="008B7247" w:rsidP="002009BB">
      <w:pPr>
        <w:pStyle w:val="Listaconnmeros"/>
        <w:numPr>
          <w:ilvl w:val="0"/>
          <w:numId w:val="0"/>
        </w:numPr>
        <w:ind w:left="720"/>
        <w:rPr>
          <w:color w:val="auto"/>
          <w:sz w:val="22"/>
          <w:szCs w:val="24"/>
          <w:lang w:val="es-CO"/>
        </w:rPr>
      </w:pPr>
    </w:p>
    <w:p w14:paraId="4F7D6D9C" w14:textId="77777777" w:rsidR="002009BB" w:rsidRDefault="002009BB" w:rsidP="002009BB">
      <w:pPr>
        <w:pStyle w:val="Listaconnmeros"/>
        <w:numPr>
          <w:ilvl w:val="0"/>
          <w:numId w:val="8"/>
        </w:numPr>
        <w:rPr>
          <w:color w:val="auto"/>
          <w:sz w:val="22"/>
          <w:szCs w:val="24"/>
          <w:lang w:val="es-CO"/>
        </w:rPr>
      </w:pPr>
      <w:r w:rsidRPr="002009BB">
        <w:rPr>
          <w:color w:val="auto"/>
          <w:sz w:val="22"/>
          <w:szCs w:val="24"/>
          <w:lang w:val="es-CO"/>
        </w:rPr>
        <w:t>La imagen se procesa con el clasificador visual entrenado para las clases incluidas en el dataset.</w:t>
      </w:r>
    </w:p>
    <w:p w14:paraId="68694AA2" w14:textId="680968AF" w:rsidR="002009BB" w:rsidRDefault="002009BB" w:rsidP="002009BB">
      <w:pPr>
        <w:pStyle w:val="Listaconnmeros"/>
        <w:numPr>
          <w:ilvl w:val="0"/>
          <w:numId w:val="0"/>
        </w:numPr>
        <w:ind w:left="720"/>
        <w:rPr>
          <w:color w:val="auto"/>
          <w:sz w:val="22"/>
          <w:szCs w:val="24"/>
          <w:lang w:val="es-CO"/>
        </w:rPr>
      </w:pPr>
      <w:r w:rsidRPr="002009BB">
        <w:rPr>
          <w:color w:val="auto"/>
          <w:sz w:val="22"/>
          <w:szCs w:val="24"/>
          <w:lang w:val="es-CO"/>
        </w:rPr>
        <w:drawing>
          <wp:inline distT="0" distB="0" distL="0" distR="0" wp14:anchorId="4C020320" wp14:editId="75AC1BD9">
            <wp:extent cx="3039745" cy="1866900"/>
            <wp:effectExtent l="0" t="0" r="8255" b="0"/>
            <wp:docPr id="213117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7973" name=""/>
                    <pic:cNvPicPr/>
                  </pic:nvPicPr>
                  <pic:blipFill rotWithShape="1">
                    <a:blip r:embed="rId6"/>
                    <a:srcRect b="25746"/>
                    <a:stretch>
                      <a:fillRect/>
                    </a:stretch>
                  </pic:blipFill>
                  <pic:spPr bwMode="auto">
                    <a:xfrm>
                      <a:off x="0" y="0"/>
                      <a:ext cx="3048976" cy="1872569"/>
                    </a:xfrm>
                    <a:prstGeom prst="rect">
                      <a:avLst/>
                    </a:prstGeom>
                    <a:ln>
                      <a:noFill/>
                    </a:ln>
                    <a:extLst>
                      <a:ext uri="{53640926-AAD7-44D8-BBD7-CCE9431645EC}">
                        <a14:shadowObscured xmlns:a14="http://schemas.microsoft.com/office/drawing/2010/main"/>
                      </a:ext>
                    </a:extLst>
                  </pic:spPr>
                </pic:pic>
              </a:graphicData>
            </a:graphic>
          </wp:inline>
        </w:drawing>
      </w:r>
    </w:p>
    <w:p w14:paraId="11402B37" w14:textId="77777777" w:rsidR="008B7247" w:rsidRPr="002009BB" w:rsidRDefault="008B7247" w:rsidP="002009BB">
      <w:pPr>
        <w:pStyle w:val="Listaconnmeros"/>
        <w:numPr>
          <w:ilvl w:val="0"/>
          <w:numId w:val="0"/>
        </w:numPr>
        <w:ind w:left="720"/>
        <w:rPr>
          <w:color w:val="auto"/>
          <w:sz w:val="22"/>
          <w:szCs w:val="24"/>
          <w:lang w:val="es-CO"/>
        </w:rPr>
      </w:pPr>
    </w:p>
    <w:p w14:paraId="19E2D5FC" w14:textId="77777777" w:rsidR="002009BB" w:rsidRDefault="002009BB" w:rsidP="002009BB">
      <w:pPr>
        <w:pStyle w:val="Listaconnmeros"/>
        <w:numPr>
          <w:ilvl w:val="0"/>
          <w:numId w:val="8"/>
        </w:numPr>
        <w:rPr>
          <w:color w:val="auto"/>
          <w:sz w:val="22"/>
          <w:szCs w:val="24"/>
          <w:lang w:val="es-CO"/>
        </w:rPr>
      </w:pPr>
      <w:r w:rsidRPr="002009BB">
        <w:rPr>
          <w:color w:val="auto"/>
          <w:sz w:val="22"/>
          <w:szCs w:val="24"/>
          <w:lang w:val="es-CO"/>
        </w:rPr>
        <w:lastRenderedPageBreak/>
        <w:t>La interfaz revisa la predicción y el umbral configurado. Si no se cumple la regla de confianza definida, muestra un aviso de envase no reconocido y evita presentar una ficha como si fuera cierta.</w:t>
      </w:r>
    </w:p>
    <w:p w14:paraId="78C17A74" w14:textId="4A0848BF" w:rsidR="002009BB" w:rsidRDefault="00A444F2" w:rsidP="002009BB">
      <w:pPr>
        <w:pStyle w:val="Listaconnmeros"/>
        <w:numPr>
          <w:ilvl w:val="0"/>
          <w:numId w:val="0"/>
        </w:numPr>
        <w:ind w:left="720"/>
        <w:rPr>
          <w:color w:val="auto"/>
          <w:sz w:val="22"/>
          <w:szCs w:val="24"/>
          <w:lang w:val="es-CO"/>
        </w:rPr>
      </w:pPr>
      <w:r w:rsidRPr="00A444F2">
        <w:rPr>
          <w:color w:val="auto"/>
          <w:sz w:val="22"/>
          <w:szCs w:val="24"/>
          <w:lang w:val="es-CO"/>
        </w:rPr>
        <w:drawing>
          <wp:inline distT="0" distB="0" distL="0" distR="0" wp14:anchorId="3ADBA127" wp14:editId="2C1C8CCC">
            <wp:extent cx="5612130" cy="2296795"/>
            <wp:effectExtent l="0" t="0" r="7620" b="8255"/>
            <wp:docPr id="152624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43762" name=""/>
                    <pic:cNvPicPr/>
                  </pic:nvPicPr>
                  <pic:blipFill>
                    <a:blip r:embed="rId7"/>
                    <a:stretch>
                      <a:fillRect/>
                    </a:stretch>
                  </pic:blipFill>
                  <pic:spPr>
                    <a:xfrm>
                      <a:off x="0" y="0"/>
                      <a:ext cx="5612130" cy="2296795"/>
                    </a:xfrm>
                    <a:prstGeom prst="rect">
                      <a:avLst/>
                    </a:prstGeom>
                  </pic:spPr>
                </pic:pic>
              </a:graphicData>
            </a:graphic>
          </wp:inline>
        </w:drawing>
      </w:r>
    </w:p>
    <w:p w14:paraId="0C8416FC" w14:textId="77777777" w:rsidR="008B7247" w:rsidRPr="002009BB" w:rsidRDefault="008B7247" w:rsidP="002009BB">
      <w:pPr>
        <w:pStyle w:val="Listaconnmeros"/>
        <w:numPr>
          <w:ilvl w:val="0"/>
          <w:numId w:val="0"/>
        </w:numPr>
        <w:ind w:left="720"/>
        <w:rPr>
          <w:color w:val="auto"/>
          <w:sz w:val="22"/>
          <w:szCs w:val="24"/>
          <w:lang w:val="es-CO"/>
        </w:rPr>
      </w:pPr>
    </w:p>
    <w:p w14:paraId="2E37F5FF" w14:textId="77777777" w:rsidR="002009BB" w:rsidRDefault="002009BB" w:rsidP="002009BB">
      <w:pPr>
        <w:pStyle w:val="Listaconnmeros"/>
        <w:numPr>
          <w:ilvl w:val="0"/>
          <w:numId w:val="8"/>
        </w:numPr>
        <w:rPr>
          <w:color w:val="auto"/>
          <w:sz w:val="22"/>
          <w:szCs w:val="24"/>
          <w:lang w:val="es-CO"/>
        </w:rPr>
      </w:pPr>
      <w:r w:rsidRPr="002009BB">
        <w:rPr>
          <w:color w:val="auto"/>
          <w:sz w:val="22"/>
          <w:szCs w:val="24"/>
          <w:lang w:val="es-CO"/>
        </w:rPr>
        <w:t>Si existe una coincidencia aceptada, el sistema recupera la ficha técnica asociada al identificador de la clase.</w:t>
      </w:r>
    </w:p>
    <w:p w14:paraId="10A5A03E" w14:textId="44B9D101" w:rsidR="00A444F2" w:rsidRDefault="00A444F2" w:rsidP="00A444F2">
      <w:pPr>
        <w:pStyle w:val="Listaconnmeros"/>
        <w:numPr>
          <w:ilvl w:val="0"/>
          <w:numId w:val="0"/>
        </w:numPr>
        <w:ind w:left="720"/>
        <w:rPr>
          <w:color w:val="auto"/>
          <w:sz w:val="22"/>
          <w:szCs w:val="24"/>
          <w:lang w:val="es-CO"/>
        </w:rPr>
      </w:pPr>
      <w:r w:rsidRPr="00A444F2">
        <w:rPr>
          <w:color w:val="auto"/>
          <w:sz w:val="22"/>
          <w:szCs w:val="24"/>
          <w:lang w:val="es-CO"/>
        </w:rPr>
        <w:drawing>
          <wp:inline distT="0" distB="0" distL="0" distR="0" wp14:anchorId="2793FD50" wp14:editId="5EBAEF07">
            <wp:extent cx="5612130" cy="1584960"/>
            <wp:effectExtent l="0" t="0" r="7620" b="0"/>
            <wp:docPr id="726150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50620" name=""/>
                    <pic:cNvPicPr/>
                  </pic:nvPicPr>
                  <pic:blipFill>
                    <a:blip r:embed="rId8"/>
                    <a:stretch>
                      <a:fillRect/>
                    </a:stretch>
                  </pic:blipFill>
                  <pic:spPr>
                    <a:xfrm>
                      <a:off x="0" y="0"/>
                      <a:ext cx="5612130" cy="1584960"/>
                    </a:xfrm>
                    <a:prstGeom prst="rect">
                      <a:avLst/>
                    </a:prstGeom>
                  </pic:spPr>
                </pic:pic>
              </a:graphicData>
            </a:graphic>
          </wp:inline>
        </w:drawing>
      </w:r>
    </w:p>
    <w:p w14:paraId="39D571D0" w14:textId="77777777" w:rsidR="008B7247" w:rsidRPr="002009BB" w:rsidRDefault="008B7247" w:rsidP="00A444F2">
      <w:pPr>
        <w:pStyle w:val="Listaconnmeros"/>
        <w:numPr>
          <w:ilvl w:val="0"/>
          <w:numId w:val="0"/>
        </w:numPr>
        <w:ind w:left="720"/>
        <w:rPr>
          <w:color w:val="auto"/>
          <w:sz w:val="22"/>
          <w:szCs w:val="24"/>
          <w:lang w:val="es-CO"/>
        </w:rPr>
      </w:pPr>
    </w:p>
    <w:p w14:paraId="33E4FC1F" w14:textId="77777777" w:rsidR="002009BB" w:rsidRDefault="002009BB" w:rsidP="002009BB">
      <w:pPr>
        <w:pStyle w:val="Listaconnmeros"/>
        <w:numPr>
          <w:ilvl w:val="0"/>
          <w:numId w:val="8"/>
        </w:numPr>
        <w:rPr>
          <w:color w:val="auto"/>
          <w:sz w:val="22"/>
          <w:szCs w:val="24"/>
          <w:lang w:val="es-CO"/>
        </w:rPr>
      </w:pPr>
      <w:r w:rsidRPr="002009BB">
        <w:rPr>
          <w:color w:val="auto"/>
          <w:sz w:val="22"/>
          <w:szCs w:val="24"/>
          <w:lang w:val="es-CO"/>
        </w:rPr>
        <w:t>La interfaz muestra el porcentaje estimado de coincidencia, las especificaciones y ejemplos visuales de productos de la empresa relacionados con ese envase.</w:t>
      </w:r>
    </w:p>
    <w:p w14:paraId="376FE924" w14:textId="4957DC2C" w:rsidR="00A444F2" w:rsidRDefault="00983A5A" w:rsidP="00A444F2">
      <w:pPr>
        <w:pStyle w:val="Listaconnmeros"/>
        <w:numPr>
          <w:ilvl w:val="0"/>
          <w:numId w:val="0"/>
        </w:numPr>
        <w:ind w:left="720"/>
        <w:rPr>
          <w:color w:val="auto"/>
          <w:sz w:val="22"/>
          <w:szCs w:val="24"/>
          <w:lang w:val="es-CO"/>
        </w:rPr>
      </w:pPr>
      <w:r w:rsidRPr="00983A5A">
        <w:rPr>
          <w:color w:val="auto"/>
          <w:sz w:val="22"/>
          <w:szCs w:val="24"/>
          <w:lang w:val="es-CO"/>
        </w:rPr>
        <w:drawing>
          <wp:inline distT="0" distB="0" distL="0" distR="0" wp14:anchorId="4AA662FE" wp14:editId="5ECEA1AB">
            <wp:extent cx="5612130" cy="1839595"/>
            <wp:effectExtent l="0" t="0" r="7620" b="8255"/>
            <wp:docPr id="441854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54280" name=""/>
                    <pic:cNvPicPr/>
                  </pic:nvPicPr>
                  <pic:blipFill>
                    <a:blip r:embed="rId9"/>
                    <a:stretch>
                      <a:fillRect/>
                    </a:stretch>
                  </pic:blipFill>
                  <pic:spPr>
                    <a:xfrm>
                      <a:off x="0" y="0"/>
                      <a:ext cx="5612130" cy="1839595"/>
                    </a:xfrm>
                    <a:prstGeom prst="rect">
                      <a:avLst/>
                    </a:prstGeom>
                  </pic:spPr>
                </pic:pic>
              </a:graphicData>
            </a:graphic>
          </wp:inline>
        </w:drawing>
      </w:r>
    </w:p>
    <w:p w14:paraId="4D3FBD95" w14:textId="77777777" w:rsidR="008B7247" w:rsidRPr="002009BB" w:rsidRDefault="008B7247" w:rsidP="00A444F2">
      <w:pPr>
        <w:pStyle w:val="Listaconnmeros"/>
        <w:numPr>
          <w:ilvl w:val="0"/>
          <w:numId w:val="0"/>
        </w:numPr>
        <w:ind w:left="720"/>
        <w:rPr>
          <w:color w:val="auto"/>
          <w:sz w:val="22"/>
          <w:szCs w:val="24"/>
          <w:lang w:val="es-CO"/>
        </w:rPr>
      </w:pPr>
    </w:p>
    <w:p w14:paraId="72A90BD9" w14:textId="77777777" w:rsidR="002009BB" w:rsidRDefault="002009BB" w:rsidP="002009BB">
      <w:pPr>
        <w:pStyle w:val="Listaconnmeros"/>
        <w:numPr>
          <w:ilvl w:val="0"/>
          <w:numId w:val="8"/>
        </w:numPr>
        <w:rPr>
          <w:color w:val="auto"/>
          <w:sz w:val="22"/>
          <w:szCs w:val="24"/>
          <w:lang w:val="es-CO"/>
        </w:rPr>
      </w:pPr>
      <w:r w:rsidRPr="002009BB">
        <w:rPr>
          <w:color w:val="auto"/>
          <w:sz w:val="22"/>
          <w:szCs w:val="24"/>
          <w:lang w:val="es-CO"/>
        </w:rPr>
        <w:t>El usuario puede solicitar al asistente de diseño conceptos o una propuesta visual preliminar, especificando objetivo, público, categoría, estilo y restricciones.</w:t>
      </w:r>
    </w:p>
    <w:p w14:paraId="4D854725" w14:textId="25250B95" w:rsidR="00983A5A" w:rsidRDefault="0092494C" w:rsidP="00983A5A">
      <w:pPr>
        <w:pStyle w:val="Listaconnmeros"/>
        <w:numPr>
          <w:ilvl w:val="0"/>
          <w:numId w:val="0"/>
        </w:numPr>
        <w:ind w:left="720"/>
        <w:rPr>
          <w:color w:val="auto"/>
          <w:sz w:val="22"/>
          <w:szCs w:val="24"/>
          <w:lang w:val="es-CO"/>
        </w:rPr>
      </w:pPr>
      <w:r w:rsidRPr="0092494C">
        <w:rPr>
          <w:color w:val="auto"/>
          <w:sz w:val="22"/>
          <w:szCs w:val="24"/>
          <w:lang w:val="es-CO"/>
        </w:rPr>
        <w:lastRenderedPageBreak/>
        <w:drawing>
          <wp:inline distT="0" distB="0" distL="0" distR="0" wp14:anchorId="193A0D93" wp14:editId="7A7114AB">
            <wp:extent cx="5612130" cy="1988820"/>
            <wp:effectExtent l="0" t="0" r="7620" b="0"/>
            <wp:docPr id="129926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63741" name=""/>
                    <pic:cNvPicPr/>
                  </pic:nvPicPr>
                  <pic:blipFill>
                    <a:blip r:embed="rId10"/>
                    <a:stretch>
                      <a:fillRect/>
                    </a:stretch>
                  </pic:blipFill>
                  <pic:spPr>
                    <a:xfrm>
                      <a:off x="0" y="0"/>
                      <a:ext cx="5612130" cy="1988820"/>
                    </a:xfrm>
                    <a:prstGeom prst="rect">
                      <a:avLst/>
                    </a:prstGeom>
                  </pic:spPr>
                </pic:pic>
              </a:graphicData>
            </a:graphic>
          </wp:inline>
        </w:drawing>
      </w:r>
    </w:p>
    <w:p w14:paraId="6A3E429D" w14:textId="77777777" w:rsidR="008B7247" w:rsidRPr="002009BB" w:rsidRDefault="008B7247" w:rsidP="00983A5A">
      <w:pPr>
        <w:pStyle w:val="Listaconnmeros"/>
        <w:numPr>
          <w:ilvl w:val="0"/>
          <w:numId w:val="0"/>
        </w:numPr>
        <w:ind w:left="720"/>
        <w:rPr>
          <w:color w:val="auto"/>
          <w:sz w:val="22"/>
          <w:szCs w:val="24"/>
          <w:lang w:val="es-CO"/>
        </w:rPr>
      </w:pPr>
    </w:p>
    <w:p w14:paraId="32AB726D" w14:textId="49194D20" w:rsidR="002009BB" w:rsidRDefault="002009BB" w:rsidP="0092494C">
      <w:pPr>
        <w:pStyle w:val="Listaconnmeros"/>
        <w:numPr>
          <w:ilvl w:val="0"/>
          <w:numId w:val="8"/>
        </w:numPr>
        <w:spacing w:after="0" w:line="240" w:lineRule="auto"/>
        <w:rPr>
          <w:color w:val="auto"/>
          <w:sz w:val="22"/>
          <w:szCs w:val="24"/>
          <w:lang w:val="es-CO"/>
        </w:rPr>
      </w:pPr>
      <w:r w:rsidRPr="002009BB">
        <w:rPr>
          <w:color w:val="auto"/>
          <w:sz w:val="22"/>
          <w:szCs w:val="24"/>
          <w:lang w:val="es-CO"/>
        </w:rPr>
        <w:t>El diseñador revisa la propuesta y valida que la forma del envase, sus dimensiones, la información técnica, los elementos de marca y las restricciones del proyecto se mantengan.</w:t>
      </w:r>
    </w:p>
    <w:p w14:paraId="019F42BE" w14:textId="77777777" w:rsidR="008B7247" w:rsidRDefault="008B7247" w:rsidP="008B7247">
      <w:pPr>
        <w:pStyle w:val="Listaconnmeros"/>
        <w:numPr>
          <w:ilvl w:val="0"/>
          <w:numId w:val="0"/>
        </w:numPr>
        <w:spacing w:after="0" w:line="240" w:lineRule="auto"/>
        <w:ind w:left="720"/>
        <w:rPr>
          <w:color w:val="auto"/>
          <w:sz w:val="22"/>
          <w:szCs w:val="24"/>
          <w:lang w:val="es-CO"/>
        </w:rPr>
      </w:pPr>
    </w:p>
    <w:p w14:paraId="2E8CC0B9" w14:textId="728369B1" w:rsidR="008B7247" w:rsidRPr="008B7247" w:rsidRDefault="0092494C"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CLASIFICACIÓN VISUAL Y UMBRAL DE CONFIANZA</w:t>
      </w:r>
    </w:p>
    <w:p w14:paraId="2B248B4C" w14:textId="2F02BBA5" w:rsidR="0092494C" w:rsidRDefault="0092494C" w:rsidP="0092494C">
      <w:pPr>
        <w:spacing w:after="0" w:line="240" w:lineRule="auto"/>
        <w:rPr>
          <w:color w:val="auto"/>
          <w:sz w:val="22"/>
          <w:szCs w:val="24"/>
        </w:rPr>
      </w:pPr>
      <w:r>
        <w:rPr>
          <w:color w:val="auto"/>
          <w:sz w:val="22"/>
          <w:szCs w:val="24"/>
        </w:rPr>
        <w:t xml:space="preserve">Se </w:t>
      </w:r>
      <w:r w:rsidRPr="0092494C">
        <w:rPr>
          <w:color w:val="auto"/>
          <w:sz w:val="22"/>
          <w:szCs w:val="24"/>
        </w:rPr>
        <w:t xml:space="preserve">registra que </w:t>
      </w:r>
      <w:r>
        <w:rPr>
          <w:color w:val="auto"/>
          <w:sz w:val="22"/>
          <w:szCs w:val="24"/>
        </w:rPr>
        <w:t xml:space="preserve">en </w:t>
      </w:r>
      <w:r w:rsidRPr="0092494C">
        <w:rPr>
          <w:color w:val="auto"/>
          <w:sz w:val="22"/>
          <w:szCs w:val="24"/>
        </w:rPr>
        <w:t xml:space="preserve">una primera prueba </w:t>
      </w:r>
      <w:r>
        <w:rPr>
          <w:color w:val="auto"/>
          <w:sz w:val="22"/>
          <w:szCs w:val="24"/>
        </w:rPr>
        <w:t xml:space="preserve">se </w:t>
      </w:r>
      <w:r w:rsidRPr="0092494C">
        <w:rPr>
          <w:color w:val="auto"/>
          <w:sz w:val="22"/>
          <w:szCs w:val="24"/>
        </w:rPr>
        <w:t>produjo una coincidencia del 76 % para un envase que no estaba en la base de datos, lo que evidenció que el modelo podía forzar una predicción. Como respuesta, se amplió el conjunto de fotografías y se incorporó una regla para mostrar «NO EXISTE ESTE ENVASE» cuando la confianza no alcanza el 95 %.</w:t>
      </w:r>
    </w:p>
    <w:p w14:paraId="358A5D67" w14:textId="77777777" w:rsidR="008B7247" w:rsidRDefault="008B7247" w:rsidP="0092494C">
      <w:pPr>
        <w:spacing w:after="0" w:line="240" w:lineRule="auto"/>
        <w:rPr>
          <w:color w:val="auto"/>
          <w:sz w:val="22"/>
          <w:szCs w:val="24"/>
        </w:rPr>
      </w:pPr>
    </w:p>
    <w:p w14:paraId="51FB713F" w14:textId="130B19DC" w:rsidR="0092494C" w:rsidRDefault="0092494C" w:rsidP="0092494C">
      <w:pPr>
        <w:spacing w:after="0" w:line="240" w:lineRule="auto"/>
        <w:rPr>
          <w:color w:val="auto"/>
          <w:sz w:val="22"/>
          <w:szCs w:val="24"/>
        </w:rPr>
      </w:pPr>
      <w:r w:rsidRPr="0092494C">
        <w:rPr>
          <w:color w:val="auto"/>
          <w:sz w:val="22"/>
          <w:szCs w:val="24"/>
        </w:rPr>
        <w:drawing>
          <wp:inline distT="0" distB="0" distL="0" distR="0" wp14:anchorId="2BEBC9C4" wp14:editId="4B0DE1D4">
            <wp:extent cx="5612130" cy="2779395"/>
            <wp:effectExtent l="0" t="0" r="7620" b="1905"/>
            <wp:docPr id="6" name="Imagen 5">
              <a:extLst xmlns:a="http://schemas.openxmlformats.org/drawingml/2006/main">
                <a:ext uri="{FF2B5EF4-FFF2-40B4-BE49-F238E27FC236}">
                  <a16:creationId xmlns:a16="http://schemas.microsoft.com/office/drawing/2014/main" id="{8067F82A-49A8-49AD-015D-CBE70D170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8067F82A-49A8-49AD-015D-CBE70D17044E}"/>
                        </a:ext>
                      </a:extLst>
                    </pic:cNvPr>
                    <pic:cNvPicPr>
                      <a:picLocks noChangeAspect="1"/>
                    </pic:cNvPicPr>
                  </pic:nvPicPr>
                  <pic:blipFill>
                    <a:blip r:embed="rId11"/>
                    <a:stretch>
                      <a:fillRect/>
                    </a:stretch>
                  </pic:blipFill>
                  <pic:spPr>
                    <a:xfrm>
                      <a:off x="0" y="0"/>
                      <a:ext cx="5612130" cy="2779395"/>
                    </a:xfrm>
                    <a:prstGeom prst="rect">
                      <a:avLst/>
                    </a:prstGeom>
                  </pic:spPr>
                </pic:pic>
              </a:graphicData>
            </a:graphic>
          </wp:inline>
        </w:drawing>
      </w:r>
    </w:p>
    <w:p w14:paraId="387CB6CC" w14:textId="77777777" w:rsidR="008B7247" w:rsidRPr="0092494C" w:rsidRDefault="008B7247" w:rsidP="0092494C">
      <w:pPr>
        <w:spacing w:after="0" w:line="240" w:lineRule="auto"/>
        <w:rPr>
          <w:color w:val="auto"/>
          <w:sz w:val="22"/>
          <w:szCs w:val="24"/>
        </w:rPr>
      </w:pPr>
    </w:p>
    <w:p w14:paraId="6C2BFCF7" w14:textId="048A760D" w:rsidR="0092494C" w:rsidRDefault="0092494C" w:rsidP="00366ED7">
      <w:pPr>
        <w:spacing w:after="0" w:line="240" w:lineRule="auto"/>
        <w:rPr>
          <w:color w:val="auto"/>
          <w:sz w:val="22"/>
          <w:szCs w:val="24"/>
        </w:rPr>
      </w:pPr>
      <w:r w:rsidRPr="0092494C">
        <w:rPr>
          <w:color w:val="auto"/>
          <w:sz w:val="22"/>
          <w:szCs w:val="24"/>
        </w:rPr>
        <w:t>Una puntuación de confianza alta no garantiza que la predicción sea correcta, especialmente si el modelo encuentra imágenes fuera de las clases conocidas. Por ello, el umbral debe calibrarse con un conjunto independiente de imágenes y evaluarse por clase.</w:t>
      </w:r>
    </w:p>
    <w:p w14:paraId="23611299" w14:textId="77777777" w:rsidR="008B7247" w:rsidRPr="0092494C" w:rsidRDefault="008B7247" w:rsidP="00366ED7">
      <w:pPr>
        <w:spacing w:after="0" w:line="240" w:lineRule="auto"/>
        <w:rPr>
          <w:color w:val="auto"/>
          <w:sz w:val="22"/>
          <w:szCs w:val="24"/>
        </w:rPr>
      </w:pPr>
    </w:p>
    <w:p w14:paraId="20C68BDB" w14:textId="00126873" w:rsidR="008B7247" w:rsidRPr="008B7247" w:rsidRDefault="00366ED7"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ASISTENTE DE DISEÑO GENERATIVO</w:t>
      </w:r>
    </w:p>
    <w:p w14:paraId="50A52A00" w14:textId="1B4E84C3" w:rsidR="00366ED7" w:rsidRPr="00366ED7" w:rsidRDefault="00366ED7" w:rsidP="00366ED7">
      <w:pPr>
        <w:spacing w:after="0" w:line="240" w:lineRule="auto"/>
        <w:rPr>
          <w:color w:val="auto"/>
          <w:sz w:val="22"/>
          <w:szCs w:val="24"/>
        </w:rPr>
      </w:pPr>
      <w:r w:rsidRPr="00366ED7">
        <w:rPr>
          <w:color w:val="auto"/>
          <w:sz w:val="22"/>
          <w:szCs w:val="24"/>
        </w:rPr>
        <w:t xml:space="preserve">Una vez identificado el envase, el asistente puede convertir la información del catálogo y las instrucciones del usuario en un </w:t>
      </w:r>
      <w:proofErr w:type="spellStart"/>
      <w:r w:rsidRPr="00366ED7">
        <w:rPr>
          <w:color w:val="auto"/>
          <w:sz w:val="22"/>
          <w:szCs w:val="24"/>
        </w:rPr>
        <w:t>brief</w:t>
      </w:r>
      <w:proofErr w:type="spellEnd"/>
      <w:r w:rsidRPr="00366ED7">
        <w:rPr>
          <w:color w:val="auto"/>
          <w:sz w:val="22"/>
          <w:szCs w:val="24"/>
        </w:rPr>
        <w:t xml:space="preserve"> creativo. Se recomienda que el flujo separe dos tareas: (a) generación de conceptos escritos y (b) generación o edición de una imagen de propuesta. </w:t>
      </w:r>
      <w:r w:rsidRPr="00366ED7">
        <w:rPr>
          <w:color w:val="auto"/>
          <w:sz w:val="22"/>
          <w:szCs w:val="24"/>
        </w:rPr>
        <w:lastRenderedPageBreak/>
        <w:t xml:space="preserve">La API de </w:t>
      </w:r>
      <w:proofErr w:type="spellStart"/>
      <w:r w:rsidRPr="00366ED7">
        <w:rPr>
          <w:color w:val="auto"/>
          <w:sz w:val="22"/>
          <w:szCs w:val="24"/>
        </w:rPr>
        <w:t>OpenAI</w:t>
      </w:r>
      <w:proofErr w:type="spellEnd"/>
      <w:r w:rsidRPr="00366ED7">
        <w:rPr>
          <w:color w:val="auto"/>
          <w:sz w:val="22"/>
          <w:szCs w:val="24"/>
        </w:rPr>
        <w:t xml:space="preserve"> ofrece capacidades de análisis visual y generación/edición de imágenes, pero la funcionalidad concreta depende del modelo</w:t>
      </w:r>
      <w:r>
        <w:rPr>
          <w:color w:val="auto"/>
          <w:sz w:val="22"/>
          <w:szCs w:val="24"/>
        </w:rPr>
        <w:t xml:space="preserve"> </w:t>
      </w:r>
      <w:r w:rsidRPr="00366ED7">
        <w:rPr>
          <w:color w:val="auto"/>
          <w:sz w:val="22"/>
          <w:szCs w:val="24"/>
        </w:rPr>
        <w:t>(</w:t>
      </w:r>
      <w:proofErr w:type="spellStart"/>
      <w:r w:rsidRPr="00366ED7">
        <w:rPr>
          <w:color w:val="auto"/>
          <w:sz w:val="22"/>
          <w:szCs w:val="24"/>
        </w:rPr>
        <w:t>OpenAI</w:t>
      </w:r>
      <w:proofErr w:type="spellEnd"/>
      <w:r w:rsidRPr="00366ED7">
        <w:rPr>
          <w:color w:val="auto"/>
          <w:sz w:val="22"/>
          <w:szCs w:val="24"/>
        </w:rPr>
        <w:t>, s. f.).</w:t>
      </w:r>
    </w:p>
    <w:p w14:paraId="6B493038" w14:textId="77777777" w:rsidR="00366ED7" w:rsidRDefault="00366ED7" w:rsidP="00366ED7">
      <w:pPr>
        <w:spacing w:after="0" w:line="240" w:lineRule="auto"/>
        <w:rPr>
          <w:color w:val="auto"/>
          <w:sz w:val="22"/>
          <w:szCs w:val="24"/>
        </w:rPr>
      </w:pPr>
      <w:r w:rsidRPr="00366ED7">
        <w:rPr>
          <w:color w:val="auto"/>
          <w:sz w:val="22"/>
          <w:szCs w:val="24"/>
        </w:rPr>
        <w:t>El asistente debería recibir, como mínimo:</w:t>
      </w:r>
    </w:p>
    <w:p w14:paraId="44642196" w14:textId="77777777" w:rsidR="008B7247" w:rsidRPr="00366ED7" w:rsidRDefault="008B7247" w:rsidP="00366ED7">
      <w:pPr>
        <w:spacing w:after="0" w:line="240" w:lineRule="auto"/>
        <w:rPr>
          <w:color w:val="auto"/>
          <w:sz w:val="22"/>
          <w:szCs w:val="24"/>
        </w:rPr>
      </w:pPr>
    </w:p>
    <w:p w14:paraId="71CBB599" w14:textId="77777777" w:rsidR="00366ED7" w:rsidRPr="00366ED7" w:rsidRDefault="00366ED7" w:rsidP="00366ED7">
      <w:pPr>
        <w:pStyle w:val="Listaconvietas"/>
        <w:spacing w:after="0" w:line="240" w:lineRule="auto"/>
        <w:rPr>
          <w:color w:val="auto"/>
          <w:sz w:val="22"/>
          <w:szCs w:val="24"/>
          <w:lang w:val="es-CO"/>
        </w:rPr>
      </w:pPr>
      <w:r w:rsidRPr="00366ED7">
        <w:rPr>
          <w:color w:val="auto"/>
          <w:sz w:val="22"/>
          <w:szCs w:val="24"/>
          <w:lang w:val="es-CO"/>
        </w:rPr>
        <w:t>Identificador y fotografía autorizada del envase seleccionado.</w:t>
      </w:r>
    </w:p>
    <w:p w14:paraId="2F02A618" w14:textId="77777777" w:rsidR="00366ED7" w:rsidRPr="00366ED7" w:rsidRDefault="00366ED7" w:rsidP="00366ED7">
      <w:pPr>
        <w:pStyle w:val="Listaconvietas"/>
        <w:spacing w:after="0" w:line="240" w:lineRule="auto"/>
        <w:rPr>
          <w:color w:val="auto"/>
          <w:sz w:val="22"/>
          <w:szCs w:val="24"/>
          <w:lang w:val="es-CO"/>
        </w:rPr>
      </w:pPr>
      <w:r w:rsidRPr="00366ED7">
        <w:rPr>
          <w:color w:val="auto"/>
          <w:sz w:val="22"/>
          <w:szCs w:val="24"/>
          <w:lang w:val="es-CO"/>
        </w:rPr>
        <w:t>Dimensiones, capacidad, material y restricciones técnicas verificadas.</w:t>
      </w:r>
    </w:p>
    <w:p w14:paraId="13AAB5C5" w14:textId="77777777" w:rsidR="00366ED7" w:rsidRPr="00366ED7" w:rsidRDefault="00366ED7" w:rsidP="00366ED7">
      <w:pPr>
        <w:pStyle w:val="Listaconvietas"/>
        <w:spacing w:after="0" w:line="240" w:lineRule="auto"/>
        <w:rPr>
          <w:color w:val="auto"/>
          <w:sz w:val="22"/>
          <w:szCs w:val="24"/>
          <w:lang w:val="es-CO"/>
        </w:rPr>
      </w:pPr>
      <w:r w:rsidRPr="00366ED7">
        <w:rPr>
          <w:color w:val="auto"/>
          <w:sz w:val="22"/>
          <w:szCs w:val="24"/>
          <w:lang w:val="es-CO"/>
        </w:rPr>
        <w:t>Marca, categoría, público objetivo, beneficio principal y tono de comunicación.</w:t>
      </w:r>
    </w:p>
    <w:p w14:paraId="170C123F" w14:textId="77777777" w:rsidR="00366ED7" w:rsidRPr="00366ED7" w:rsidRDefault="00366ED7" w:rsidP="00366ED7">
      <w:pPr>
        <w:pStyle w:val="Listaconvietas"/>
        <w:spacing w:after="0" w:line="240" w:lineRule="auto"/>
        <w:rPr>
          <w:color w:val="auto"/>
          <w:sz w:val="22"/>
          <w:szCs w:val="24"/>
          <w:lang w:val="es-CO"/>
        </w:rPr>
      </w:pPr>
      <w:r w:rsidRPr="00366ED7">
        <w:rPr>
          <w:color w:val="auto"/>
          <w:sz w:val="22"/>
          <w:szCs w:val="24"/>
          <w:lang w:val="es-CO"/>
        </w:rPr>
        <w:t>Elementos obligatorios que no se deben alterar: logotipo, textos aprobados, forma del envase, troquel o información legal.</w:t>
      </w:r>
    </w:p>
    <w:p w14:paraId="1A9DF161" w14:textId="61D1B319" w:rsidR="008B7247" w:rsidRPr="008B7247" w:rsidRDefault="00366ED7" w:rsidP="008B7247">
      <w:pPr>
        <w:pStyle w:val="Listaconvietas"/>
        <w:spacing w:after="0" w:line="240" w:lineRule="auto"/>
        <w:rPr>
          <w:color w:val="auto"/>
          <w:sz w:val="22"/>
          <w:lang w:val="es-CO"/>
        </w:rPr>
      </w:pPr>
      <w:r w:rsidRPr="00366ED7">
        <w:rPr>
          <w:color w:val="auto"/>
          <w:sz w:val="22"/>
          <w:szCs w:val="24"/>
          <w:lang w:val="es-CO"/>
        </w:rPr>
        <w:t xml:space="preserve">Tipo de salida solicitada: rutas conceptuales, paleta, jerarquía, referencias o mockup </w:t>
      </w:r>
      <w:r w:rsidRPr="008B7247">
        <w:rPr>
          <w:color w:val="auto"/>
          <w:sz w:val="22"/>
          <w:lang w:val="es-CO"/>
        </w:rPr>
        <w:t>preliminar.</w:t>
      </w:r>
    </w:p>
    <w:p w14:paraId="2DE29932" w14:textId="1743EFD1" w:rsidR="00366ED7" w:rsidRPr="008B7247" w:rsidRDefault="00366ED7" w:rsidP="008B7247">
      <w:pPr>
        <w:pStyle w:val="Listaconvietas"/>
        <w:rPr>
          <w:color w:val="auto"/>
          <w:sz w:val="22"/>
        </w:rPr>
      </w:pPr>
      <w:r w:rsidRPr="008B7247">
        <w:rPr>
          <w:color w:val="auto"/>
          <w:sz w:val="22"/>
        </w:rPr>
        <w:t>La propuesta generada debe rotularse como exploración conceptual y no como arte final listo para producción.</w:t>
      </w:r>
    </w:p>
    <w:p w14:paraId="711D55AC" w14:textId="77777777" w:rsidR="008B7247" w:rsidRPr="00366ED7" w:rsidRDefault="008B7247" w:rsidP="00345E5D">
      <w:pPr>
        <w:spacing w:after="0" w:line="240" w:lineRule="auto"/>
        <w:rPr>
          <w:color w:val="auto"/>
          <w:sz w:val="22"/>
          <w:szCs w:val="24"/>
        </w:rPr>
      </w:pPr>
    </w:p>
    <w:p w14:paraId="56C75CA4" w14:textId="02829A68" w:rsidR="008B7247" w:rsidRPr="008B7247" w:rsidRDefault="00366ED7"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ALCANCE Y LIMITES</w:t>
      </w:r>
    </w:p>
    <w:p w14:paraId="0BC83FC2" w14:textId="77777777" w:rsidR="00345E5D" w:rsidRDefault="00345E5D" w:rsidP="00345E5D">
      <w:pPr>
        <w:spacing w:after="0" w:line="240" w:lineRule="auto"/>
        <w:rPr>
          <w:color w:val="auto"/>
          <w:sz w:val="22"/>
          <w:szCs w:val="24"/>
        </w:rPr>
      </w:pPr>
      <w:r w:rsidRPr="00345E5D">
        <w:rPr>
          <w:color w:val="auto"/>
          <w:sz w:val="22"/>
          <w:szCs w:val="24"/>
        </w:rPr>
        <w:t xml:space="preserve">Alcance inicial: clases de envases incluidas en el dataset, consulta de fichas técnicas existentes, visualización de ejemplos y generación asistida de conceptos. </w:t>
      </w:r>
    </w:p>
    <w:p w14:paraId="50436678" w14:textId="778D88DB" w:rsidR="00345E5D" w:rsidRDefault="00345E5D" w:rsidP="00345E5D">
      <w:pPr>
        <w:spacing w:after="0" w:line="240" w:lineRule="auto"/>
        <w:rPr>
          <w:color w:val="auto"/>
          <w:sz w:val="22"/>
          <w:szCs w:val="24"/>
        </w:rPr>
      </w:pPr>
      <w:r w:rsidRPr="00345E5D">
        <w:rPr>
          <w:color w:val="auto"/>
          <w:sz w:val="22"/>
          <w:szCs w:val="24"/>
        </w:rPr>
        <w:t>Fuera del alcance inicial: identificar con certeza cualquier envase del mercado, aprobar automáticamente artes finales o garantizar que todas las imágenes generadas respeten al 100 % la geometría real del recipiente.</w:t>
      </w:r>
    </w:p>
    <w:p w14:paraId="47FC85C4" w14:textId="77777777" w:rsidR="008B7247" w:rsidRDefault="008B7247" w:rsidP="00345E5D">
      <w:pPr>
        <w:spacing w:after="0" w:line="240" w:lineRule="auto"/>
        <w:rPr>
          <w:color w:val="auto"/>
          <w:sz w:val="22"/>
          <w:szCs w:val="24"/>
        </w:rPr>
      </w:pPr>
    </w:p>
    <w:p w14:paraId="53F5BF92" w14:textId="77777777" w:rsidR="00B37706" w:rsidRDefault="00B37706" w:rsidP="00345E5D">
      <w:pPr>
        <w:spacing w:after="0" w:line="240" w:lineRule="auto"/>
        <w:rPr>
          <w:color w:val="auto"/>
          <w:sz w:val="22"/>
          <w:szCs w:val="24"/>
        </w:rPr>
      </w:pPr>
    </w:p>
    <w:p w14:paraId="3C44626B" w14:textId="64027BAA" w:rsidR="00345E5D" w:rsidRDefault="00345E5D" w:rsidP="00345E5D">
      <w:pPr>
        <w:pStyle w:val="Listaconvietas"/>
        <w:numPr>
          <w:ilvl w:val="0"/>
          <w:numId w:val="0"/>
        </w:numPr>
        <w:spacing w:after="0" w:line="240" w:lineRule="auto"/>
        <w:rPr>
          <w:b/>
          <w:bCs/>
          <w:caps/>
          <w:color w:val="auto"/>
          <w:sz w:val="28"/>
          <w:szCs w:val="32"/>
          <w:lang w:val="es-CO"/>
        </w:rPr>
      </w:pPr>
      <w:r>
        <w:rPr>
          <w:b/>
          <w:bCs/>
          <w:caps/>
          <w:color w:val="auto"/>
          <w:sz w:val="28"/>
          <w:szCs w:val="32"/>
          <w:lang w:val="es-CO"/>
        </w:rPr>
        <w:t>ESTRATEGIA DE RECOLECCIÓN Y GESTIÓN DE DATOS</w:t>
      </w:r>
    </w:p>
    <w:p w14:paraId="6CE8F2D0" w14:textId="77777777" w:rsidR="008B7247" w:rsidRDefault="008B7247" w:rsidP="00345E5D">
      <w:pPr>
        <w:pStyle w:val="Listaconvietas"/>
        <w:numPr>
          <w:ilvl w:val="0"/>
          <w:numId w:val="0"/>
        </w:numPr>
        <w:spacing w:after="0" w:line="240" w:lineRule="auto"/>
        <w:rPr>
          <w:b/>
          <w:bCs/>
          <w:caps/>
          <w:color w:val="auto"/>
          <w:sz w:val="28"/>
          <w:szCs w:val="32"/>
          <w:lang w:val="es-CO"/>
        </w:rPr>
      </w:pPr>
    </w:p>
    <w:p w14:paraId="101A20B7" w14:textId="36C72617" w:rsidR="008B7247" w:rsidRPr="008B7247" w:rsidRDefault="00345E5D"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FUENTES DE DATOS</w:t>
      </w:r>
    </w:p>
    <w:p w14:paraId="7C1ECD62" w14:textId="44BA2A61" w:rsidR="00345E5D" w:rsidRDefault="00345E5D" w:rsidP="00345E5D">
      <w:pPr>
        <w:pStyle w:val="Listaconvietas"/>
        <w:numPr>
          <w:ilvl w:val="0"/>
          <w:numId w:val="0"/>
        </w:numPr>
        <w:spacing w:after="0" w:line="240" w:lineRule="auto"/>
        <w:rPr>
          <w:color w:val="auto"/>
          <w:sz w:val="22"/>
          <w:szCs w:val="24"/>
          <w:lang w:val="es-CO"/>
        </w:rPr>
      </w:pPr>
      <w:r w:rsidRPr="00345E5D">
        <w:rPr>
          <w:color w:val="auto"/>
          <w:sz w:val="22"/>
          <w:szCs w:val="24"/>
          <w:lang w:val="es-CO"/>
        </w:rPr>
        <w:t xml:space="preserve">La fuente primaria será el inventario interno de envases y la documentación técnica autorizada por la organización. Las fotografías deberán tomarse o recopilarse a un registro único. </w:t>
      </w:r>
    </w:p>
    <w:p w14:paraId="3C428303" w14:textId="77777777" w:rsidR="008B7247" w:rsidRPr="00345E5D" w:rsidRDefault="008B7247" w:rsidP="00345E5D">
      <w:pPr>
        <w:pStyle w:val="Listaconvietas"/>
        <w:numPr>
          <w:ilvl w:val="0"/>
          <w:numId w:val="0"/>
        </w:numPr>
        <w:spacing w:after="0" w:line="240" w:lineRule="auto"/>
        <w:rPr>
          <w:color w:val="auto"/>
          <w:sz w:val="22"/>
          <w:szCs w:val="24"/>
          <w:lang w:val="es-CO"/>
        </w:rPr>
      </w:pPr>
    </w:p>
    <w:p w14:paraId="0F0960F9" w14:textId="6C2EB35C" w:rsidR="008B7247" w:rsidRPr="008B7247" w:rsidRDefault="00345E5D" w:rsidP="008B7247">
      <w:pPr>
        <w:pStyle w:val="Listaconvietas"/>
        <w:numPr>
          <w:ilvl w:val="0"/>
          <w:numId w:val="5"/>
        </w:numPr>
        <w:spacing w:after="0" w:line="240" w:lineRule="auto"/>
        <w:ind w:hanging="357"/>
        <w:rPr>
          <w:b/>
          <w:bCs/>
          <w:caps/>
          <w:color w:val="auto"/>
          <w:sz w:val="22"/>
          <w:szCs w:val="24"/>
          <w:lang w:val="es-CO"/>
        </w:rPr>
      </w:pPr>
      <w:r>
        <w:rPr>
          <w:b/>
          <w:bCs/>
          <w:caps/>
          <w:color w:val="auto"/>
          <w:sz w:val="22"/>
          <w:szCs w:val="24"/>
          <w:lang w:val="es-CO"/>
        </w:rPr>
        <w:t>CAPTURA Y PREPARACIÓN DEL DATASET</w:t>
      </w:r>
    </w:p>
    <w:p w14:paraId="64F2BB95" w14:textId="5CF2D247" w:rsidR="00345E5D" w:rsidRPr="00345E5D" w:rsidRDefault="00345E5D" w:rsidP="00345E5D">
      <w:pPr>
        <w:pStyle w:val="Listaconnmeros"/>
        <w:numPr>
          <w:ilvl w:val="0"/>
          <w:numId w:val="10"/>
        </w:numPr>
        <w:spacing w:after="0" w:line="240" w:lineRule="auto"/>
        <w:ind w:hanging="357"/>
        <w:rPr>
          <w:color w:val="auto"/>
          <w:sz w:val="22"/>
          <w:szCs w:val="24"/>
          <w:lang w:val="es-CO"/>
        </w:rPr>
      </w:pPr>
      <w:r w:rsidRPr="00345E5D">
        <w:rPr>
          <w:color w:val="auto"/>
          <w:sz w:val="22"/>
          <w:szCs w:val="24"/>
          <w:lang w:val="es-CO"/>
        </w:rPr>
        <w:t xml:space="preserve">Definir las clases y los criterios para distinguir </w:t>
      </w:r>
      <w:r>
        <w:rPr>
          <w:color w:val="auto"/>
          <w:sz w:val="22"/>
          <w:szCs w:val="24"/>
          <w:lang w:val="es-CO"/>
        </w:rPr>
        <w:t xml:space="preserve">los </w:t>
      </w:r>
      <w:r w:rsidRPr="00345E5D">
        <w:rPr>
          <w:color w:val="auto"/>
          <w:sz w:val="22"/>
          <w:szCs w:val="24"/>
          <w:lang w:val="es-CO"/>
        </w:rPr>
        <w:t>envases</w:t>
      </w:r>
      <w:r>
        <w:rPr>
          <w:color w:val="auto"/>
          <w:sz w:val="22"/>
          <w:szCs w:val="24"/>
          <w:lang w:val="es-CO"/>
        </w:rPr>
        <w:t>.</w:t>
      </w:r>
    </w:p>
    <w:p w14:paraId="4F132EF3" w14:textId="058B3DA3" w:rsidR="00345E5D" w:rsidRPr="00345E5D" w:rsidRDefault="00345E5D" w:rsidP="00345E5D">
      <w:pPr>
        <w:pStyle w:val="Listaconnmeros"/>
        <w:numPr>
          <w:ilvl w:val="0"/>
          <w:numId w:val="10"/>
        </w:numPr>
        <w:spacing w:after="0" w:line="240" w:lineRule="auto"/>
        <w:ind w:hanging="357"/>
        <w:rPr>
          <w:color w:val="auto"/>
          <w:sz w:val="22"/>
          <w:szCs w:val="24"/>
          <w:lang w:val="es-CO"/>
        </w:rPr>
      </w:pPr>
      <w:r w:rsidRPr="00345E5D">
        <w:rPr>
          <w:color w:val="auto"/>
          <w:sz w:val="22"/>
          <w:szCs w:val="24"/>
          <w:lang w:val="es-CO"/>
        </w:rPr>
        <w:t>Capturar múltiples fotografías por envase: diferentes ángulos, distancias, fondos</w:t>
      </w:r>
      <w:r>
        <w:rPr>
          <w:color w:val="auto"/>
          <w:sz w:val="22"/>
          <w:szCs w:val="24"/>
          <w:lang w:val="es-CO"/>
        </w:rPr>
        <w:t>.</w:t>
      </w:r>
    </w:p>
    <w:p w14:paraId="2DFD08BB" w14:textId="77777777" w:rsidR="00345E5D" w:rsidRDefault="00345E5D" w:rsidP="00345E5D">
      <w:pPr>
        <w:pStyle w:val="Listaconnmeros"/>
        <w:numPr>
          <w:ilvl w:val="0"/>
          <w:numId w:val="10"/>
        </w:numPr>
        <w:spacing w:after="0" w:line="240" w:lineRule="auto"/>
        <w:ind w:hanging="357"/>
        <w:rPr>
          <w:color w:val="auto"/>
          <w:sz w:val="22"/>
          <w:szCs w:val="24"/>
          <w:lang w:val="es-CO"/>
        </w:rPr>
      </w:pPr>
      <w:r w:rsidRPr="00345E5D">
        <w:rPr>
          <w:color w:val="auto"/>
          <w:sz w:val="22"/>
          <w:szCs w:val="24"/>
          <w:lang w:val="es-CO"/>
        </w:rPr>
        <w:t>Evitar que el modelo aprenda principalmente la etiqueta, el fondo, la mano del usuario o elementos accesorios en lugar de la forma del recipiente.</w:t>
      </w:r>
    </w:p>
    <w:p w14:paraId="45D0198D" w14:textId="77777777" w:rsidR="008B7247" w:rsidRDefault="008B7247" w:rsidP="008B7247">
      <w:pPr>
        <w:pStyle w:val="Listaconnmeros"/>
        <w:numPr>
          <w:ilvl w:val="0"/>
          <w:numId w:val="0"/>
        </w:numPr>
        <w:spacing w:after="0" w:line="240" w:lineRule="auto"/>
        <w:ind w:left="720"/>
        <w:rPr>
          <w:color w:val="auto"/>
          <w:sz w:val="22"/>
          <w:szCs w:val="24"/>
          <w:lang w:val="es-CO"/>
        </w:rPr>
      </w:pPr>
    </w:p>
    <w:p w14:paraId="1E22A939" w14:textId="77777777" w:rsidR="008B7247" w:rsidRPr="00345E5D" w:rsidRDefault="008B7247" w:rsidP="008B7247">
      <w:pPr>
        <w:pStyle w:val="Listaconnmeros"/>
        <w:numPr>
          <w:ilvl w:val="0"/>
          <w:numId w:val="0"/>
        </w:numPr>
        <w:spacing w:after="0" w:line="240" w:lineRule="auto"/>
        <w:ind w:left="720"/>
        <w:rPr>
          <w:color w:val="auto"/>
          <w:sz w:val="22"/>
          <w:szCs w:val="24"/>
          <w:lang w:val="es-CO"/>
        </w:rPr>
      </w:pPr>
    </w:p>
    <w:p w14:paraId="74E05B5B" w14:textId="56A3D1BF" w:rsidR="008B7247" w:rsidRDefault="00B71673" w:rsidP="00B71673">
      <w:pPr>
        <w:pStyle w:val="Listaconvietas"/>
        <w:numPr>
          <w:ilvl w:val="0"/>
          <w:numId w:val="0"/>
        </w:numPr>
        <w:spacing w:after="0" w:line="240" w:lineRule="auto"/>
        <w:rPr>
          <w:b/>
          <w:bCs/>
          <w:caps/>
          <w:color w:val="auto"/>
          <w:sz w:val="28"/>
          <w:szCs w:val="32"/>
          <w:lang w:val="es-CO"/>
        </w:rPr>
      </w:pPr>
      <w:r>
        <w:rPr>
          <w:b/>
          <w:bCs/>
          <w:caps/>
          <w:color w:val="auto"/>
          <w:sz w:val="28"/>
          <w:szCs w:val="32"/>
          <w:lang w:val="es-CO"/>
        </w:rPr>
        <w:t>CONSIDERACIONES ÉTICAS, PRIVACIDAD Y SEGURIDAD</w:t>
      </w:r>
    </w:p>
    <w:p w14:paraId="1FBF2B86" w14:textId="26F82BF0" w:rsidR="00CA0C63" w:rsidRDefault="00CA0C63" w:rsidP="00CA0C63">
      <w:pPr>
        <w:spacing w:after="0" w:line="240" w:lineRule="auto"/>
        <w:rPr>
          <w:color w:val="auto"/>
          <w:sz w:val="22"/>
          <w:szCs w:val="24"/>
        </w:rPr>
      </w:pPr>
      <w:r w:rsidRPr="00CA0C63">
        <w:rPr>
          <w:color w:val="auto"/>
          <w:sz w:val="22"/>
          <w:szCs w:val="24"/>
        </w:rPr>
        <w:t>El marco de gestión de riesgos de IA del NIST ofrece una referencia voluntaria para gestionar riesgos durante el diseño, desarrollo, despliegue y uso de sistemas de IA (Tabassi, 2023). Su enfoque organiza la gestión en funciones de gobernar, contextualizar, medir y gestionar riesgos; se adopta aquí como orientación metodológica, no como certificación del prototipo.</w:t>
      </w:r>
    </w:p>
    <w:p w14:paraId="352CBC00" w14:textId="77777777" w:rsidR="008B7247" w:rsidRPr="00CA0C63" w:rsidRDefault="008B7247" w:rsidP="00CA0C63">
      <w:pPr>
        <w:spacing w:after="0" w:line="240" w:lineRule="auto"/>
        <w:rPr>
          <w:color w:val="auto"/>
          <w:sz w:val="22"/>
          <w:szCs w:val="24"/>
        </w:rPr>
      </w:pPr>
    </w:p>
    <w:p w14:paraId="60C5E89D" w14:textId="7121401E" w:rsidR="008B7247" w:rsidRPr="008B7247" w:rsidRDefault="00CA0C63"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PRINCIPIOS Y CONTROLES</w:t>
      </w:r>
    </w:p>
    <w:p w14:paraId="68859009" w14:textId="77777777" w:rsidR="00CA0C63" w:rsidRPr="00CA0C63" w:rsidRDefault="00CA0C63" w:rsidP="00CA0C63">
      <w:pPr>
        <w:pStyle w:val="Listaconvietas"/>
        <w:numPr>
          <w:ilvl w:val="0"/>
          <w:numId w:val="12"/>
        </w:numPr>
        <w:spacing w:after="0" w:line="240" w:lineRule="auto"/>
        <w:ind w:left="714" w:hanging="357"/>
        <w:rPr>
          <w:sz w:val="22"/>
          <w:lang w:val="es-CO"/>
        </w:rPr>
      </w:pPr>
      <w:r w:rsidRPr="00CA0C63">
        <w:rPr>
          <w:sz w:val="22"/>
          <w:lang w:val="es-CO"/>
        </w:rPr>
        <w:t>Minimización: recopilar únicamente las fotografías y los metadatos necesarios para identificar y documentar los envases.</w:t>
      </w:r>
    </w:p>
    <w:p w14:paraId="2AC52F22" w14:textId="77777777" w:rsidR="00CA0C63" w:rsidRPr="00CA0C63" w:rsidRDefault="00CA0C63" w:rsidP="00CA0C63">
      <w:pPr>
        <w:pStyle w:val="Listaconvietas"/>
        <w:numPr>
          <w:ilvl w:val="0"/>
          <w:numId w:val="12"/>
        </w:numPr>
        <w:spacing w:after="0" w:line="240" w:lineRule="auto"/>
        <w:ind w:left="714" w:hanging="357"/>
        <w:rPr>
          <w:sz w:val="22"/>
          <w:lang w:val="es-CO"/>
        </w:rPr>
      </w:pPr>
      <w:r w:rsidRPr="00CA0C63">
        <w:rPr>
          <w:sz w:val="22"/>
          <w:lang w:val="es-CO"/>
        </w:rPr>
        <w:lastRenderedPageBreak/>
        <w:t>Privacidad por diseño: evitar captar rostros, documentos, pantallas u otros elementos personales en las fotografías; recortar o eliminar elementos incidentales.</w:t>
      </w:r>
    </w:p>
    <w:p w14:paraId="69ADF8E6" w14:textId="77777777" w:rsidR="00CA0C63" w:rsidRPr="00CA0C63" w:rsidRDefault="00CA0C63" w:rsidP="00CA0C63">
      <w:pPr>
        <w:pStyle w:val="Listaconvietas"/>
        <w:numPr>
          <w:ilvl w:val="0"/>
          <w:numId w:val="12"/>
        </w:numPr>
        <w:spacing w:after="0" w:line="240" w:lineRule="auto"/>
        <w:ind w:left="714" w:hanging="357"/>
        <w:rPr>
          <w:sz w:val="22"/>
          <w:lang w:val="es-CO"/>
        </w:rPr>
      </w:pPr>
      <w:r w:rsidRPr="00CA0C63">
        <w:rPr>
          <w:sz w:val="22"/>
          <w:lang w:val="es-CO"/>
        </w:rPr>
        <w:t>Seguridad: proteger claves de API mediante variables de entorno en el servidor, nunca exponerlas en el navegador, restringir accesos y registrar errores sin almacenar secretos.</w:t>
      </w:r>
    </w:p>
    <w:p w14:paraId="52328FAE" w14:textId="77777777" w:rsidR="00CA0C63" w:rsidRPr="00CA0C63" w:rsidRDefault="00CA0C63" w:rsidP="00CA0C63">
      <w:pPr>
        <w:pStyle w:val="Listaconvietas"/>
        <w:numPr>
          <w:ilvl w:val="0"/>
          <w:numId w:val="12"/>
        </w:numPr>
        <w:spacing w:after="0" w:line="240" w:lineRule="auto"/>
        <w:ind w:left="714" w:hanging="357"/>
        <w:rPr>
          <w:sz w:val="22"/>
          <w:lang w:val="es-CO"/>
        </w:rPr>
      </w:pPr>
      <w:r w:rsidRPr="00CA0C63">
        <w:rPr>
          <w:sz w:val="22"/>
          <w:lang w:val="es-CO"/>
        </w:rPr>
        <w:t>Transparencia: informar al usuario cuándo una respuesta es una predicción del clasificador y cuándo una imagen o concepto fue generado por IA.</w:t>
      </w:r>
    </w:p>
    <w:p w14:paraId="78BEF746" w14:textId="77777777" w:rsidR="00CA0C63" w:rsidRPr="00CA0C63" w:rsidRDefault="00CA0C63" w:rsidP="00CA0C63">
      <w:pPr>
        <w:pStyle w:val="Listaconvietas"/>
        <w:numPr>
          <w:ilvl w:val="0"/>
          <w:numId w:val="12"/>
        </w:numPr>
        <w:spacing w:after="0" w:line="240" w:lineRule="auto"/>
        <w:ind w:left="714" w:hanging="357"/>
        <w:rPr>
          <w:sz w:val="22"/>
          <w:lang w:val="es-CO"/>
        </w:rPr>
      </w:pPr>
      <w:r w:rsidRPr="00CA0C63">
        <w:rPr>
          <w:sz w:val="22"/>
          <w:lang w:val="es-CO"/>
        </w:rPr>
        <w:t>Supervisión humana: mantener la aprobación profesional de datos técnicos y artes; el modelo no debe decidir por sí solo la validez de un envase o de un diseño.</w:t>
      </w:r>
    </w:p>
    <w:p w14:paraId="51213C4E" w14:textId="77777777" w:rsidR="00CA0C63" w:rsidRPr="00CA0C63" w:rsidRDefault="00CA0C63" w:rsidP="00CA0C63">
      <w:pPr>
        <w:pStyle w:val="Listaconvietas"/>
        <w:numPr>
          <w:ilvl w:val="0"/>
          <w:numId w:val="12"/>
        </w:numPr>
        <w:spacing w:after="0" w:line="240" w:lineRule="auto"/>
        <w:ind w:left="714" w:hanging="357"/>
        <w:rPr>
          <w:sz w:val="22"/>
          <w:lang w:val="es-CO"/>
        </w:rPr>
      </w:pPr>
      <w:r w:rsidRPr="00CA0C63">
        <w:rPr>
          <w:sz w:val="22"/>
          <w:lang w:val="es-CO"/>
        </w:rPr>
        <w:t>Equidad y robustez técnica: comprobar el rendimiento con distintas condiciones de captura y clases, y no asumir que el desempeño de una clase se replica en todas.</w:t>
      </w:r>
    </w:p>
    <w:p w14:paraId="5D810DF0" w14:textId="10166B1B" w:rsidR="00345E5D" w:rsidRDefault="00CA0C63" w:rsidP="00CA0C63">
      <w:pPr>
        <w:pStyle w:val="Listaconvietas"/>
        <w:numPr>
          <w:ilvl w:val="0"/>
          <w:numId w:val="12"/>
        </w:numPr>
        <w:spacing w:after="0" w:line="240" w:lineRule="auto"/>
        <w:ind w:left="714" w:hanging="357"/>
        <w:rPr>
          <w:sz w:val="22"/>
          <w:lang w:val="es-CO"/>
        </w:rPr>
      </w:pPr>
      <w:r w:rsidRPr="00CA0C63">
        <w:rPr>
          <w:sz w:val="22"/>
          <w:lang w:val="es-CO"/>
        </w:rPr>
        <w:t>Propiedad intelectual: utilizar referencias visuales autorizadas y revisar derechos de uso de imágenes y recursos incluidos en propuestas</w:t>
      </w:r>
      <w:r w:rsidR="008B7247">
        <w:rPr>
          <w:sz w:val="22"/>
          <w:lang w:val="es-CO"/>
        </w:rPr>
        <w:t>.</w:t>
      </w:r>
    </w:p>
    <w:p w14:paraId="72BDEA0E" w14:textId="77777777" w:rsidR="008B7247" w:rsidRPr="00CA0C63" w:rsidRDefault="008B7247" w:rsidP="008B7247">
      <w:pPr>
        <w:pStyle w:val="Listaconvietas"/>
        <w:numPr>
          <w:ilvl w:val="0"/>
          <w:numId w:val="0"/>
        </w:numPr>
        <w:spacing w:after="0" w:line="240" w:lineRule="auto"/>
        <w:ind w:left="714"/>
        <w:rPr>
          <w:sz w:val="22"/>
          <w:lang w:val="es-CO"/>
        </w:rPr>
      </w:pPr>
    </w:p>
    <w:p w14:paraId="0FEC5A6C" w14:textId="642C6A76" w:rsidR="008B7247" w:rsidRPr="008B7247" w:rsidRDefault="00CA0C63" w:rsidP="008B7247">
      <w:pPr>
        <w:pStyle w:val="Listaconvietas"/>
        <w:numPr>
          <w:ilvl w:val="0"/>
          <w:numId w:val="5"/>
        </w:numPr>
        <w:spacing w:after="0" w:line="240" w:lineRule="auto"/>
        <w:rPr>
          <w:b/>
          <w:bCs/>
          <w:caps/>
          <w:color w:val="auto"/>
          <w:sz w:val="22"/>
          <w:szCs w:val="24"/>
          <w:lang w:val="es-CO"/>
        </w:rPr>
      </w:pPr>
      <w:r w:rsidRPr="00CA0C63">
        <w:rPr>
          <w:b/>
          <w:bCs/>
          <w:caps/>
          <w:color w:val="auto"/>
          <w:sz w:val="22"/>
          <w:szCs w:val="24"/>
          <w:lang w:val="es-CO"/>
        </w:rPr>
        <w:t>RIESGOS DE AUTOMATI</w:t>
      </w:r>
      <w:r w:rsidR="008B7247">
        <w:rPr>
          <w:b/>
          <w:bCs/>
          <w:caps/>
          <w:color w:val="auto"/>
          <w:sz w:val="22"/>
          <w:szCs w:val="24"/>
          <w:lang w:val="es-CO"/>
        </w:rPr>
        <w:t>Z</w:t>
      </w:r>
      <w:r w:rsidRPr="00CA0C63">
        <w:rPr>
          <w:b/>
          <w:bCs/>
          <w:caps/>
          <w:color w:val="auto"/>
          <w:sz w:val="22"/>
          <w:szCs w:val="24"/>
          <w:lang w:val="es-CO"/>
        </w:rPr>
        <w:t>ACIÓN</w:t>
      </w:r>
    </w:p>
    <w:p w14:paraId="23470F31" w14:textId="77777777" w:rsidR="00CA0C63" w:rsidRDefault="00CA0C63" w:rsidP="00CA0C63">
      <w:pPr>
        <w:spacing w:after="0" w:line="240" w:lineRule="auto"/>
        <w:rPr>
          <w:color w:val="auto"/>
          <w:sz w:val="22"/>
          <w:szCs w:val="24"/>
        </w:rPr>
      </w:pPr>
      <w:r w:rsidRPr="00CA0C63">
        <w:rPr>
          <w:color w:val="auto"/>
          <w:sz w:val="22"/>
          <w:szCs w:val="24"/>
        </w:rPr>
        <w:t>Una predicción incorrecta puede llevar a consultar una ficha equivocada; una propuesta generativa puede alterar proporciones, texto o elementos de marca. Por ello, el sistema debe presentar sus resultados como asistencia, ofrecer rutas claras de corrección y evitar afirmaciones absolutas de certeza. El umbral del 95 % debe acompañarse de evaluación empírica, no sustituirla.</w:t>
      </w:r>
    </w:p>
    <w:p w14:paraId="79868FB7" w14:textId="77777777" w:rsidR="008B7247" w:rsidRDefault="008B7247" w:rsidP="00CA0C63">
      <w:pPr>
        <w:spacing w:after="0" w:line="240" w:lineRule="auto"/>
        <w:rPr>
          <w:color w:val="auto"/>
          <w:sz w:val="22"/>
          <w:szCs w:val="24"/>
        </w:rPr>
      </w:pPr>
    </w:p>
    <w:p w14:paraId="7184AD1A" w14:textId="77777777" w:rsidR="008B7247" w:rsidRPr="00CA0C63" w:rsidRDefault="008B7247" w:rsidP="00CA0C63">
      <w:pPr>
        <w:spacing w:after="0" w:line="240" w:lineRule="auto"/>
        <w:rPr>
          <w:color w:val="auto"/>
          <w:sz w:val="22"/>
          <w:szCs w:val="24"/>
        </w:rPr>
      </w:pPr>
    </w:p>
    <w:p w14:paraId="3F99ECE7" w14:textId="77777777" w:rsidR="00CA0C63" w:rsidRDefault="00CA0C63" w:rsidP="00CA0C63">
      <w:pPr>
        <w:pStyle w:val="Listaconvietas"/>
        <w:numPr>
          <w:ilvl w:val="0"/>
          <w:numId w:val="0"/>
        </w:numPr>
        <w:spacing w:after="0" w:line="240" w:lineRule="auto"/>
        <w:rPr>
          <w:b/>
          <w:bCs/>
          <w:caps/>
          <w:color w:val="auto"/>
          <w:sz w:val="28"/>
          <w:szCs w:val="32"/>
          <w:lang w:val="es-CO"/>
        </w:rPr>
      </w:pPr>
      <w:r>
        <w:rPr>
          <w:b/>
          <w:bCs/>
          <w:caps/>
          <w:color w:val="auto"/>
          <w:sz w:val="28"/>
          <w:szCs w:val="32"/>
          <w:lang w:val="es-CO"/>
        </w:rPr>
        <w:t>CONSIDERACIONES ÉTICAS, PRIVACIDAD Y SEGURIDAD</w:t>
      </w:r>
    </w:p>
    <w:p w14:paraId="17BA74B7" w14:textId="77777777" w:rsidR="008B7247" w:rsidRDefault="008B7247" w:rsidP="00CA0C63">
      <w:pPr>
        <w:pStyle w:val="Listaconvietas"/>
        <w:numPr>
          <w:ilvl w:val="0"/>
          <w:numId w:val="0"/>
        </w:numPr>
        <w:spacing w:after="0" w:line="240" w:lineRule="auto"/>
        <w:rPr>
          <w:b/>
          <w:bCs/>
          <w:caps/>
          <w:color w:val="auto"/>
          <w:sz w:val="28"/>
          <w:szCs w:val="32"/>
          <w:lang w:val="es-CO"/>
        </w:rPr>
      </w:pPr>
    </w:p>
    <w:p w14:paraId="15C58E27" w14:textId="465836EB" w:rsidR="00CA0C63" w:rsidRDefault="00CA0C63" w:rsidP="00CA0C63">
      <w:pPr>
        <w:spacing w:after="0" w:line="240" w:lineRule="auto"/>
        <w:rPr>
          <w:color w:val="auto"/>
          <w:sz w:val="22"/>
          <w:szCs w:val="24"/>
        </w:rPr>
      </w:pPr>
      <w:r w:rsidRPr="00CA0C63">
        <w:rPr>
          <w:color w:val="auto"/>
          <w:sz w:val="22"/>
          <w:szCs w:val="24"/>
        </w:rPr>
        <w:t>Se propone una implementación por etapas para validar primero la utilidad y la calidad de los datos antes de ampliar el catálogo o permitir un uso generalizado. La duración estimada es orientativa y deberá ajustarse a la disponibilidad del equipo, las aprobaciones internas y la infraestructura.</w:t>
      </w:r>
    </w:p>
    <w:p w14:paraId="43C0D028" w14:textId="77777777" w:rsidR="008B7247" w:rsidRPr="00CA0C63" w:rsidRDefault="008B7247" w:rsidP="00CA0C63">
      <w:pPr>
        <w:spacing w:after="0" w:line="240" w:lineRule="auto"/>
        <w:rPr>
          <w:color w:val="auto"/>
          <w:sz w:val="22"/>
          <w:szCs w:val="24"/>
        </w:rPr>
      </w:pPr>
    </w:p>
    <w:p w14:paraId="69E427AB" w14:textId="264AC58F" w:rsidR="008B7247" w:rsidRPr="008B7247" w:rsidRDefault="00CA0C63"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ROLES SUGERIDOS</w:t>
      </w:r>
    </w:p>
    <w:p w14:paraId="555610E6" w14:textId="77777777" w:rsidR="001450F3" w:rsidRPr="001450F3" w:rsidRDefault="001450F3" w:rsidP="001450F3">
      <w:pPr>
        <w:pStyle w:val="Listaconvietas"/>
        <w:numPr>
          <w:ilvl w:val="0"/>
          <w:numId w:val="13"/>
        </w:numPr>
        <w:spacing w:after="0" w:line="240" w:lineRule="auto"/>
        <w:rPr>
          <w:color w:val="auto"/>
          <w:sz w:val="22"/>
          <w:szCs w:val="24"/>
          <w:lang w:val="es-CO"/>
        </w:rPr>
      </w:pPr>
      <w:r w:rsidRPr="001450F3">
        <w:rPr>
          <w:color w:val="auto"/>
          <w:sz w:val="22"/>
          <w:szCs w:val="24"/>
          <w:lang w:val="es-CO"/>
        </w:rPr>
        <w:t>Responsable funcional del área de innovación: prioriza necesidades y aprueba alcance.</w:t>
      </w:r>
    </w:p>
    <w:p w14:paraId="61D33C4B" w14:textId="77777777" w:rsidR="001450F3" w:rsidRPr="001450F3" w:rsidRDefault="001450F3" w:rsidP="001450F3">
      <w:pPr>
        <w:pStyle w:val="Listaconvietas"/>
        <w:numPr>
          <w:ilvl w:val="0"/>
          <w:numId w:val="13"/>
        </w:numPr>
        <w:spacing w:after="0" w:line="240" w:lineRule="auto"/>
        <w:rPr>
          <w:color w:val="auto"/>
          <w:sz w:val="22"/>
          <w:szCs w:val="24"/>
          <w:lang w:val="es-CO"/>
        </w:rPr>
      </w:pPr>
      <w:r w:rsidRPr="001450F3">
        <w:rPr>
          <w:color w:val="auto"/>
          <w:sz w:val="22"/>
          <w:szCs w:val="24"/>
          <w:lang w:val="es-CO"/>
        </w:rPr>
        <w:t>Diseñadores usuarios: validan usabilidad, referencias y utilidad de las propuestas.</w:t>
      </w:r>
    </w:p>
    <w:p w14:paraId="0C5AD4ED" w14:textId="77777777" w:rsidR="001450F3" w:rsidRPr="001450F3" w:rsidRDefault="001450F3" w:rsidP="001450F3">
      <w:pPr>
        <w:pStyle w:val="Listaconvietas"/>
        <w:numPr>
          <w:ilvl w:val="0"/>
          <w:numId w:val="13"/>
        </w:numPr>
        <w:spacing w:after="0" w:line="240" w:lineRule="auto"/>
        <w:rPr>
          <w:color w:val="auto"/>
          <w:sz w:val="22"/>
          <w:szCs w:val="24"/>
          <w:lang w:val="es-CO"/>
        </w:rPr>
      </w:pPr>
      <w:r w:rsidRPr="001450F3">
        <w:rPr>
          <w:color w:val="auto"/>
          <w:sz w:val="22"/>
          <w:szCs w:val="24"/>
          <w:lang w:val="es-CO"/>
        </w:rPr>
        <w:t>Responsable de datos: controla nomenclatura, calidad, actualización y trazabilidad del catálogo.</w:t>
      </w:r>
    </w:p>
    <w:p w14:paraId="13A7435E" w14:textId="77777777" w:rsidR="001450F3" w:rsidRDefault="001450F3" w:rsidP="001450F3">
      <w:pPr>
        <w:pStyle w:val="Listaconvietas"/>
        <w:numPr>
          <w:ilvl w:val="0"/>
          <w:numId w:val="13"/>
        </w:numPr>
        <w:spacing w:after="0" w:line="240" w:lineRule="auto"/>
        <w:rPr>
          <w:color w:val="auto"/>
          <w:sz w:val="22"/>
          <w:szCs w:val="24"/>
          <w:lang w:val="es-CO"/>
        </w:rPr>
      </w:pPr>
      <w:r w:rsidRPr="001450F3">
        <w:rPr>
          <w:color w:val="auto"/>
          <w:sz w:val="22"/>
          <w:szCs w:val="24"/>
          <w:lang w:val="es-CO"/>
        </w:rPr>
        <w:t>Ingeniería o responsable del envase: verifica dimensiones y especificaciones técnicas.</w:t>
      </w:r>
    </w:p>
    <w:p w14:paraId="5D59D42A" w14:textId="77777777" w:rsidR="008B7247" w:rsidRPr="001450F3" w:rsidRDefault="008B7247" w:rsidP="008B7247">
      <w:pPr>
        <w:pStyle w:val="Listaconvietas"/>
        <w:numPr>
          <w:ilvl w:val="0"/>
          <w:numId w:val="0"/>
        </w:numPr>
        <w:spacing w:after="0" w:line="240" w:lineRule="auto"/>
        <w:ind w:left="720"/>
        <w:rPr>
          <w:color w:val="auto"/>
          <w:sz w:val="22"/>
          <w:szCs w:val="24"/>
          <w:lang w:val="es-CO"/>
        </w:rPr>
      </w:pPr>
    </w:p>
    <w:p w14:paraId="15378B99" w14:textId="3A579BE4" w:rsidR="008B7247" w:rsidRPr="008B7247" w:rsidRDefault="00CA0C63" w:rsidP="008B7247">
      <w:pPr>
        <w:pStyle w:val="Listaconvietas"/>
        <w:numPr>
          <w:ilvl w:val="0"/>
          <w:numId w:val="5"/>
        </w:numPr>
        <w:spacing w:after="0" w:line="240" w:lineRule="auto"/>
        <w:rPr>
          <w:b/>
          <w:bCs/>
          <w:caps/>
          <w:color w:val="auto"/>
          <w:sz w:val="22"/>
          <w:szCs w:val="24"/>
          <w:lang w:val="es-CO"/>
        </w:rPr>
      </w:pPr>
      <w:r>
        <w:rPr>
          <w:b/>
          <w:bCs/>
          <w:caps/>
          <w:color w:val="auto"/>
          <w:sz w:val="22"/>
          <w:szCs w:val="24"/>
          <w:lang w:val="es-CO"/>
        </w:rPr>
        <w:t>CRITERIOS PARA AVANZAR ENTRE FASES</w:t>
      </w:r>
    </w:p>
    <w:p w14:paraId="545BBF9D" w14:textId="77777777" w:rsidR="001450F3" w:rsidRDefault="001450F3" w:rsidP="001450F3">
      <w:pPr>
        <w:spacing w:after="0" w:line="240" w:lineRule="auto"/>
        <w:rPr>
          <w:color w:val="auto"/>
          <w:sz w:val="22"/>
          <w:szCs w:val="24"/>
        </w:rPr>
      </w:pPr>
      <w:r w:rsidRPr="001450F3">
        <w:rPr>
          <w:color w:val="auto"/>
          <w:sz w:val="22"/>
          <w:szCs w:val="24"/>
        </w:rPr>
        <w:t>No se recomienda pasar a una implementación más amplia solo porque la interfaz funcione. Cada fase debe cerrarse con criterios verificables: calidad mínima de los registros, desempeño medido por clase, comportamiento aceptable ante envases desconocidos, ausencia de exposición de credenciales, aprobación de la política de datos y evidencia de utilidad en tareas reales.</w:t>
      </w:r>
    </w:p>
    <w:p w14:paraId="1FF3B331" w14:textId="77777777" w:rsidR="008B7247" w:rsidRDefault="008B7247" w:rsidP="001450F3">
      <w:pPr>
        <w:spacing w:after="0" w:line="240" w:lineRule="auto"/>
        <w:rPr>
          <w:color w:val="auto"/>
          <w:sz w:val="22"/>
          <w:szCs w:val="24"/>
        </w:rPr>
      </w:pPr>
    </w:p>
    <w:p w14:paraId="7D9090A5" w14:textId="77777777" w:rsidR="008B7247" w:rsidRDefault="008B7247" w:rsidP="001450F3">
      <w:pPr>
        <w:spacing w:after="0" w:line="240" w:lineRule="auto"/>
        <w:rPr>
          <w:color w:val="auto"/>
          <w:sz w:val="22"/>
          <w:szCs w:val="24"/>
        </w:rPr>
      </w:pPr>
    </w:p>
    <w:p w14:paraId="78E837B6" w14:textId="77777777" w:rsidR="00B37706" w:rsidRPr="001450F3" w:rsidRDefault="00B37706" w:rsidP="001450F3">
      <w:pPr>
        <w:spacing w:after="0" w:line="240" w:lineRule="auto"/>
        <w:rPr>
          <w:color w:val="auto"/>
          <w:sz w:val="22"/>
          <w:szCs w:val="24"/>
        </w:rPr>
      </w:pPr>
    </w:p>
    <w:p w14:paraId="11F72246" w14:textId="55692F4C" w:rsidR="00D82EC3" w:rsidRDefault="004123E5" w:rsidP="00D82EC3">
      <w:pPr>
        <w:pStyle w:val="Listaconvietas"/>
        <w:numPr>
          <w:ilvl w:val="0"/>
          <w:numId w:val="0"/>
        </w:numPr>
        <w:spacing w:after="0" w:line="240" w:lineRule="auto"/>
        <w:rPr>
          <w:b/>
          <w:bCs/>
          <w:caps/>
          <w:color w:val="auto"/>
          <w:sz w:val="28"/>
          <w:szCs w:val="32"/>
          <w:lang w:val="es-CO"/>
        </w:rPr>
      </w:pPr>
      <w:r>
        <w:rPr>
          <w:b/>
          <w:bCs/>
          <w:caps/>
          <w:color w:val="auto"/>
          <w:sz w:val="28"/>
          <w:szCs w:val="32"/>
          <w:lang w:val="es-CO"/>
        </w:rPr>
        <w:lastRenderedPageBreak/>
        <w:t>conclusión</w:t>
      </w:r>
    </w:p>
    <w:p w14:paraId="52C97876" w14:textId="77777777" w:rsidR="008B7247" w:rsidRDefault="008B7247" w:rsidP="00D82EC3">
      <w:pPr>
        <w:pStyle w:val="Listaconvietas"/>
        <w:numPr>
          <w:ilvl w:val="0"/>
          <w:numId w:val="0"/>
        </w:numPr>
        <w:spacing w:after="0" w:line="240" w:lineRule="auto"/>
        <w:rPr>
          <w:b/>
          <w:bCs/>
          <w:caps/>
          <w:color w:val="auto"/>
          <w:sz w:val="28"/>
          <w:szCs w:val="32"/>
          <w:lang w:val="es-CO"/>
        </w:rPr>
      </w:pPr>
    </w:p>
    <w:p w14:paraId="086BBA3F" w14:textId="35094F3F" w:rsidR="00D82EC3" w:rsidRPr="00D82EC3" w:rsidRDefault="00D82EC3" w:rsidP="00D82EC3">
      <w:pPr>
        <w:spacing w:after="0" w:line="240" w:lineRule="auto"/>
        <w:rPr>
          <w:color w:val="auto"/>
          <w:sz w:val="22"/>
          <w:szCs w:val="24"/>
        </w:rPr>
      </w:pPr>
      <w:r w:rsidRPr="00D82EC3">
        <w:rPr>
          <w:color w:val="auto"/>
          <w:sz w:val="22"/>
          <w:szCs w:val="24"/>
        </w:rPr>
        <w:t>La Base de datos de envases con IA responde a una necesidad concreta: reducir la dificultad de reconocer envases y localizar sus especificaciones dentro del proceso de innovación. El prototipo descrito ya articula clasificación visual, consulta de fichas, referencias de productos y un asistente de diseño. Las pruebas iniciales también hicieron visibles limitaciones relevantes, en particular la predicción forzada de envases desconocidos, el tamaño y balance del dataset y la confusión entre clases similares.</w:t>
      </w:r>
    </w:p>
    <w:p w14:paraId="27D4B4DE" w14:textId="77777777" w:rsidR="00D82EC3" w:rsidRPr="00D82EC3" w:rsidRDefault="00D82EC3" w:rsidP="00D82EC3">
      <w:pPr>
        <w:spacing w:after="0" w:line="240" w:lineRule="auto"/>
        <w:rPr>
          <w:color w:val="auto"/>
          <w:sz w:val="22"/>
          <w:szCs w:val="24"/>
        </w:rPr>
      </w:pPr>
      <w:r w:rsidRPr="00D82EC3">
        <w:rPr>
          <w:color w:val="auto"/>
          <w:sz w:val="22"/>
          <w:szCs w:val="24"/>
        </w:rPr>
        <w:t>La siguiente etapa no debería centrarse únicamente en sumar funciones. La prioridad es mejorar la calidad del catálogo, evaluar el modelo con imágenes independientes, medir falsos reconocimientos y comprobar la utilidad con usuarios reales. El umbral del 95 % puede funcionar como control preliminar, pero debe validarse empíricamente y acompañarse de mensajes claros, trazabilidad y una ruta de revisión.</w:t>
      </w:r>
    </w:p>
    <w:p w14:paraId="5A54A689" w14:textId="3300EDA4" w:rsidR="000A2255" w:rsidRPr="00B05150" w:rsidRDefault="00D82EC3" w:rsidP="008B7247">
      <w:pPr>
        <w:spacing w:after="0" w:line="240" w:lineRule="auto"/>
      </w:pPr>
      <w:r w:rsidRPr="00D82EC3">
        <w:rPr>
          <w:color w:val="auto"/>
          <w:sz w:val="22"/>
          <w:szCs w:val="24"/>
        </w:rPr>
        <w:t>Finalmente, la generación de conceptos visuales puede acelerar la exploración creativa siempre que el asistente opere con restricciones explícitas y que las personas responsables mantengan el control sobre la información técnica, la marca y el arte final. Con una gestión adecuada de datos, seguridad y evaluación continua, el prototipo puede evolucionar hacia una herramienta interna de apoyo al diseño y la innovación, sin presentar como comprobados beneficios que todavía deben medirse.</w:t>
      </w:r>
    </w:p>
    <w:sectPr w:rsidR="000A2255" w:rsidRPr="00B051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1" w15:restartNumberingAfterBreak="0">
    <w:nsid w:val="FFFFFF88"/>
    <w:multiLevelType w:val="singleLevel"/>
    <w:tmpl w:val="EEA86666"/>
    <w:lvl w:ilvl="0">
      <w:start w:val="1"/>
      <w:numFmt w:val="decimal"/>
      <w:pStyle w:val="Listaconnmeros"/>
      <w:lvlText w:val="%1."/>
      <w:lvlJc w:val="left"/>
      <w:pPr>
        <w:tabs>
          <w:tab w:val="num" w:pos="360"/>
        </w:tabs>
        <w:ind w:left="360" w:hanging="360"/>
      </w:pPr>
    </w:lvl>
  </w:abstractNum>
  <w:abstractNum w:abstractNumId="2" w15:restartNumberingAfterBreak="0">
    <w:nsid w:val="FFFFFF89"/>
    <w:multiLevelType w:val="singleLevel"/>
    <w:tmpl w:val="54222170"/>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BDA4A4E"/>
    <w:multiLevelType w:val="hybridMultilevel"/>
    <w:tmpl w:val="6A4AF5C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1A235E00"/>
    <w:multiLevelType w:val="hybridMultilevel"/>
    <w:tmpl w:val="E57E9E3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1C16C5"/>
    <w:multiLevelType w:val="hybridMultilevel"/>
    <w:tmpl w:val="616E169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297F32E4"/>
    <w:multiLevelType w:val="hybridMultilevel"/>
    <w:tmpl w:val="CF3254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458A0722"/>
    <w:multiLevelType w:val="hybridMultilevel"/>
    <w:tmpl w:val="901E70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D01547E"/>
    <w:multiLevelType w:val="hybridMultilevel"/>
    <w:tmpl w:val="CC103C2E"/>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693089C"/>
    <w:multiLevelType w:val="hybridMultilevel"/>
    <w:tmpl w:val="02C8035E"/>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0415CE3"/>
    <w:multiLevelType w:val="hybridMultilevel"/>
    <w:tmpl w:val="9A4CEC0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73F32F9"/>
    <w:multiLevelType w:val="hybridMultilevel"/>
    <w:tmpl w:val="6840C5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10C2026"/>
    <w:multiLevelType w:val="hybridMultilevel"/>
    <w:tmpl w:val="41D4CFD8"/>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89384164">
    <w:abstractNumId w:val="2"/>
  </w:num>
  <w:num w:numId="2" w16cid:durableId="229971296">
    <w:abstractNumId w:val="7"/>
  </w:num>
  <w:num w:numId="3" w16cid:durableId="1709337798">
    <w:abstractNumId w:val="3"/>
  </w:num>
  <w:num w:numId="4" w16cid:durableId="379791620">
    <w:abstractNumId w:val="5"/>
  </w:num>
  <w:num w:numId="5" w16cid:durableId="15081084">
    <w:abstractNumId w:val="6"/>
  </w:num>
  <w:num w:numId="6" w16cid:durableId="1933733934">
    <w:abstractNumId w:val="1"/>
  </w:num>
  <w:num w:numId="7" w16cid:durableId="585892752">
    <w:abstractNumId w:val="10"/>
  </w:num>
  <w:num w:numId="8" w16cid:durableId="902525535">
    <w:abstractNumId w:val="8"/>
  </w:num>
  <w:num w:numId="9" w16cid:durableId="2041733933">
    <w:abstractNumId w:val="0"/>
  </w:num>
  <w:num w:numId="10" w16cid:durableId="59256397">
    <w:abstractNumId w:val="9"/>
  </w:num>
  <w:num w:numId="11" w16cid:durableId="2142578991">
    <w:abstractNumId w:val="12"/>
  </w:num>
  <w:num w:numId="12" w16cid:durableId="1192690159">
    <w:abstractNumId w:val="11"/>
  </w:num>
  <w:num w:numId="13" w16cid:durableId="1921716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255"/>
    <w:rsid w:val="000A2255"/>
    <w:rsid w:val="001450F3"/>
    <w:rsid w:val="00186E6D"/>
    <w:rsid w:val="002009BB"/>
    <w:rsid w:val="002D7CE1"/>
    <w:rsid w:val="00345E5D"/>
    <w:rsid w:val="00366ED7"/>
    <w:rsid w:val="004123E5"/>
    <w:rsid w:val="0041269E"/>
    <w:rsid w:val="0048392A"/>
    <w:rsid w:val="004B2B2C"/>
    <w:rsid w:val="00606F0E"/>
    <w:rsid w:val="008B7247"/>
    <w:rsid w:val="0092494C"/>
    <w:rsid w:val="00983A5A"/>
    <w:rsid w:val="009C02E4"/>
    <w:rsid w:val="00A35C2E"/>
    <w:rsid w:val="00A444F2"/>
    <w:rsid w:val="00AF162E"/>
    <w:rsid w:val="00B05150"/>
    <w:rsid w:val="00B37706"/>
    <w:rsid w:val="00B71673"/>
    <w:rsid w:val="00BC22F7"/>
    <w:rsid w:val="00CA0C63"/>
    <w:rsid w:val="00D82EC3"/>
    <w:rsid w:val="00DB477D"/>
    <w:rsid w:val="00E756F8"/>
    <w:rsid w:val="00F137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E5487"/>
  <w15:chartTrackingRefBased/>
  <w15:docId w15:val="{C4CAB7F9-6FF0-4DD3-AF6E-542D8B56F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255"/>
    <w:pPr>
      <w:spacing w:after="120" w:line="276" w:lineRule="auto"/>
    </w:pPr>
    <w:rPr>
      <w:rFonts w:ascii="Aptos" w:eastAsiaTheme="minorEastAsia" w:hAnsi="Aptos"/>
      <w:color w:val="202833"/>
      <w:kern w:val="0"/>
      <w:sz w:val="21"/>
      <w:szCs w:val="22"/>
      <w14:ligatures w14:val="none"/>
    </w:rPr>
  </w:style>
  <w:style w:type="paragraph" w:styleId="Ttulo1">
    <w:name w:val="heading 1"/>
    <w:basedOn w:val="Normal"/>
    <w:next w:val="Normal"/>
    <w:link w:val="Ttulo1Car"/>
    <w:uiPriority w:val="9"/>
    <w:qFormat/>
    <w:rsid w:val="000A2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2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22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22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22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22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22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22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22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22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22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22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22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22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22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22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22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2255"/>
    <w:rPr>
      <w:rFonts w:eastAsiaTheme="majorEastAsia" w:cstheme="majorBidi"/>
      <w:color w:val="272727" w:themeColor="text1" w:themeTint="D8"/>
    </w:rPr>
  </w:style>
  <w:style w:type="paragraph" w:styleId="Ttulo">
    <w:name w:val="Title"/>
    <w:basedOn w:val="Normal"/>
    <w:next w:val="Normal"/>
    <w:link w:val="TtuloCar"/>
    <w:uiPriority w:val="10"/>
    <w:qFormat/>
    <w:rsid w:val="000A2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22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22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22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2255"/>
    <w:pPr>
      <w:spacing w:before="160"/>
      <w:jc w:val="center"/>
    </w:pPr>
    <w:rPr>
      <w:i/>
      <w:iCs/>
      <w:color w:val="404040" w:themeColor="text1" w:themeTint="BF"/>
    </w:rPr>
  </w:style>
  <w:style w:type="character" w:customStyle="1" w:styleId="CitaCar">
    <w:name w:val="Cita Car"/>
    <w:basedOn w:val="Fuentedeprrafopredeter"/>
    <w:link w:val="Cita"/>
    <w:uiPriority w:val="29"/>
    <w:rsid w:val="000A2255"/>
    <w:rPr>
      <w:i/>
      <w:iCs/>
      <w:color w:val="404040" w:themeColor="text1" w:themeTint="BF"/>
    </w:rPr>
  </w:style>
  <w:style w:type="paragraph" w:styleId="Prrafodelista">
    <w:name w:val="List Paragraph"/>
    <w:basedOn w:val="Normal"/>
    <w:uiPriority w:val="34"/>
    <w:qFormat/>
    <w:rsid w:val="000A2255"/>
    <w:pPr>
      <w:ind w:left="720"/>
      <w:contextualSpacing/>
    </w:pPr>
  </w:style>
  <w:style w:type="character" w:styleId="nfasisintenso">
    <w:name w:val="Intense Emphasis"/>
    <w:basedOn w:val="Fuentedeprrafopredeter"/>
    <w:uiPriority w:val="21"/>
    <w:qFormat/>
    <w:rsid w:val="000A2255"/>
    <w:rPr>
      <w:i/>
      <w:iCs/>
      <w:color w:val="0F4761" w:themeColor="accent1" w:themeShade="BF"/>
    </w:rPr>
  </w:style>
  <w:style w:type="paragraph" w:styleId="Citadestacada">
    <w:name w:val="Intense Quote"/>
    <w:basedOn w:val="Normal"/>
    <w:next w:val="Normal"/>
    <w:link w:val="CitadestacadaCar"/>
    <w:uiPriority w:val="30"/>
    <w:qFormat/>
    <w:rsid w:val="000A2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2255"/>
    <w:rPr>
      <w:i/>
      <w:iCs/>
      <w:color w:val="0F4761" w:themeColor="accent1" w:themeShade="BF"/>
    </w:rPr>
  </w:style>
  <w:style w:type="character" w:styleId="Referenciaintensa">
    <w:name w:val="Intense Reference"/>
    <w:basedOn w:val="Fuentedeprrafopredeter"/>
    <w:uiPriority w:val="32"/>
    <w:qFormat/>
    <w:rsid w:val="000A2255"/>
    <w:rPr>
      <w:b/>
      <w:bCs/>
      <w:smallCaps/>
      <w:color w:val="0F4761" w:themeColor="accent1" w:themeShade="BF"/>
      <w:spacing w:val="5"/>
    </w:rPr>
  </w:style>
  <w:style w:type="table" w:styleId="Tablaconcuadrcula">
    <w:name w:val="Table Grid"/>
    <w:basedOn w:val="Tablanormal"/>
    <w:uiPriority w:val="59"/>
    <w:rsid w:val="000A225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B05150"/>
    <w:pPr>
      <w:numPr>
        <w:numId w:val="1"/>
      </w:numPr>
      <w:contextualSpacing/>
    </w:pPr>
    <w:rPr>
      <w:lang w:val="en-US"/>
    </w:rPr>
  </w:style>
  <w:style w:type="paragraph" w:styleId="Listaconnmeros">
    <w:name w:val="List Number"/>
    <w:basedOn w:val="Normal"/>
    <w:uiPriority w:val="99"/>
    <w:unhideWhenUsed/>
    <w:rsid w:val="0048392A"/>
    <w:pPr>
      <w:numPr>
        <w:numId w:val="6"/>
      </w:numPr>
      <w:tabs>
        <w:tab w:val="clear" w:pos="360"/>
      </w:tabs>
      <w:contextualSpacing/>
    </w:pPr>
    <w:rPr>
      <w:lang w:val="en-US"/>
    </w:rPr>
  </w:style>
  <w:style w:type="paragraph" w:styleId="Listaconnmeros2">
    <w:name w:val="List Number 2"/>
    <w:basedOn w:val="Normal"/>
    <w:uiPriority w:val="99"/>
    <w:unhideWhenUsed/>
    <w:rsid w:val="00366ED7"/>
    <w:pPr>
      <w:numPr>
        <w:numId w:val="9"/>
      </w:numPr>
      <w:tabs>
        <w:tab w:val="clear" w:pos="720"/>
      </w:tabs>
      <w:ind w:left="0" w:firstLine="0"/>
      <w:contextualSpacing/>
    </w:pPr>
    <w:rPr>
      <w:lang w:val="en-US"/>
    </w:rPr>
  </w:style>
  <w:style w:type="paragraph" w:styleId="Lista3">
    <w:name w:val="List 3"/>
    <w:basedOn w:val="Normal"/>
    <w:uiPriority w:val="99"/>
    <w:semiHidden/>
    <w:unhideWhenUsed/>
    <w:rsid w:val="00CA0C63"/>
    <w:pPr>
      <w:ind w:left="849"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8</Pages>
  <Words>1908</Words>
  <Characters>10496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Rojas</dc:creator>
  <cp:keywords/>
  <dc:description/>
  <cp:lastModifiedBy>Lilian Rojas</cp:lastModifiedBy>
  <cp:revision>12</cp:revision>
  <dcterms:created xsi:type="dcterms:W3CDTF">2026-10-08T23:28:00Z</dcterms:created>
  <dcterms:modified xsi:type="dcterms:W3CDTF">2026-10-09T02:54:00Z</dcterms:modified>
</cp:coreProperties>
</file>