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HEAVEN 🌈  Daniela Fernández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mi proyecto agregué las siguientes KEYWORDS en todas mis páginas: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COTILLÓN, COTILLÓN MENDOZA, REPOSTERÍA, PASTELERÍA, FIESTAS, EVENTOS, VAJILLA, DESCARTABLES, CARNAVAL, NAVIDAD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Cambié los títulos y agregué las meta descripciones a todas mi páginas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-  Título: HEAVEN🌈Nunca dejes de celebrar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-  Metadescripción: En Heaven vas a encontrar todo para tu evento. La mayor variación de cotillón para fiestas y eventos al mejor precio del mercado! Estamos listos para ser parte de tu fiesta.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NOSOTROS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- Título: HEAVEN🌈Nosotros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- Metadescripción: Conocé más acerca de nosotros, nuestra misión, visión y valores y lo que nos motiva día a día a realizar nuestra labor.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PRODUCTOS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- Título: HEAVEN🌈Productos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- Metadescripción: Encontrá lo que estáas buscando para tu fiesta y contactate con un vendedor a través de Whatsapp para tener un asesoramiento personalizado.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SUCURSALES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- Título: HEAVEN🌈Sucursales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- Metadescripción: Porque siempre pensamos estar cerca tuyo, podes ubicarnos en nuestras dos sucursales en la Ciudad de Mendoza.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CONTACTO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- Título: HEAVEN🌈Contacto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- Metadescripción: Porque siempre pensamos estar cerca tuyo, podes ubicarnos en nuestras dos sucursales en la Ciudad de Mendoza.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