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b/>
          <w:b/>
          <w:sz w:val="24"/>
          <w:szCs w:val="24"/>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47_3150529375">
        <w:r>
          <w:rPr>
            <w:webHidden/>
            <w:rStyle w:val="Vnculodendice"/>
          </w:rPr>
          <w:t>2. OBJETIVOS</w:t>
          <w:tab/>
          <w:t>4</w:t>
        </w:r>
      </w:hyperlink>
    </w:p>
    <w:p>
      <w:pPr>
        <w:pStyle w:val="Sumrio2"/>
        <w:tabs>
          <w:tab w:val="right" w:pos="9026" w:leader="dot"/>
        </w:tabs>
        <w:rPr/>
      </w:pPr>
      <w:hyperlink w:anchor="__RefHeading___Toc549_3150529375">
        <w:r>
          <w:rPr>
            <w:webHidden/>
            <w:rStyle w:val="Vnculodendice"/>
          </w:rPr>
          <w:t>2. 1 – OBJETIVO GERAL</w:t>
          <w:tab/>
          <w:t>4</w:t>
        </w:r>
      </w:hyperlink>
    </w:p>
    <w:p>
      <w:pPr>
        <w:pStyle w:val="Sumrio2"/>
        <w:tabs>
          <w:tab w:val="right" w:pos="9026" w:leader="dot"/>
        </w:tabs>
        <w:rPr/>
      </w:pPr>
      <w:hyperlink w:anchor="__RefHeading___Toc551_3150529375">
        <w:r>
          <w:rPr>
            <w:webHidden/>
            <w:rStyle w:val="Vnculodendice"/>
          </w:rPr>
          <w:t>2.2 – OBJETIVOS ESPECÍFICOS</w:t>
          <w:tab/>
          <w:t>5</w:t>
        </w:r>
      </w:hyperlink>
    </w:p>
    <w:p>
      <w:pPr>
        <w:pStyle w:val="Sumrio1"/>
        <w:tabs>
          <w:tab w:val="right" w:pos="9026" w:leader="dot"/>
        </w:tabs>
        <w:rPr/>
      </w:pPr>
      <w:hyperlink w:anchor="__RefHeading___Toc553_3150529375">
        <w:r>
          <w:rPr>
            <w:webHidden/>
            <w:rStyle w:val="Vnculodendice"/>
          </w:rPr>
          <w:t>3. JUSTIFICATIVA</w:t>
          <w:tab/>
          <w:t>5</w:t>
        </w:r>
      </w:hyperlink>
    </w:p>
    <w:p>
      <w:pPr>
        <w:pStyle w:val="Sumrio1"/>
        <w:tabs>
          <w:tab w:val="right" w:pos="9026" w:leader="dot"/>
        </w:tabs>
        <w:rPr/>
      </w:pPr>
      <w:hyperlink w:anchor="__RefHeading___Toc581_3150529375">
        <w:r>
          <w:rPr>
            <w:webHidden/>
            <w:rStyle w:val="Vnculodendice"/>
          </w:rPr>
          <w:t>4. METODOLOGIA</w:t>
          <w:tab/>
          <w:t>6</w:t>
        </w:r>
      </w:hyperlink>
    </w:p>
    <w:p>
      <w:pPr>
        <w:pStyle w:val="Sumrio1"/>
        <w:tabs>
          <w:tab w:val="right" w:pos="9026" w:leader="dot"/>
        </w:tabs>
        <w:rPr/>
      </w:pPr>
      <w:hyperlink w:anchor="__RefHeading___Toc555_3150529375">
        <w:r>
          <w:rPr>
            <w:webHidden/>
            <w:rStyle w:val="Vnculodendice"/>
          </w:rPr>
          <w:t>5. LEVANTAMENTO DE REQUISITOS</w:t>
          <w:tab/>
          <w:t>7</w:t>
        </w:r>
      </w:hyperlink>
    </w:p>
    <w:p>
      <w:pPr>
        <w:pStyle w:val="Sumrio2"/>
        <w:tabs>
          <w:tab w:val="right" w:pos="9026" w:leader="dot"/>
        </w:tabs>
        <w:rPr/>
      </w:pPr>
      <w:hyperlink w:anchor="__RefHeading___Toc557_3150529375">
        <w:r>
          <w:rPr>
            <w:webHidden/>
            <w:rStyle w:val="Vnculodendice"/>
          </w:rPr>
          <w:t>5.1 – REQUISITOS FUNCIONAIS</w:t>
          <w:tab/>
          <w:t>7</w:t>
        </w:r>
      </w:hyperlink>
    </w:p>
    <w:p>
      <w:pPr>
        <w:pStyle w:val="Sumrio2"/>
        <w:tabs>
          <w:tab w:val="right" w:pos="9026" w:leader="dot"/>
        </w:tabs>
        <w:rPr/>
      </w:pPr>
      <w:hyperlink w:anchor="__RefHeading___Toc559_3150529375">
        <w:r>
          <w:rPr>
            <w:webHidden/>
            <w:rStyle w:val="Vnculodendice"/>
          </w:rPr>
          <w:t>5.2 – REQUISITOS NÃO FUNCIONAIS</w:t>
          <w:tab/>
          <w:t>7</w:t>
        </w:r>
      </w:hyperlink>
    </w:p>
    <w:p>
      <w:pPr>
        <w:pStyle w:val="Sumrio3"/>
        <w:tabs>
          <w:tab w:val="right" w:pos="9026" w:leader="dot"/>
        </w:tabs>
        <w:rPr/>
      </w:pPr>
      <w:hyperlink w:anchor="__RefHeading___Toc561_3150529375">
        <w:r>
          <w:rPr>
            <w:webHidden/>
            <w:rStyle w:val="Vnculodendice"/>
          </w:rPr>
          <w:t>5.2.1 - SENSORIAIS</w:t>
          <w:tab/>
          <w:t>7</w:t>
        </w:r>
      </w:hyperlink>
    </w:p>
    <w:p>
      <w:pPr>
        <w:pStyle w:val="Sumrio3"/>
        <w:tabs>
          <w:tab w:val="right" w:pos="9026" w:leader="dot"/>
        </w:tabs>
        <w:rPr/>
      </w:pPr>
      <w:hyperlink w:anchor="__RefHeading___Toc563_3150529375">
        <w:r>
          <w:rPr>
            <w:webHidden/>
            <w:rStyle w:val="Vnculodendice"/>
          </w:rPr>
          <w:t>5.2.2 – USABILIDADE</w:t>
          <w:tab/>
          <w:t>7</w:t>
        </w:r>
      </w:hyperlink>
    </w:p>
    <w:p>
      <w:pPr>
        <w:pStyle w:val="Sumrio3"/>
        <w:tabs>
          <w:tab w:val="right" w:pos="9026" w:leader="dot"/>
        </w:tabs>
        <w:rPr/>
      </w:pPr>
      <w:hyperlink w:anchor="__RefHeading___Toc565_3150529375">
        <w:r>
          <w:rPr>
            <w:webHidden/>
            <w:rStyle w:val="Vnculodendice"/>
          </w:rPr>
          <w:t>5.2.3 – DESEMPENHO</w:t>
          <w:tab/>
          <w:t>8</w:t>
        </w:r>
      </w:hyperlink>
    </w:p>
    <w:p>
      <w:pPr>
        <w:pStyle w:val="Sumrio3"/>
        <w:tabs>
          <w:tab w:val="right" w:pos="9026" w:leader="dot"/>
        </w:tabs>
        <w:rPr/>
      </w:pPr>
      <w:hyperlink w:anchor="__RefHeading___Toc567_3150529375">
        <w:r>
          <w:rPr>
            <w:webHidden/>
            <w:rStyle w:val="Vnculodendice"/>
          </w:rPr>
          <w:t>5.2.4 – OPERAÇÃO</w:t>
          <w:tab/>
          <w:t>8</w:t>
        </w:r>
      </w:hyperlink>
    </w:p>
    <w:p>
      <w:pPr>
        <w:pStyle w:val="Sumrio3"/>
        <w:tabs>
          <w:tab w:val="right" w:pos="9026" w:leader="dot"/>
        </w:tabs>
        <w:rPr/>
      </w:pPr>
      <w:hyperlink w:anchor="__RefHeading___Toc569_3150529375">
        <w:r>
          <w:rPr>
            <w:webHidden/>
            <w:rStyle w:val="Vnculodendice"/>
          </w:rPr>
          <w:t>5.2.5 – MANUTENIBILIDADE E PORTABILIDADE</w:t>
          <w:tab/>
          <w:t>8</w:t>
        </w:r>
      </w:hyperlink>
    </w:p>
    <w:p>
      <w:pPr>
        <w:pStyle w:val="Sumrio3"/>
        <w:tabs>
          <w:tab w:val="right" w:pos="9026" w:leader="dot"/>
        </w:tabs>
        <w:rPr/>
      </w:pPr>
      <w:hyperlink w:anchor="__RefHeading___Toc571_3150529375">
        <w:r>
          <w:rPr>
            <w:webHidden/>
            <w:rStyle w:val="Vnculodendice"/>
          </w:rPr>
          <w:t>5.2.6 – SEGURANÇA</w:t>
          <w:tab/>
          <w:t>8</w:t>
        </w:r>
      </w:hyperlink>
    </w:p>
    <w:p>
      <w:pPr>
        <w:pStyle w:val="Sumrio3"/>
        <w:tabs>
          <w:tab w:val="right" w:pos="9026" w:leader="dot"/>
        </w:tabs>
        <w:rPr/>
      </w:pPr>
      <w:hyperlink w:anchor="__RefHeading___Toc573_3150529375">
        <w:r>
          <w:rPr>
            <w:webHidden/>
            <w:rStyle w:val="Vnculodendice"/>
          </w:rPr>
          <w:t>5.2.7 – CULTURAIS E POLÍTICOS</w:t>
          <w:tab/>
          <w:t>8</w:t>
        </w:r>
      </w:hyperlink>
    </w:p>
    <w:p>
      <w:pPr>
        <w:pStyle w:val="Sumrio3"/>
        <w:tabs>
          <w:tab w:val="right" w:pos="9026" w:leader="dot"/>
        </w:tabs>
        <w:rPr/>
      </w:pPr>
      <w:hyperlink w:anchor="__RefHeading___Toc575_3150529375">
        <w:r>
          <w:rPr>
            <w:webHidden/>
            <w:rStyle w:val="Vnculodendice"/>
          </w:rPr>
          <w:t>5.2.8 – LEGAIS</w:t>
          <w:tab/>
          <w:t>9</w:t>
        </w:r>
      </w:hyperlink>
    </w:p>
    <w:p>
      <w:pPr>
        <w:pStyle w:val="Sumrio1"/>
        <w:tabs>
          <w:tab w:val="right" w:pos="9026" w:leader="dot"/>
        </w:tabs>
        <w:rPr/>
      </w:pPr>
      <w:hyperlink w:anchor="__RefHeading___Toc577_3150529375">
        <w:r>
          <w:rPr>
            <w:webHidden/>
            <w:rStyle w:val="Vnculodendice"/>
          </w:rPr>
          <w:t>6. CRONOGRAMA DE ATIVIDADES</w:t>
          <w:tab/>
          <w:t>9</w:t>
        </w:r>
      </w:hyperlink>
    </w:p>
    <w:p>
      <w:pPr>
        <w:pStyle w:val="Sumrio1"/>
        <w:tabs>
          <w:tab w:val="right" w:pos="9026" w:leader="dot"/>
        </w:tabs>
        <w:rPr/>
      </w:pPr>
      <w:hyperlink w:anchor="__RefHeading___Toc537_2580195691">
        <w:r>
          <w:rPr>
            <w:webHidden/>
            <w:rStyle w:val="Vnculodendice"/>
          </w:rPr>
          <w:t>7. BIBLIOGRAFIA</w:t>
          <w:tab/>
          <w:t>9</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Ttulo1"/>
        <w:rPr>
          <w:b/>
          <w:b/>
          <w:bCs/>
          <w:sz w:val="24"/>
          <w:szCs w:val="24"/>
        </w:rPr>
      </w:pPr>
      <w:bookmarkStart w:id="0" w:name="__RefHeading___Toc545_3150529375"/>
      <w:bookmarkEnd w:id="0"/>
      <w:r>
        <w:rPr>
          <w:b/>
          <w:bCs/>
          <w:sz w:val="24"/>
          <w:szCs w:val="24"/>
        </w:rPr>
        <w:t>1. INTRODUÇÃO</w:t>
      </w:r>
    </w:p>
    <w:p>
      <w:pPr>
        <w:pStyle w:val="Normal"/>
        <w:spacing w:lineRule="auto" w:line="276" w:before="0" w:after="0"/>
        <w:rPr>
          <w:b/>
          <w:b/>
          <w:sz w:val="24"/>
          <w:szCs w:val="24"/>
        </w:rPr>
      </w:pPr>
      <w:r>
        <w:rPr>
          <w:b/>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sz w:val="24"/>
          <w:szCs w:val="24"/>
        </w:rPr>
      </w:pPr>
      <w:r>
        <w:rPr>
          <w:sz w:val="24"/>
          <w:szCs w:val="24"/>
        </w:rPr>
        <w:t>Dentro deste contexto lamentável, nota-se o importante papel das ONGs de animais. São elas que intermediam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website, cujo nome será “Adopets”, o qual surgiu do termo inglês “Adopt a pet”,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47_3150529375"/>
      <w:bookmarkEnd w:id="1"/>
      <w:r>
        <w:rPr>
          <w:b/>
          <w:sz w:val="24"/>
          <w:szCs w:val="24"/>
        </w:rPr>
        <w:t>2. OBJETIVOS</w:t>
      </w:r>
    </w:p>
    <w:p>
      <w:pPr>
        <w:pStyle w:val="Ttulo2"/>
        <w:rPr/>
      </w:pPr>
      <w:bookmarkStart w:id="2" w:name="__RefHeading___Toc549_3150529375"/>
      <w:bookmarkEnd w:id="2"/>
      <w:r>
        <w:rPr>
          <w:b/>
          <w:sz w:val="24"/>
          <w:szCs w:val="24"/>
        </w:rPr>
        <w:t>2. 1 – OBJETIVO GERAL</w:t>
      </w:r>
    </w:p>
    <w:p>
      <w:pPr>
        <w:pStyle w:val="Normal"/>
        <w:spacing w:lineRule="auto" w:line="276"/>
        <w:rPr>
          <w:b/>
          <w:b/>
          <w:sz w:val="24"/>
          <w:szCs w:val="24"/>
        </w:rPr>
      </w:pPr>
      <w:r>
        <w:rPr>
          <w:b/>
          <w:sz w:val="24"/>
          <w:szCs w:val="24"/>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3" w:name="__RefHeading___Toc551_3150529375"/>
      <w:bookmarkEnd w:id="3"/>
      <w:r>
        <w:rPr>
          <w:b/>
          <w:sz w:val="24"/>
          <w:szCs w:val="24"/>
        </w:rPr>
        <w:t>2.2 – OBJETIVOS ESPECÍFICOS</w:t>
      </w:r>
    </w:p>
    <w:p>
      <w:pPr>
        <w:pStyle w:val="Normal"/>
        <w:spacing w:lineRule="auto" w:line="276"/>
        <w:rPr>
          <w:b/>
          <w:b/>
          <w:sz w:val="24"/>
          <w:szCs w:val="24"/>
        </w:rPr>
      </w:pPr>
      <w:r>
        <w:rPr>
          <w:b/>
          <w:sz w:val="24"/>
          <w:szCs w:val="24"/>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4" w:name="__RefHeading___Toc553_3150529375"/>
      <w:bookmarkEnd w:id="4"/>
      <w:r>
        <w:rPr>
          <w:b/>
          <w:sz w:val="24"/>
          <w:szCs w:val="24"/>
        </w:rPr>
        <w:t>3.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keepNext w:val="true"/>
        <w:keepLines/>
        <w:spacing w:lineRule="auto" w:line="360"/>
        <w:ind w:firstLine="720"/>
        <w:jc w:val="both"/>
        <w:rPr/>
      </w:pPr>
      <w:bookmarkStart w:id="5" w:name="_3znysh7"/>
      <w:bookmarkEnd w:id="5"/>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google. </w:t>
      </w:r>
    </w:p>
    <w:p>
      <w:pPr>
        <w:pStyle w:val="Normal"/>
        <w:keepNext w:val="true"/>
        <w:keepLines/>
        <w:spacing w:lineRule="auto" w:line="360"/>
        <w:ind w:firstLine="720"/>
        <w:jc w:val="both"/>
        <w:rPr/>
      </w:pPr>
      <w:bookmarkStart w:id="6" w:name="_2et92p0"/>
      <w:bookmarkEnd w:id="6"/>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b/>
          <w:b/>
          <w:bCs/>
          <w:sz w:val="24"/>
          <w:szCs w:val="24"/>
        </w:rPr>
      </w:pPr>
      <w:bookmarkStart w:id="7" w:name="__RefHeading___Toc581_3150529375"/>
      <w:bookmarkEnd w:id="7"/>
      <w:r>
        <w:rPr>
          <w:b/>
          <w:bCs/>
          <w:sz w:val="24"/>
          <w:szCs w:val="24"/>
        </w:rPr>
        <w:t>4.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8" w:name="docs-internal-guid-72b77015-7fff-80ed-68"/>
      <w:bookmarkEnd w:id="8"/>
      <w:r>
        <w:rPr>
          <w:b w:val="false"/>
          <w:bCs w:val="false"/>
          <w:i w:val="false"/>
          <w:caps w:val="false"/>
          <w:smallCaps w:val="false"/>
          <w:strike w:val="false"/>
          <w:dstrike w:val="false"/>
          <w:color w:val="000000"/>
          <w:sz w:val="24"/>
          <w:szCs w:val="24"/>
          <w:u w:val="none"/>
          <w:effect w:val="none"/>
        </w:rPr>
        <w:t xml:space="preserve">Pretende-se construir o </w:t>
      </w:r>
      <w:r>
        <w:rPr>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b w:val="false"/>
          <w:bCs w:val="false"/>
          <w:i w:val="false"/>
          <w:caps w:val="false"/>
          <w:smallCaps w:val="false"/>
          <w:strike w:val="false"/>
          <w:dstrike w:val="false"/>
          <w:color w:val="000000"/>
          <w:sz w:val="24"/>
          <w:szCs w:val="24"/>
          <w:u w:val="none"/>
          <w:effect w:val="none"/>
        </w:rPr>
        <w:t>E</w:t>
      </w:r>
      <w:r>
        <w:rPr>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pPr>
      <w:r>
        <w:rPr>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b w:val="false"/>
          <w:i/>
          <w:caps w:val="false"/>
          <w:smallCaps w:val="false"/>
          <w:strike w:val="false"/>
          <w:dstrike w:val="false"/>
          <w:color w:val="000000"/>
          <w:sz w:val="24"/>
          <w:szCs w:val="24"/>
          <w:u w:val="none"/>
          <w:effect w:val="none"/>
        </w:rPr>
        <w:t>sites</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de mesmo serviço </w:t>
      </w:r>
      <w:r>
        <w:rPr>
          <w:b w:val="false"/>
          <w:i w:val="false"/>
          <w:caps w:val="false"/>
          <w:smallCaps w:val="false"/>
          <w:strike w:val="false"/>
          <w:dstrike w:val="false"/>
          <w:color w:val="000000"/>
          <w:sz w:val="24"/>
          <w:szCs w:val="24"/>
          <w:u w:val="none"/>
          <w:effect w:val="none"/>
        </w:rPr>
        <w:t xml:space="preserve">quanto aos requisitos e </w:t>
      </w:r>
      <w:r>
        <w:rPr>
          <w:b w:val="false"/>
          <w:i w:val="false"/>
          <w:caps w:val="false"/>
          <w:smallCaps w:val="false"/>
          <w:strike w:val="false"/>
          <w:dstrike w:val="false"/>
          <w:color w:val="000000"/>
          <w:sz w:val="24"/>
          <w:szCs w:val="24"/>
          <w:u w:val="none"/>
          <w:effect w:val="none"/>
        </w:rPr>
        <w:t>n</w:t>
      </w:r>
      <w:r>
        <w:rPr>
          <w:b w:val="false"/>
          <w:i w:val="false"/>
          <w:caps w:val="false"/>
          <w:smallCaps w:val="false"/>
          <w:strike w:val="false"/>
          <w:dstrike w:val="false"/>
          <w:color w:val="000000"/>
          <w:sz w:val="24"/>
          <w:szCs w:val="24"/>
          <w:u w:val="none"/>
          <w:effect w:val="none"/>
        </w:rPr>
        <w:t>a questão</w:t>
      </w:r>
      <w:r>
        <w:rPr>
          <w:b w:val="false"/>
          <w:i w:val="false"/>
          <w:caps w:val="false"/>
          <w:smallCaps w:val="false"/>
          <w:strike w:val="false"/>
          <w:dstrike w:val="false"/>
          <w:color w:val="000000"/>
          <w:sz w:val="24"/>
          <w:szCs w:val="24"/>
          <w:u w:val="none"/>
          <w:effect w:val="none"/>
        </w:rPr>
        <w:t xml:space="preserve"> de organização no </w:t>
      </w:r>
      <w:r>
        <w:rPr>
          <w:b w:val="false"/>
          <w:i/>
          <w:caps w:val="false"/>
          <w:smallCaps w:val="false"/>
          <w:strike w:val="false"/>
          <w:dstrike w:val="false"/>
          <w:color w:val="000000"/>
          <w:sz w:val="24"/>
          <w:szCs w:val="24"/>
          <w:u w:val="none"/>
          <w:effect w:val="none"/>
        </w:rPr>
        <w:t>front-end</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para aceitação por parte do usuário.</w:t>
      </w:r>
    </w:p>
    <w:p>
      <w:pPr>
        <w:pStyle w:val="Ttulo1"/>
        <w:rPr/>
      </w:pPr>
      <w:bookmarkStart w:id="9" w:name="__RefHeading___Toc555_3150529375"/>
      <w:bookmarkEnd w:id="9"/>
      <w:r>
        <w:rPr>
          <w:b/>
          <w:bCs/>
          <w:sz w:val="24"/>
          <w:szCs w:val="24"/>
        </w:rPr>
        <w:t>5. LEVANTAMENTO DE REQUISITOS</w:t>
      </w:r>
    </w:p>
    <w:p>
      <w:pPr>
        <w:pStyle w:val="Ttulo2"/>
        <w:rPr/>
      </w:pPr>
      <w:bookmarkStart w:id="10" w:name="__RefHeading___Toc557_3150529375"/>
      <w:bookmarkEnd w:id="10"/>
      <w:r>
        <w:rPr>
          <w:b/>
          <w:bCs/>
          <w:sz w:val="24"/>
          <w:szCs w:val="24"/>
        </w:rPr>
        <w:t>5.1 – REQUISITOS FUNCIONAIS</w:t>
      </w:r>
      <w:r>
        <w:rPr/>
        <w:t xml:space="preserve"> </w:t>
      </w:r>
    </w:p>
    <w:p>
      <w:pPr>
        <w:pStyle w:val="Normal"/>
        <w:rPr/>
      </w:pPr>
      <w:r>
        <w:rPr/>
      </w:r>
    </w:p>
    <w:p>
      <w:pPr>
        <w:pStyle w:val="Normal"/>
        <w:numPr>
          <w:ilvl w:val="0"/>
          <w:numId w:val="2"/>
        </w:numPr>
        <w:spacing w:lineRule="auto" w:line="360"/>
        <w:jc w:val="both"/>
        <w:rPr/>
      </w:pPr>
      <w:r>
        <w:rPr>
          <w:sz w:val="24"/>
          <w:szCs w:val="24"/>
        </w:rPr>
        <w:t xml:space="preserve">Efetuar login ou cadastro a partir do Facebook ou </w:t>
      </w:r>
      <w:r>
        <w:rPr>
          <w:i/>
          <w:iCs/>
          <w:sz w:val="24"/>
          <w:szCs w:val="24"/>
        </w:rPr>
        <w:t>e</w:t>
      </w:r>
      <w:r>
        <w:rPr>
          <w:i/>
          <w:iCs/>
          <w:sz w:val="24"/>
          <w:szCs w:val="24"/>
        </w:rPr>
        <w:t>-mail</w:t>
      </w:r>
      <w:r>
        <w:rPr>
          <w:sz w:val="24"/>
          <w:szCs w:val="24"/>
        </w:rPr>
        <w:t>.</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pPr>
      <w:r>
        <w:rPr>
          <w:sz w:val="24"/>
          <w:szCs w:val="24"/>
        </w:rPr>
        <w:t>Informar o tempo que o animal está esperando por um dono.</w:t>
      </w:r>
    </w:p>
    <w:p>
      <w:pPr>
        <w:pStyle w:val="Normal"/>
        <w:numPr>
          <w:ilvl w:val="0"/>
          <w:numId w:val="2"/>
        </w:numPr>
        <w:spacing w:lineRule="auto" w:line="360"/>
        <w:jc w:val="both"/>
        <w:rPr/>
      </w:pPr>
      <w:r>
        <w:rPr>
          <w:sz w:val="24"/>
          <w:szCs w:val="24"/>
        </w:rPr>
        <w:t xml:space="preserve">Oferecer a prestação de serviços voluntários, na qual o usuário pode se disponibilizar para ceder um lar temporário para o animal, bancar cuidados médicos ou ainda passear com o </w:t>
      </w:r>
      <w:r>
        <w:rPr>
          <w:i/>
          <w:iCs/>
          <w:sz w:val="24"/>
          <w:szCs w:val="24"/>
        </w:rPr>
        <w:t>pet</w:t>
      </w:r>
      <w:r>
        <w:rPr>
          <w:i w:val="false"/>
          <w:iCs w:val="false"/>
          <w:sz w:val="24"/>
          <w:szCs w:val="24"/>
        </w:rPr>
        <w:t xml:space="preserve"> e tirar fotografias para pôr no perfil do mesmo.</w:t>
      </w:r>
      <w:r>
        <w:rPr>
          <w:i/>
          <w:iCs/>
          <w:sz w:val="24"/>
          <w:szCs w:val="24"/>
        </w:rPr>
        <w:t xml:space="preserve"> </w:t>
      </w:r>
    </w:p>
    <w:p>
      <w:pPr>
        <w:pStyle w:val="Normal"/>
        <w:numPr>
          <w:ilvl w:val="0"/>
          <w:numId w:val="2"/>
        </w:numPr>
        <w:spacing w:lineRule="auto" w:line="360"/>
        <w:jc w:val="both"/>
        <w:rPr/>
      </w:pPr>
      <w:r>
        <w:rPr>
          <w:sz w:val="24"/>
          <w:szCs w:val="24"/>
        </w:rPr>
        <w:t xml:space="preserve">Notificar por </w:t>
      </w:r>
      <w:r>
        <w:rPr>
          <w:i/>
          <w:iCs/>
          <w:sz w:val="24"/>
          <w:szCs w:val="24"/>
        </w:rPr>
        <w:t>e-mail</w:t>
      </w:r>
      <w:r>
        <w:rPr>
          <w:sz w:val="24"/>
          <w:szCs w:val="24"/>
        </w:rPr>
        <w:t xml:space="preserve"> o usuário que doou o animal, atualizando-o de como estão sendo os cuidados com o animal doado e permitindo o contato entre o doador e adotante.</w:t>
      </w:r>
    </w:p>
    <w:p>
      <w:pPr>
        <w:pStyle w:val="Normal"/>
        <w:numPr>
          <w:ilvl w:val="0"/>
          <w:numId w:val="2"/>
        </w:numPr>
        <w:spacing w:lineRule="auto" w:line="360"/>
        <w:jc w:val="both"/>
        <w:rPr/>
      </w:pPr>
      <w:r>
        <w:rPr>
          <w:sz w:val="24"/>
          <w:szCs w:val="24"/>
        </w:rPr>
        <w:t>Oferecer sugestões para adoção de outras categorias de animais quando o usuário filtrar determinadas características e pesquisar.</w:t>
      </w:r>
    </w:p>
    <w:p>
      <w:pPr>
        <w:pStyle w:val="Ttulo2"/>
        <w:rPr>
          <w:b/>
          <w:b/>
          <w:bCs/>
          <w:sz w:val="24"/>
          <w:szCs w:val="24"/>
        </w:rPr>
      </w:pPr>
      <w:bookmarkStart w:id="11" w:name="__RefHeading___Toc559_3150529375"/>
      <w:bookmarkEnd w:id="11"/>
      <w:r>
        <w:rPr>
          <w:b/>
          <w:bCs/>
          <w:sz w:val="24"/>
          <w:szCs w:val="24"/>
        </w:rPr>
        <w:t>5.2 – REQUISITOS NÃO FUNCIONAIS</w:t>
      </w:r>
    </w:p>
    <w:p>
      <w:pPr>
        <w:pStyle w:val="Ttulo3"/>
        <w:rPr>
          <w:b/>
          <w:b/>
          <w:bCs/>
          <w:color w:val="000000"/>
          <w:sz w:val="24"/>
          <w:szCs w:val="24"/>
        </w:rPr>
      </w:pPr>
      <w:bookmarkStart w:id="12" w:name="__RefHeading___Toc561_3150529375"/>
      <w:bookmarkEnd w:id="12"/>
      <w:r>
        <w:rPr>
          <w:b/>
          <w:bCs/>
          <w:color w:val="000000"/>
          <w:sz w:val="24"/>
          <w:szCs w:val="24"/>
        </w:rPr>
        <w:t>5.2.1 -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3" w:name="__RefHeading___Toc563_3150529375"/>
      <w:bookmarkEnd w:id="13"/>
      <w:r>
        <w:rPr>
          <w:b/>
          <w:bCs/>
          <w:color w:val="000000"/>
          <w:sz w:val="24"/>
          <w:szCs w:val="24"/>
        </w:rPr>
        <w:t>5.2.2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4" w:name="__RefHeading___Toc565_3150529375"/>
      <w:bookmarkEnd w:id="14"/>
      <w:r>
        <w:rPr>
          <w:b/>
          <w:bCs/>
          <w:color w:val="000000"/>
          <w:sz w:val="24"/>
          <w:szCs w:val="24"/>
        </w:rPr>
        <w:t>5.2.3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color w:val="000000"/>
        </w:rPr>
      </w:pPr>
      <w:bookmarkStart w:id="15" w:name="__RefHeading___Toc567_3150529375"/>
      <w:bookmarkEnd w:id="15"/>
      <w:r>
        <w:rPr>
          <w:b/>
          <w:bCs/>
          <w:color w:val="000000"/>
          <w:sz w:val="24"/>
          <w:szCs w:val="24"/>
        </w:rPr>
        <w:t>5.2.4 – OPERAÇÃO</w:t>
      </w:r>
      <w:r>
        <w:rPr>
          <w:color w:val="000000"/>
        </w:rPr>
        <w:t xml:space="preserve"> </w:t>
      </w:r>
    </w:p>
    <w:p>
      <w:pPr>
        <w:pStyle w:val="Normal"/>
        <w:rPr>
          <w:b/>
          <w:b/>
          <w:sz w:val="24"/>
          <w:szCs w:val="24"/>
        </w:rPr>
      </w:pPr>
      <w:r>
        <w:rPr>
          <w:b/>
          <w:sz w:val="24"/>
          <w:szCs w:val="24"/>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sz w:val="24"/>
          <w:szCs w:val="24"/>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Github.</w:t>
      </w:r>
    </w:p>
    <w:p>
      <w:pPr>
        <w:pStyle w:val="Ttulo3"/>
        <w:rPr/>
      </w:pPr>
      <w:bookmarkStart w:id="16" w:name="__RefHeading___Toc569_3150529375"/>
      <w:bookmarkEnd w:id="16"/>
      <w:r>
        <w:rPr>
          <w:b/>
          <w:bCs/>
          <w:color w:val="000000"/>
          <w:sz w:val="24"/>
          <w:szCs w:val="24"/>
        </w:rPr>
        <w:t>5.2.5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17" w:name="__RefHeading___Toc571_3150529375"/>
      <w:bookmarkEnd w:id="17"/>
      <w:r>
        <w:rPr>
          <w:b/>
          <w:bCs/>
          <w:color w:val="000000"/>
          <w:sz w:val="24"/>
          <w:szCs w:val="24"/>
        </w:rPr>
        <w:t>5.2.6 – SEGURANÇA</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b/>
          <w:b/>
          <w:bCs/>
          <w:color w:val="000000"/>
          <w:sz w:val="24"/>
          <w:szCs w:val="24"/>
        </w:rPr>
      </w:pPr>
      <w:bookmarkStart w:id="18" w:name="__RefHeading___Toc573_3150529375"/>
      <w:bookmarkStart w:id="19" w:name="_2jxsxqh"/>
      <w:bookmarkEnd w:id="18"/>
      <w:bookmarkEnd w:id="19"/>
      <w:r>
        <w:rPr>
          <w:b/>
          <w:bCs/>
          <w:color w:val="000000"/>
          <w:sz w:val="24"/>
          <w:szCs w:val="24"/>
        </w:rPr>
        <w:t>5.2.7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3"/>
        <w:rPr/>
      </w:pPr>
      <w:bookmarkStart w:id="20" w:name="__RefHeading___Toc575_3150529375"/>
      <w:bookmarkEnd w:id="20"/>
      <w:r>
        <w:rPr>
          <w:b/>
          <w:bCs/>
          <w:color w:val="000000"/>
          <w:sz w:val="24"/>
          <w:szCs w:val="24"/>
        </w:rPr>
        <w:t>5.2.8 – LEGAIS</w:t>
      </w:r>
      <w:r>
        <w:rPr/>
        <w:t xml:space="preserve">  </w:t>
      </w:r>
    </w:p>
    <w:p>
      <w:pPr>
        <w:pStyle w:val="Ttulo1"/>
        <w:rPr>
          <w:b/>
          <w:b/>
          <w:bCs/>
          <w:color w:val="000000"/>
          <w:sz w:val="24"/>
          <w:szCs w:val="24"/>
        </w:rPr>
      </w:pPr>
      <w:bookmarkStart w:id="21" w:name="__RefHeading___Toc577_3150529375"/>
      <w:bookmarkEnd w:id="21"/>
      <w:r>
        <w:rPr>
          <w:b/>
          <w:bCs/>
          <w:color w:val="000000"/>
          <w:sz w:val="24"/>
          <w:szCs w:val="24"/>
        </w:rPr>
        <w:t>6. CRONOGRAMA DE ATIVIDADES</w:t>
      </w:r>
    </w:p>
    <w:p>
      <w:pPr>
        <w:pStyle w:val="Normal"/>
        <w:spacing w:lineRule="auto" w:line="360"/>
        <w:rPr>
          <w:b/>
          <w:b/>
          <w:sz w:val="24"/>
          <w:szCs w:val="24"/>
        </w:rPr>
      </w:pPr>
      <w:r>
        <w:rPr>
          <w:b/>
          <w:sz w:val="24"/>
          <w:szCs w:val="24"/>
        </w:rPr>
      </w:r>
    </w:p>
    <w:tbl>
      <w:tblPr>
        <w:tblStyle w:val="a"/>
        <w:tblW w:w="10490" w:type="dxa"/>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9"/>
        <w:gridCol w:w="1293"/>
        <w:gridCol w:w="1419"/>
        <w:gridCol w:w="1276"/>
        <w:gridCol w:w="1418"/>
        <w:gridCol w:w="1419"/>
        <w:gridCol w:w="1555"/>
      </w:tblGrid>
      <w:tr>
        <w:trPr>
          <w:trHeight w:val="720" w:hRule="atLeast"/>
        </w:trPr>
        <w:tc>
          <w:tcPr>
            <w:tcW w:w="21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bibliográfico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7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Desenvolvimento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Escrita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4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Entrega e Defesa do Trabalho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276" w:before="0" w:after="0"/>
        <w:jc w:val="center"/>
        <w:rPr>
          <w:sz w:val="24"/>
          <w:szCs w:val="24"/>
        </w:rPr>
      </w:pPr>
      <w:r>
        <w:rPr>
          <w:sz w:val="24"/>
          <w:szCs w:val="24"/>
        </w:rPr>
      </w:r>
    </w:p>
    <w:p>
      <w:pPr>
        <w:pStyle w:val="Ttulo1"/>
        <w:spacing w:lineRule="auto" w:line="276"/>
        <w:jc w:val="both"/>
        <w:rPr/>
      </w:pPr>
      <w:bookmarkStart w:id="22" w:name="__RefHeading___Toc537_2580195691"/>
      <w:bookmarkEnd w:id="22"/>
      <w:r>
        <w:rPr>
          <w:b/>
          <w:bCs/>
          <w:color w:val="000000"/>
          <w:sz w:val="24"/>
          <w:szCs w:val="24"/>
        </w:rPr>
        <w:t>7. BIBLIOGRAFIA</w:t>
      </w:r>
    </w:p>
    <w:p>
      <w:pPr>
        <w:pStyle w:val="Normal"/>
        <w:spacing w:lineRule="auto" w:line="276"/>
        <w:jc w:val="both"/>
        <w:rPr>
          <w:b/>
          <w:b/>
          <w:bCs/>
          <w:color w:val="000000"/>
          <w:sz w:val="24"/>
          <w:szCs w:val="24"/>
        </w:rPr>
      </w:pPr>
      <w:r>
        <w:rPr/>
      </w:r>
    </w:p>
    <w:p>
      <w:pPr>
        <w:pStyle w:val="Normal"/>
        <w:jc w:val="left"/>
        <w:rPr>
          <w:sz w:val="24"/>
          <w:szCs w:val="24"/>
        </w:rPr>
      </w:pPr>
      <w:bookmarkStart w:id="23" w:name="__RefHeading___Toc539_2580195691"/>
      <w:bookmarkEnd w:id="23"/>
      <w:r>
        <w:rPr>
          <w:sz w:val="24"/>
          <w:szCs w:val="24"/>
        </w:rPr>
        <w:t>Adoption Ambassadors | ASPCApro. Disponível em: &lt;https://www.aspcapro.org/research/ambassadors&gt;. Visitado em 23 de fevereiro de 2019.</w:t>
      </w:r>
    </w:p>
    <w:p>
      <w:pPr>
        <w:pStyle w:val="Normal"/>
        <w:spacing w:lineRule="auto" w:line="276"/>
        <w:jc w:val="both"/>
        <w:rPr>
          <w:color w:val="000000"/>
          <w:sz w:val="24"/>
          <w:szCs w:val="24"/>
        </w:rPr>
      </w:pPr>
      <w:r>
        <w:rPr>
          <w:b w:val="false"/>
          <w:bCs w:val="false"/>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ListLabel28">
    <w:name w:val="ListLabel 28"/>
    <w:qFormat/>
    <w:rPr>
      <w:rFonts w:cs="Noto Sans Symbols"/>
      <w:b/>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LibreOffice/6.0.7.3$Linux_X86_64 LibreOffice_project/00m0$Build-3</Application>
  <Pages>9</Pages>
  <Words>1641</Words>
  <Characters>8492</Characters>
  <CharactersWithSpaces>10081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2019-02-23T23:26:58Z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