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rFonts w:ascii="Calibri" w:hAnsi="Calibri"/>
          <w:noProof/>
          <w:color w:val="000000"/>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spacing w:before="0" w:after="80" w:line="276" w:lineRule="auto"/>
                              <w:jc w:val="center"/>
                              <w:rPr>
                                <w:sz w:val="44"/>
                                <w:szCs w:val="44"/>
                              </w:rPr>
                            </w:pPr>
                            <w:r>
                              <w:rPr>
                                <w:rFonts w:ascii="Calibri" w:hAnsi="Calibri"/>
                                <w:b/>
                                <w:color w:val="000000"/>
                                <w:sz w:val="24"/>
                              </w:rPr>
                              <w:t>ESPECIFICACIÓN DE REQUERIMIENTOS DE SOFTWARE (ERS) PARA ARQUITECTURA RESTFUL CON .NET 8 C#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spacing w:before="0" w:after="80" w:line="276" w:lineRule="auto"/>
                              <w:jc w:val="center"/>
                              <w:rPr>
                                <w:rFonts w:eastAsia="Adobe Fangsong Std R" w:cstheme="minorHAnsi"/>
                                <w:b/>
                                <w:color w:val="000000"/>
                                <w:sz w:val="32"/>
                                <w:szCs w:val="28"/>
                                <w:lang w:eastAsia="es-EC"/>
                              </w:rPr>
                            </w:pPr>
                            <w:r>
                              <w:rPr>
                                <w:rFonts w:ascii="Calibri" w:hAnsi="Calibri"/>
                                <w:b/>
                                <w:color w:val="000000"/>
                                <w:sz w:val="22"/>
                              </w:rPr>
                              <w:t>Autora</w:t>
                            </w:r>
                          </w:p>
                          <w:p w14:paraId="7611EDB3" w14:textId="48D7F6F1" w:rsidR="0085688E" w:rsidRDefault="009721C2" w:rsidP="0085688E">
                            <w:pPr>
                              <w:spacing w:before="0" w:after="80" w:line="276" w:lineRule="auto"/>
                              <w:jc w:val="center"/>
                            </w:pPr>
                            <w:r>
                              <w:rPr>
                                <w:rFonts w:ascii="Calibri" w:hAnsi="Calibri"/>
                                <w:b/>
                                <w:color w:val="000000"/>
                                <w:sz w:val="24"/>
                              </w:rPr>
                              <w:t>Daniela Lissette Tituaña Moreno</w:t>
                            </w:r>
                          </w:p>
                          <w:p w14:paraId="28D8DC46" w14:textId="4FED91EF" w:rsidR="0085688E" w:rsidRDefault="009721C2" w:rsidP="0085688E">
                            <w:pPr>
                              <w:spacing w:before="0" w:after="80" w:line="276" w:lineRule="auto"/>
                              <w:jc w:val="center"/>
                            </w:pPr>
                            <w:r>
                              <w:rPr>
                                <w:rFonts w:ascii="Calibri" w:hAnsi="Calibri"/>
                                <w:b/>
                                <w:color w:val="000000"/>
                                <w:sz w:val="22"/>
                              </w:rPr>
                              <w:t>Grupo 08 – NRC 36883</w:t>
                            </w:r>
                          </w:p>
                          <w:p w14:paraId="688F79BE" w14:textId="6EB51AAE" w:rsidR="00DC67DE" w:rsidRDefault="009721C2" w:rsidP="00DC67DE">
                            <w:pPr>
                              <w:spacing w:before="0" w:after="80" w:line="276" w:lineRule="auto"/>
                              <w:jc w:val="center"/>
                            </w:pPr>
                            <w:r>
                              <w:rPr>
                                <w:rFonts w:ascii="Calibri" w:hAnsi="Calibri"/>
                                <w:b/>
                                <w:color w:val="000000"/>
                                <w:sz w:val="22"/>
                              </w:rPr>
                              <w:t>Periodo Académico PAO 202651</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spacing w:before="0" w:after="80" w:line="276" w:lineRule="auto"/>
                              <w:jc w:val="center"/>
                              <w:rPr>
                                <w:lang w:eastAsia="es-EC"/>
                              </w:rPr>
                            </w:pPr>
                            <w:r>
                              <w:rPr>
                                <w:rFonts w:ascii="Calibri" w:hAnsi="Calibri"/>
                                <w:b/>
                                <w:color w:val="000000"/>
                                <w:sz w:val="22"/>
                              </w:rPr>
                              <w:t>Docente</w:t>
                            </w:r>
                          </w:p>
                          <w:p w14:paraId="282D760A" w14:textId="77777777" w:rsidR="00B6784F" w:rsidRPr="003E28A7" w:rsidRDefault="00B6784F" w:rsidP="00B6784F">
                            <w:pPr>
                              <w:spacing w:before="0" w:after="80" w:line="276" w:lineRule="auto"/>
                              <w:jc w:val="center"/>
                            </w:pPr>
                            <w:r>
                              <w:rPr>
                                <w:rFonts w:ascii="Calibri" w:hAnsi="Calibri"/>
                                <w:b/>
                                <w:color w:val="000000"/>
                                <w:sz w:val="22"/>
                              </w:rPr>
                              <w:t>Ing. Eduardo Mauricio Campaña Ortega</w:t>
                            </w:r>
                          </w:p>
                          <w:p w14:paraId="73163020" w14:textId="77777777" w:rsidR="00B6784F" w:rsidRPr="003E28A7" w:rsidRDefault="00B6784F" w:rsidP="00B6784F">
                            <w:pPr>
                              <w:spacing w:before="0" w:after="80" w:line="276" w:lineRule="auto"/>
                              <w:jc w:val="center"/>
                            </w:pPr>
                            <w:r>
                              <w:rPr>
                                <w:rFonts w:ascii="Calibri" w:hAnsi="Calibri"/>
                                <w:b w:val="0"/>
                                <w:color w:val="000000"/>
                                <w:sz w:val="19"/>
                              </w:rPr>
                              <w:t>MIS. MDU. CCNA. CCIA.</w:t>
                            </w:r>
                          </w:p>
                          <w:p w14:paraId="35413B4E" w14:textId="77777777" w:rsidR="00B6784F" w:rsidRPr="003E28A7" w:rsidRDefault="00B6784F" w:rsidP="00B6784F">
                            <w:pPr>
                              <w:spacing w:before="0" w:after="80" w:line="276" w:lineRule="auto"/>
                              <w:jc w:val="center"/>
                            </w:pPr>
                            <w:r>
                              <w:rPr>
                                <w:rFonts w:ascii="Calibri" w:hAnsi="Calibri"/>
                                <w:b w:val="0"/>
                                <w:color w:val="000000"/>
                                <w:sz w:val="19"/>
                              </w:rPr>
                              <w:t>PhD. (c) Ingeniería de Software | PhD. (c) Seguridad de la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spacing w:before="0" w:after="80" w:line="276" w:lineRule="auto"/>
                              <w:jc w:val="center"/>
                              <w:rPr>
                                <w:rFonts w:eastAsia="Adobe Fangsong Std R" w:cstheme="minorHAnsi"/>
                                <w:b/>
                                <w:color w:val="000000"/>
                                <w:sz w:val="32"/>
                                <w:szCs w:val="28"/>
                                <w:lang w:eastAsia="es-EC"/>
                              </w:rPr>
                            </w:pPr>
                            <w:r>
                              <w:rPr>
                                <w:rFonts w:ascii="Calibri" w:hAnsi="Calibri"/>
                                <w:b w:val="0"/>
                                <w:color w:val="000000"/>
                                <w:sz w:val="22"/>
                              </w:rPr>
                              <w:t>Octubre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spacing w:before="0" w:after="80" w:line="276" w:lineRule="auto"/>
                        <w:jc w:val="center"/>
                        <w:rPr>
                          <w:sz w:val="44"/>
                          <w:szCs w:val="44"/>
                        </w:rPr>
                      </w:pPr>
                      <w:r>
                        <w:rPr>
                          <w:rFonts w:ascii="Calibri" w:hAnsi="Calibri"/>
                          <w:b/>
                          <w:color w:val="000000"/>
                          <w:sz w:val="24"/>
                        </w:rPr>
                        <w:t>ESPECIFICACIÓN DE REQUERIMIENTOS DE SOFTWARE (ERS) PARA ARQUITECTURA RESTFUL CON .NET 8 C#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spacing w:before="0" w:after="80" w:line="276" w:lineRule="auto"/>
                        <w:jc w:val="center"/>
                        <w:rPr>
                          <w:rFonts w:eastAsia="Adobe Fangsong Std R" w:cstheme="minorHAnsi"/>
                          <w:b/>
                          <w:color w:val="000000"/>
                          <w:sz w:val="32"/>
                          <w:szCs w:val="28"/>
                          <w:lang w:eastAsia="es-EC"/>
                        </w:rPr>
                      </w:pPr>
                      <w:r>
                        <w:rPr>
                          <w:rFonts w:ascii="Calibri" w:hAnsi="Calibri"/>
                          <w:b/>
                          <w:color w:val="000000"/>
                          <w:sz w:val="22"/>
                        </w:rPr>
                        <w:t>Autora</w:t>
                      </w:r>
                    </w:p>
                    <w:p w14:paraId="7611EDB3" w14:textId="48D7F6F1" w:rsidR="0085688E" w:rsidRDefault="009721C2" w:rsidP="0085688E">
                      <w:pPr>
                        <w:spacing w:before="0" w:after="80" w:line="276" w:lineRule="auto"/>
                        <w:jc w:val="center"/>
                      </w:pPr>
                      <w:r>
                        <w:rPr>
                          <w:rFonts w:ascii="Calibri" w:hAnsi="Calibri"/>
                          <w:b/>
                          <w:color w:val="000000"/>
                          <w:sz w:val="24"/>
                        </w:rPr>
                        <w:t>Daniela Lissette Tituaña Moreno</w:t>
                      </w:r>
                    </w:p>
                    <w:p w14:paraId="28D8DC46" w14:textId="4FED91EF" w:rsidR="0085688E" w:rsidRDefault="009721C2" w:rsidP="0085688E">
                      <w:pPr>
                        <w:spacing w:before="0" w:after="80" w:line="276" w:lineRule="auto"/>
                        <w:jc w:val="center"/>
                      </w:pPr>
                      <w:r>
                        <w:rPr>
                          <w:rFonts w:ascii="Calibri" w:hAnsi="Calibri"/>
                          <w:b/>
                          <w:color w:val="000000"/>
                          <w:sz w:val="22"/>
                        </w:rPr>
                        <w:t>Grupo 08 – NRC 36883</w:t>
                      </w:r>
                    </w:p>
                    <w:p w14:paraId="688F79BE" w14:textId="6EB51AAE" w:rsidR="00DC67DE" w:rsidRDefault="009721C2" w:rsidP="00DC67DE">
                      <w:pPr>
                        <w:spacing w:before="0" w:after="80" w:line="276" w:lineRule="auto"/>
                        <w:jc w:val="center"/>
                      </w:pPr>
                      <w:r>
                        <w:rPr>
                          <w:rFonts w:ascii="Calibri" w:hAnsi="Calibri"/>
                          <w:b/>
                          <w:color w:val="000000"/>
                          <w:sz w:val="22"/>
                        </w:rPr>
                        <w:t>Periodo Académico PAO 202651</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spacing w:before="0" w:after="80" w:line="276" w:lineRule="auto"/>
                        <w:jc w:val="center"/>
                        <w:rPr>
                          <w:lang w:eastAsia="es-EC"/>
                        </w:rPr>
                      </w:pPr>
                      <w:r>
                        <w:rPr>
                          <w:rFonts w:ascii="Calibri" w:hAnsi="Calibri"/>
                          <w:b/>
                          <w:color w:val="000000"/>
                          <w:sz w:val="22"/>
                        </w:rPr>
                        <w:t>Docente</w:t>
                      </w:r>
                    </w:p>
                    <w:p w14:paraId="282D760A" w14:textId="77777777" w:rsidR="00B6784F" w:rsidRPr="003E28A7" w:rsidRDefault="00B6784F" w:rsidP="00B6784F">
                      <w:pPr>
                        <w:spacing w:before="0" w:after="80" w:line="276" w:lineRule="auto"/>
                        <w:jc w:val="center"/>
                      </w:pPr>
                      <w:r>
                        <w:rPr>
                          <w:rFonts w:ascii="Calibri" w:hAnsi="Calibri"/>
                          <w:b/>
                          <w:color w:val="000000"/>
                          <w:sz w:val="22"/>
                        </w:rPr>
                        <w:t>Ing. Eduardo Mauricio Campaña Ortega</w:t>
                      </w:r>
                    </w:p>
                    <w:p w14:paraId="73163020" w14:textId="77777777" w:rsidR="00B6784F" w:rsidRPr="003E28A7" w:rsidRDefault="00B6784F" w:rsidP="00B6784F">
                      <w:pPr>
                        <w:spacing w:before="0" w:after="80" w:line="276" w:lineRule="auto"/>
                        <w:jc w:val="center"/>
                      </w:pPr>
                      <w:r>
                        <w:rPr>
                          <w:rFonts w:ascii="Calibri" w:hAnsi="Calibri"/>
                          <w:b w:val="0"/>
                          <w:color w:val="000000"/>
                          <w:sz w:val="19"/>
                        </w:rPr>
                        <w:t>MIS. MDU. CCNA. CCIA.</w:t>
                      </w:r>
                    </w:p>
                    <w:p w14:paraId="35413B4E" w14:textId="77777777" w:rsidR="00B6784F" w:rsidRPr="003E28A7" w:rsidRDefault="00B6784F" w:rsidP="00B6784F">
                      <w:pPr>
                        <w:spacing w:before="0" w:after="80" w:line="276" w:lineRule="auto"/>
                        <w:jc w:val="center"/>
                      </w:pPr>
                      <w:r>
                        <w:rPr>
                          <w:rFonts w:ascii="Calibri" w:hAnsi="Calibri"/>
                          <w:b w:val="0"/>
                          <w:color w:val="000000"/>
                          <w:sz w:val="19"/>
                        </w:rPr>
                        <w:t>PhD. (c) Ingeniería de Software | PhD. (c) Seguridad de la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spacing w:before="0" w:after="80" w:line="276" w:lineRule="auto"/>
                        <w:jc w:val="center"/>
                        <w:rPr>
                          <w:rFonts w:eastAsia="Adobe Fangsong Std R" w:cstheme="minorHAnsi"/>
                          <w:b/>
                          <w:color w:val="000000"/>
                          <w:sz w:val="32"/>
                          <w:szCs w:val="28"/>
                          <w:lang w:eastAsia="es-EC"/>
                        </w:rPr>
                      </w:pPr>
                      <w:r>
                        <w:rPr>
                          <w:rFonts w:ascii="Calibri" w:hAnsi="Calibri"/>
                          <w:b w:val="0"/>
                          <w:color w:val="000000"/>
                          <w:sz w:val="22"/>
                        </w:rPr>
                        <w:t>Octubre 2026</w:t>
                      </w:r>
                    </w:p>
                  </w:txbxContent>
                </v:textbox>
                <w10:wrap anchorx="margin"/>
              </v:rect>
            </w:pict>
          </mc:Fallback>
        </mc:AlternateContent>
      </w:r>
      <w:r w:rsidRPr="003914AF">
        <w:rPr>
          <w:rFonts w:ascii="Calibri" w:hAnsi="Calibri"/>
          <w:noProof/>
          <w:color w:val="000000"/>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rFonts w:ascii="Calibri" w:hAnsi="Calibri"/>
          <w:noProof/>
          <w:color w:val="000000"/>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spacing w:before="0" w:after="80" w:line="276" w:lineRule="auto"/>
        <w:jc w:val="center"/>
      </w:pPr>
      <w:r>
        <w:rPr>
          <w:rFonts w:ascii="Calibri" w:hAnsi="Calibri"/>
          <w:b/>
          <w:color w:val="000000"/>
          <w:sz w:val="28"/>
        </w:rPr>
        <w:t>ESPECIFICACIÓN DE REQUERIMIENTOS DE SOFTWARE (ERS) PARA ARQUITECTURA RESTFUL CON .NET 8 C# SIN BDD</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pPr>
        <w:pStyle w:val="TtuloTDC"/>
        <w:spacing w:before="0" w:after="80" w:line="276" w:lineRule="auto"/>
        <w:jc w:val="left"/>
      </w:pPr>
      <w:r>
        <w:rPr>
          <w:rFonts w:ascii="Calibri" w:hAnsi="Calibri"/>
          <w:b/>
          <w:color w:val="000000"/>
          <w:sz w:val="24"/>
        </w:rPr>
        <w:t>ÍNDICE DE CONTENIDO</w:t>
      </w:r>
    </w:p>
    <w:p>
      <w:pPr>
        <w:pStyle w:val="TOC1"/>
        <w:tabs>
          <w:tab w:val="right" w:leader="dot" w:pos="9350"/>
        </w:tabs>
      </w:pPr>
      <w:r>
        <w:rPr>
          <w:rFonts w:ascii="Calibri" w:hAnsi="Calibri"/>
          <w:color w:val="000000"/>
        </w:rPr>
        <w:fldChar w:fldCharType="begin"/>
      </w:r>
      <w:r>
        <w:rPr>
          <w:rFonts w:ascii="Calibri" w:hAnsi="Calibri"/>
          <w:color w:val="000000"/>
        </w:rPr>
        <w:instrText xml:space="preserve"> TOC \o "1-3" \h \z \u </w:instrText>
      </w:r>
      <w:r>
        <w:rPr>
          <w:rFonts w:ascii="Calibri" w:hAnsi="Calibri"/>
          <w:color w:val="000000"/>
        </w:rPr>
        <w:fldChar w:fldCharType="separate"/>
      </w:r>
      <w:r>
        <w:rPr>
          <w:rFonts w:ascii="Calibri" w:hAnsi="Calibri"/>
          <w:color w:val="000000"/>
        </w:rPr>
        <w:fldChar w:fldCharType="end"/>
      </w:r>
    </w:p>
    <w:p w14:paraId="54527C48" w14:textId="7E77903D" w:rsidR="0060558D" w:rsidRPr="00850009" w:rsidRDefault="0027461D" w:rsidP="006141C5">
      <w:pPr>
        <w:pStyle w:val="TtuloTDC"/>
        <w:spacing w:before="0" w:after="80" w:line="276" w:lineRule="auto"/>
        <w:jc w:val="left"/>
      </w:pPr>
      <w:r>
        <w:rPr>
          <w:rFonts w:ascii="Calibri" w:hAnsi="Calibri"/>
          <w:b/>
          <w:color w:val="000000"/>
          <w:sz w:val="24"/>
        </w:rPr>
        <w:t>ÍNDICE DE ILUSTRACIONES</w:t>
      </w:r>
    </w:p>
    <w:p>
      <w:pPr>
        <w:pStyle w:val="Tabladeilustraciones"/>
        <w:tabs>
          <w:tab w:val="right" w:leader="dot" w:pos="9350"/>
        </w:tabs>
        <w:rPr>
          <w:rFonts w:ascii="Calibri" w:hAnsi="Calibri"/>
          <w:color w:val="000000"/>
          <w:sz w:val="21"/>
        </w:rPr>
      </w:pPr>
      <w:r>
        <w:rPr>
          <w:rFonts w:ascii="Calibri" w:hAnsi="Calibri"/>
          <w:color w:val="000000"/>
        </w:rPr>
        <w:fldChar w:fldCharType="begin"/>
      </w:r>
      <w:r>
        <w:rPr>
          <w:rFonts w:ascii="Calibri" w:hAnsi="Calibri"/>
          <w:color w:val="000000"/>
        </w:rPr>
        <w:instrText xml:space="preserve"> TOC \h \z \c "Ilustración" </w:instrText>
      </w:r>
      <w:r>
        <w:rPr>
          <w:rFonts w:ascii="Calibri" w:hAnsi="Calibri"/>
          <w:color w:val="000000"/>
        </w:rPr>
        <w:fldChar w:fldCharType="separate"/>
      </w:r>
      <w:hyperlink w:anchor="_Toc_Ilustracion_01" w:history="1">
        <w:r>
          <w:rPr>
            <w:rFonts w:ascii="Calibri" w:hAnsi="Calibri"/>
            <w:color w:val="000000"/>
            <w:sz w:val="21"/>
          </w:rPr>
          <w:t xml:space="preserve">Ilustración 1. Diagrama de Casos de Uso del Ecosistema de Servicios RESTful Monsters Inc.</w:t>
        </w:r>
        <w:r>
          <w:rPr>
            <w:rFonts w:ascii="Calibri" w:hAnsi="Calibri"/>
            <w:color w:val="000000"/>
            <w:sz w:val="21"/>
          </w:rPr>
          <w:tab/>
        </w:r>
        <w:r>
          <w:fldChar w:fldCharType="begin"/>
        </w:r>
        <w:r>
          <w:instrText xml:space="preserve"> PAGEREF _Toc_Ilustracion_01 \h </w:instrText>
        </w:r>
        <w:r>
          <w:fldChar w:fldCharType="separate"/>
        </w:r>
        <w:r>
          <w:rPr>
            <w:rFonts w:ascii="Calibri" w:hAnsi="Calibri"/>
            <w:color w:val="000000"/>
            <w:sz w:val="21"/>
          </w:rPr>
          <w:t>11</w:t>
        </w:r>
        <w:r>
          <w:fldChar w:fldCharType="end"/>
        </w:r>
      </w:hyperlink>
    </w:p>
    <w:p>
      <w:pPr>
        <w:pStyle w:val="Tabladeilustraciones"/>
        <w:tabs>
          <w:tab w:val="right" w:leader="dot" w:pos="9350"/>
        </w:tabs>
        <w:rPr>
          <w:rFonts w:ascii="Calibri" w:hAnsi="Calibri"/>
          <w:color w:val="000000"/>
          <w:sz w:val="21"/>
        </w:rPr>
      </w:pPr>
      <w:hyperlink w:anchor="_Toc_Ilustracion_02" w:history="1">
        <w:r>
          <w:rPr>
            <w:rFonts w:ascii="Calibri" w:hAnsi="Calibri"/>
            <w:color w:val="000000"/>
            <w:sz w:val="21"/>
          </w:rPr>
          <w:t xml:space="preserve">Ilustración 2. Arquitectura Multi-Capa RESTful .NET 8 con Clientes Desacoplados y Almacenamiento In-Memory</w:t>
        </w:r>
        <w:r>
          <w:rPr>
            <w:rFonts w:ascii="Calibri" w:hAnsi="Calibri"/>
            <w:color w:val="000000"/>
            <w:sz w:val="21"/>
          </w:rPr>
          <w:tab/>
        </w:r>
        <w:r>
          <w:fldChar w:fldCharType="begin"/>
        </w:r>
        <w:r>
          <w:instrText xml:space="preserve"> PAGEREF _Toc_Ilustracion_02 \h </w:instrText>
        </w:r>
        <w:r>
          <w:fldChar w:fldCharType="separate"/>
        </w:r>
        <w:r>
          <w:rPr>
            <w:rFonts w:ascii="Calibri" w:hAnsi="Calibri"/>
            <w:color w:val="000000"/>
            <w:sz w:val="21"/>
          </w:rPr>
          <w:t>13</w:t>
        </w:r>
        <w:r>
          <w:fldChar w:fldCharType="end"/>
        </w:r>
      </w:hyperlink>
    </w:p>
    <w:p>
      <w:pPr>
        <w:pStyle w:val="Tabladeilustraciones"/>
        <w:tabs>
          <w:tab w:val="right" w:leader="dot" w:pos="9350"/>
        </w:tabs>
        <w:rPr>
          <w:rFonts w:ascii="Calibri" w:hAnsi="Calibri"/>
          <w:color w:val="000000"/>
          <w:sz w:val="21"/>
        </w:rPr>
      </w:pPr>
      <w:hyperlink w:anchor="_Toc_Ilustracion_03" w:history="1">
        <w:r>
          <w:rPr>
            <w:rFonts w:ascii="Calibri" w:hAnsi="Calibri"/>
            <w:color w:val="000000"/>
            <w:sz w:val="21"/>
          </w:rPr>
          <w:t xml:space="preserve">Ilustración 3. Especificacion Interactiva y Catalogo de Endpoints en Swagger UI / OpenAPI 3.0</w:t>
        </w:r>
        <w:r>
          <w:rPr>
            <w:rFonts w:ascii="Calibri" w:hAnsi="Calibri"/>
            <w:color w:val="000000"/>
            <w:sz w:val="21"/>
          </w:rPr>
          <w:tab/>
        </w:r>
        <w:r>
          <w:fldChar w:fldCharType="begin"/>
        </w:r>
        <w:r>
          <w:instrText xml:space="preserve"> PAGEREF _Toc_Ilustracion_03 \h </w:instrText>
        </w:r>
        <w:r>
          <w:fldChar w:fldCharType="separate"/>
        </w:r>
        <w:r>
          <w:rPr>
            <w:rFonts w:ascii="Calibri" w:hAnsi="Calibri"/>
            <w:color w:val="000000"/>
            <w:sz w:val="21"/>
          </w:rPr>
          <w:t>30</w:t>
        </w:r>
        <w:r>
          <w:fldChar w:fldCharType="end"/>
        </w:r>
      </w:hyperlink>
    </w:p>
    <w:p>
      <w:pPr>
        <w:pStyle w:val="Tabladeilustraciones"/>
        <w:tabs>
          <w:tab w:val="right" w:leader="dot" w:pos="9350"/>
        </w:tabs>
        <w:rPr>
          <w:rFonts w:ascii="Calibri" w:hAnsi="Calibri"/>
          <w:color w:val="000000"/>
          <w:sz w:val="21"/>
        </w:rPr>
      </w:pPr>
      <w:hyperlink w:anchor="_Toc_Ilustracion_04" w:history="1">
        <w:r>
          <w:rPr>
            <w:rFonts w:ascii="Calibri" w:hAnsi="Calibri"/>
            <w:color w:val="000000"/>
            <w:sz w:val="21"/>
          </w:rPr>
          <w:t xml:space="preserve">Ilustración 4. Modulo de Autenticacion y Control de Acceso con Token Bearer en Cliente Web</w:t>
        </w:r>
        <w:r>
          <w:rPr>
            <w:rFonts w:ascii="Calibri" w:hAnsi="Calibri"/>
            <w:color w:val="000000"/>
            <w:sz w:val="21"/>
          </w:rPr>
          <w:tab/>
        </w:r>
        <w:r>
          <w:fldChar w:fldCharType="begin"/>
        </w:r>
        <w:r>
          <w:instrText xml:space="preserve"> PAGEREF _Toc_Ilustracion_04 \h </w:instrText>
        </w:r>
        <w:r>
          <w:fldChar w:fldCharType="separate"/>
        </w:r>
        <w:r>
          <w:rPr>
            <w:rFonts w:ascii="Calibri" w:hAnsi="Calibri"/>
            <w:color w:val="000000"/>
            <w:sz w:val="21"/>
          </w:rPr>
          <w:t>31</w:t>
        </w:r>
        <w:r>
          <w:fldChar w:fldCharType="end"/>
        </w:r>
      </w:hyperlink>
    </w:p>
    <w:p>
      <w:pPr>
        <w:pStyle w:val="Tabladeilustraciones"/>
        <w:tabs>
          <w:tab w:val="right" w:leader="dot" w:pos="9350"/>
        </w:tabs>
        <w:rPr>
          <w:rFonts w:ascii="Calibri" w:hAnsi="Calibri"/>
          <w:color w:val="000000"/>
          <w:sz w:val="21"/>
        </w:rPr>
      </w:pPr>
      <w:hyperlink w:anchor="_Toc_Ilustracion_05" w:history="1">
        <w:r>
          <w:rPr>
            <w:rFonts w:ascii="Calibri" w:hAnsi="Calibri"/>
            <w:color w:val="000000"/>
            <w:sz w:val="21"/>
          </w:rPr>
          <w:t xml:space="preserve">Ilustración 5. Panel de Control (Dashboard) para Seleccion de Magnitudes y Unidades Fisicas (Web)</w:t>
        </w:r>
        <w:r>
          <w:rPr>
            <w:rFonts w:ascii="Calibri" w:hAnsi="Calibri"/>
            <w:color w:val="000000"/>
            <w:sz w:val="21"/>
          </w:rPr>
          <w:tab/>
        </w:r>
        <w:r>
          <w:fldChar w:fldCharType="begin"/>
        </w:r>
        <w:r>
          <w:instrText xml:space="preserve"> PAGEREF _Toc_Ilustracion_05 \h </w:instrText>
        </w:r>
        <w:r>
          <w:fldChar w:fldCharType="separate"/>
        </w:r>
        <w:r>
          <w:rPr>
            <w:rFonts w:ascii="Calibri" w:hAnsi="Calibri"/>
            <w:color w:val="000000"/>
            <w:sz w:val="21"/>
          </w:rPr>
          <w:t>32</w:t>
        </w:r>
        <w:r>
          <w:fldChar w:fldCharType="end"/>
        </w:r>
      </w:hyperlink>
    </w:p>
    <w:p>
      <w:pPr>
        <w:pStyle w:val="Tabladeilustraciones"/>
        <w:tabs>
          <w:tab w:val="right" w:leader="dot" w:pos="9350"/>
        </w:tabs>
        <w:rPr>
          <w:rFonts w:ascii="Calibri" w:hAnsi="Calibri"/>
          <w:color w:val="000000"/>
          <w:sz w:val="21"/>
        </w:rPr>
      </w:pPr>
      <w:hyperlink w:anchor="_Toc_Ilustracion_06" w:history="1">
        <w:r>
          <w:rPr>
            <w:rFonts w:ascii="Calibri" w:hAnsi="Calibri"/>
            <w:color w:val="000000"/>
            <w:sz w:val="21"/>
          </w:rPr>
          <w:t xml:space="preserve">Ilustración 6. Ejecucion Exitosa de Conversion de Longitud y Serializacion JSON (Web)</w:t>
        </w:r>
        <w:r>
          <w:rPr>
            <w:rFonts w:ascii="Calibri" w:hAnsi="Calibri"/>
            <w:color w:val="000000"/>
            <w:sz w:val="21"/>
          </w:rPr>
          <w:tab/>
        </w:r>
        <w:r>
          <w:fldChar w:fldCharType="begin"/>
        </w:r>
        <w:r>
          <w:instrText xml:space="preserve"> PAGEREF _Toc_Ilustracion_06 \h </w:instrText>
        </w:r>
        <w:r>
          <w:fldChar w:fldCharType="separate"/>
        </w:r>
        <w:r>
          <w:rPr>
            <w:rFonts w:ascii="Calibri" w:hAnsi="Calibri"/>
            <w:color w:val="000000"/>
            <w:sz w:val="21"/>
          </w:rPr>
          <w:t>33</w:t>
        </w:r>
        <w:r>
          <w:fldChar w:fldCharType="end"/>
        </w:r>
      </w:hyperlink>
    </w:p>
    <w:p>
      <w:pPr>
        <w:pStyle w:val="Tabladeilustraciones"/>
        <w:tabs>
          <w:tab w:val="right" w:leader="dot" w:pos="9350"/>
        </w:tabs>
        <w:rPr>
          <w:rFonts w:ascii="Calibri" w:hAnsi="Calibri"/>
          <w:color w:val="000000"/>
          <w:sz w:val="21"/>
        </w:rPr>
      </w:pPr>
      <w:hyperlink w:anchor="_Toc_Ilustracion_07" w:history="1">
        <w:r>
          <w:rPr>
            <w:rFonts w:ascii="Calibri" w:hAnsi="Calibri"/>
            <w:color w:val="000000"/>
            <w:sz w:val="21"/>
          </w:rPr>
          <w:t xml:space="preserve">Ilustración 7. Control Preventivo de Desbordamiento Aritmetico: Validacion de Regla VAL_007 (&gt; 15 digitos)</w:t>
        </w:r>
        <w:r>
          <w:rPr>
            <w:rFonts w:ascii="Calibri" w:hAnsi="Calibri"/>
            <w:color w:val="000000"/>
            <w:sz w:val="21"/>
          </w:rPr>
          <w:tab/>
        </w:r>
        <w:r>
          <w:fldChar w:fldCharType="begin"/>
        </w:r>
        <w:r>
          <w:instrText xml:space="preserve"> PAGEREF _Toc_Ilustracion_07 \h </w:instrText>
        </w:r>
        <w:r>
          <w:fldChar w:fldCharType="separate"/>
        </w:r>
        <w:r>
          <w:rPr>
            <w:rFonts w:ascii="Calibri" w:hAnsi="Calibri"/>
            <w:color w:val="000000"/>
            <w:sz w:val="21"/>
          </w:rPr>
          <w:t>34</w:t>
        </w:r>
        <w:r>
          <w:fldChar w:fldCharType="end"/>
        </w:r>
      </w:hyperlink>
    </w:p>
    <w:p>
      <w:pPr>
        <w:pStyle w:val="Tabladeilustraciones"/>
        <w:tabs>
          <w:tab w:val="right" w:leader="dot" w:pos="9350"/>
        </w:tabs>
        <w:rPr>
          <w:rFonts w:ascii="Calibri" w:hAnsi="Calibri"/>
          <w:color w:val="000000"/>
          <w:sz w:val="21"/>
        </w:rPr>
      </w:pPr>
      <w:hyperlink w:anchor="_Toc_Ilustracion_08" w:history="1">
        <w:r>
          <w:rPr>
            <w:rFonts w:ascii="Calibri" w:hAnsi="Calibri"/>
            <w:color w:val="000000"/>
            <w:sz w:val="21"/>
          </w:rPr>
          <w:t xml:space="preserve">Ilustración 8. Auditoria Centralizada e Historial de Transacciones en Memoria Concurrente (Web)</w:t>
        </w:r>
        <w:r>
          <w:rPr>
            <w:rFonts w:ascii="Calibri" w:hAnsi="Calibri"/>
            <w:color w:val="000000"/>
            <w:sz w:val="21"/>
          </w:rPr>
          <w:tab/>
        </w:r>
        <w:r>
          <w:fldChar w:fldCharType="begin"/>
        </w:r>
        <w:r>
          <w:instrText xml:space="preserve"> PAGEREF _Toc_Ilustracion_08 \h </w:instrText>
        </w:r>
        <w:r>
          <w:fldChar w:fldCharType="separate"/>
        </w:r>
        <w:r>
          <w:rPr>
            <w:rFonts w:ascii="Calibri" w:hAnsi="Calibri"/>
            <w:color w:val="000000"/>
            <w:sz w:val="21"/>
          </w:rPr>
          <w:t>35</w:t>
        </w:r>
        <w:r>
          <w:fldChar w:fldCharType="end"/>
        </w:r>
      </w:hyperlink>
    </w:p>
    <w:p>
      <w:pPr>
        <w:pStyle w:val="Tabladeilustraciones"/>
        <w:tabs>
          <w:tab w:val="right" w:leader="dot" w:pos="9350"/>
        </w:tabs>
        <w:rPr>
          <w:rFonts w:ascii="Calibri" w:hAnsi="Calibri"/>
          <w:color w:val="000000"/>
          <w:sz w:val="21"/>
        </w:rPr>
      </w:pPr>
      <w:hyperlink w:anchor="_Toc_Ilustracion_09" w:history="1">
        <w:r>
          <w:rPr>
            <w:rFonts w:ascii="Calibri" w:hAnsi="Calibri"/>
            <w:color w:val="000000"/>
            <w:sz w:val="21"/>
          </w:rPr>
          <w:t xml:space="preserve">Ilustración 9. Ventana de Autenticacion y Control de Acceso en Cliente de Escritorio (WPF / .NET 8)</w:t>
        </w:r>
        <w:r>
          <w:rPr>
            <w:rFonts w:ascii="Calibri" w:hAnsi="Calibri"/>
            <w:color w:val="000000"/>
            <w:sz w:val="21"/>
          </w:rPr>
          <w:tab/>
        </w:r>
        <w:r>
          <w:fldChar w:fldCharType="begin"/>
        </w:r>
        <w:r>
          <w:instrText xml:space="preserve"> PAGEREF _Toc_Ilustracion_09 \h </w:instrText>
        </w:r>
        <w:r>
          <w:fldChar w:fldCharType="separate"/>
        </w:r>
        <w:r>
          <w:rPr>
            <w:rFonts w:ascii="Calibri" w:hAnsi="Calibri"/>
            <w:color w:val="000000"/>
            <w:sz w:val="21"/>
          </w:rPr>
          <w:t>36</w:t>
        </w:r>
        <w:r>
          <w:fldChar w:fldCharType="end"/>
        </w:r>
      </w:hyperlink>
    </w:p>
    <w:p>
      <w:pPr>
        <w:pStyle w:val="Tabladeilustraciones"/>
        <w:tabs>
          <w:tab w:val="right" w:leader="dot" w:pos="9350"/>
        </w:tabs>
        <w:rPr>
          <w:rFonts w:ascii="Calibri" w:hAnsi="Calibri"/>
          <w:color w:val="000000"/>
          <w:sz w:val="21"/>
        </w:rPr>
      </w:pPr>
      <w:hyperlink w:anchor="_Toc_Ilustracion_10" w:history="1">
        <w:r>
          <w:rPr>
            <w:rFonts w:ascii="Calibri" w:hAnsi="Calibri"/>
            <w:color w:val="000000"/>
            <w:sz w:val="21"/>
          </w:rPr>
          <w:t xml:space="preserve">Ilustración 10. Tablero Principal de Conversion Multi-Magnitud en Cliente de Escritorio (WPF)</w:t>
        </w:r>
        <w:r>
          <w:rPr>
            <w:rFonts w:ascii="Calibri" w:hAnsi="Calibri"/>
            <w:color w:val="000000"/>
            <w:sz w:val="21"/>
          </w:rPr>
          <w:tab/>
        </w:r>
        <w:r>
          <w:fldChar w:fldCharType="begin"/>
        </w:r>
        <w:r>
          <w:instrText xml:space="preserve"> PAGEREF _Toc_Ilustracion_10 \h </w:instrText>
        </w:r>
        <w:r>
          <w:fldChar w:fldCharType="separate"/>
        </w:r>
        <w:r>
          <w:rPr>
            <w:rFonts w:ascii="Calibri" w:hAnsi="Calibri"/>
            <w:color w:val="000000"/>
            <w:sz w:val="21"/>
          </w:rPr>
          <w:t>37</w:t>
        </w:r>
        <w:r>
          <w:fldChar w:fldCharType="end"/>
        </w:r>
      </w:hyperlink>
    </w:p>
    <w:p>
      <w:pPr>
        <w:jc w:val="center"/>
      </w:pPr>
      <w:r>
        <w:rPr>
          <w:rFonts w:ascii="Calibri" w:hAnsi="Calibri"/>
          <w:color w:val="000000"/>
        </w:rPr>
        <w:drawing>
          <wp:inline xmlns:a="http://schemas.openxmlformats.org/drawingml/2006/main" xmlns:pic="http://schemas.openxmlformats.org/drawingml/2006/picture">
            <wp:extent cx="5303520" cy="3743005"/>
            <wp:docPr id="2647" name="Picture 2647"/>
            <wp:cNvGraphicFramePr>
              <a:graphicFrameLocks noChangeAspect="1"/>
            </wp:cNvGraphicFramePr>
            <a:graphic>
              <a:graphicData uri="http://schemas.openxmlformats.org/drawingml/2006/picture">
                <pic:pic>
                  <pic:nvPicPr>
                    <pic:cNvPr id="0" name="diagrama_casos_de_uso_restful.png"/>
                    <pic:cNvPicPr/>
                  </pic:nvPicPr>
                  <pic:blipFill>
                    <a:blip r:embed="rId20"/>
                    <a:stretch>
                      <a:fillRect/>
                    </a:stretch>
                  </pic:blipFill>
                  <pic:spPr>
                    <a:xfrm>
                      <a:off x="0" y="0"/>
                      <a:ext cx="5303520" cy="3743005"/>
                    </a:xfrm>
                    <a:prstGeom prst="rect"/>
                  </pic:spPr>
                </pic:pic>
              </a:graphicData>
            </a:graphic>
          </wp:inline>
        </w:drawing>
      </w:r>
    </w:p>
    <w:p>
      <w:pPr>
        <w:pStyle w:val="Tabladeilustraciones"/>
        <w:tabs>
          <w:tab w:val="right" w:leader="dot" w:pos="9350"/>
        </w:tabs>
        <w:rPr>
          <w:rFonts w:ascii="Calibri" w:hAnsi="Calibri"/>
          <w:color w:val="000000"/>
          <w:sz w:val="21"/>
        </w:rPr>
      </w:pPr>
      <w:hyperlink w:anchor="_Toc_Ilustracion_11" w:history="1">
        <w:r>
          <w:rPr>
            <w:rFonts w:ascii="Calibri" w:hAnsi="Calibri"/>
            <w:color w:val="000000"/>
            <w:sz w:val="21"/>
          </w:rPr>
          <w:t xml:space="preserve">Ilustración 11. Ejecucion Concurrente de Conversiones con Visualizacion de Factores y Valores Exactos</w:t>
        </w:r>
        <w:r>
          <w:rPr>
            <w:rFonts w:ascii="Calibri" w:hAnsi="Calibri"/>
            <w:color w:val="000000"/>
            <w:sz w:val="21"/>
          </w:rPr>
          <w:tab/>
        </w:r>
        <w:r>
          <w:fldChar w:fldCharType="begin"/>
        </w:r>
        <w:r>
          <w:instrText xml:space="preserve"> PAGEREF _Toc_Ilustracion_11 \h </w:instrText>
        </w:r>
        <w:r>
          <w:fldChar w:fldCharType="separate"/>
        </w:r>
        <w:r>
          <w:rPr>
            <w:rFonts w:ascii="Calibri" w:hAnsi="Calibri"/>
            <w:color w:val="000000"/>
            <w:sz w:val="21"/>
          </w:rPr>
          <w:t>38</w:t>
        </w:r>
        <w:r>
          <w:fldChar w:fldCharType="end"/>
        </w:r>
      </w:hyperlink>
    </w:p>
    <w:p>
      <w:pPr>
        <w:pStyle w:val="Tabladeilustraciones"/>
        <w:tabs>
          <w:tab w:val="right" w:leader="dot" w:pos="9350"/>
        </w:tabs>
        <w:rPr>
          <w:rFonts w:ascii="Calibri" w:hAnsi="Calibri"/>
          <w:color w:val="000000"/>
          <w:sz w:val="21"/>
        </w:rPr>
      </w:pPr>
      <w:hyperlink w:anchor="_Toc_Ilustracion_12" w:history="1">
        <w:r>
          <w:rPr>
            <w:rFonts w:ascii="Calibri" w:hAnsi="Calibri"/>
            <w:color w:val="000000"/>
            <w:sz w:val="21"/>
          </w:rPr>
          <w:t xml:space="preserve">Ilustración 12. Grilla de Auditoria e Historial Sincronizado en Memoria en Tiempo Real (Desktop)</w:t>
        </w:r>
        <w:r>
          <w:rPr>
            <w:rFonts w:ascii="Calibri" w:hAnsi="Calibri"/>
            <w:color w:val="000000"/>
            <w:sz w:val="21"/>
          </w:rPr>
          <w:tab/>
        </w:r>
        <w:r>
          <w:fldChar w:fldCharType="begin"/>
        </w:r>
        <w:r>
          <w:instrText xml:space="preserve"> PAGEREF _Toc_Ilustracion_12 \h </w:instrText>
        </w:r>
        <w:r>
          <w:fldChar w:fldCharType="separate"/>
        </w:r>
        <w:r>
          <w:rPr>
            <w:rFonts w:ascii="Calibri" w:hAnsi="Calibri"/>
            <w:color w:val="000000"/>
            <w:sz w:val="21"/>
          </w:rPr>
          <w:t>39</w:t>
        </w:r>
        <w:r>
          <w:fldChar w:fldCharType="end"/>
        </w:r>
      </w:hyperlink>
    </w:p>
    <w:p>
      <w:pPr>
        <w:pStyle w:val="Tabladeilustraciones"/>
        <w:tabs>
          <w:tab w:val="right" w:leader="dot" w:pos="9350"/>
        </w:tabs>
        <w:rPr>
          <w:rFonts w:ascii="Calibri" w:hAnsi="Calibri"/>
          <w:color w:val="000000"/>
          <w:sz w:val="21"/>
        </w:rPr>
      </w:pPr>
      <w:hyperlink w:anchor="_Toc_Ilustracion_13" w:history="1">
        <w:r>
          <w:rPr>
            <w:rFonts w:ascii="Calibri" w:hAnsi="Calibri"/>
            <w:color w:val="000000"/>
            <w:sz w:val="21"/>
          </w:rPr>
          <w:t xml:space="preserve">Ilustración 13. Modulo Modal de Cambio de Contrasena Corporativa en Cliente de Escritorio</w:t>
        </w:r>
        <w:r>
          <w:rPr>
            <w:rFonts w:ascii="Calibri" w:hAnsi="Calibri"/>
            <w:color w:val="000000"/>
            <w:sz w:val="21"/>
          </w:rPr>
          <w:tab/>
        </w:r>
        <w:r>
          <w:fldChar w:fldCharType="begin"/>
        </w:r>
        <w:r>
          <w:instrText xml:space="preserve"> PAGEREF _Toc_Ilustracion_13 \h </w:instrText>
        </w:r>
        <w:r>
          <w:fldChar w:fldCharType="separate"/>
        </w:r>
        <w:r>
          <w:rPr>
            <w:rFonts w:ascii="Calibri" w:hAnsi="Calibri"/>
            <w:color w:val="000000"/>
            <w:sz w:val="21"/>
          </w:rPr>
          <w:t>40</w:t>
        </w:r>
        <w:r>
          <w:fldChar w:fldCharType="end"/>
        </w:r>
      </w:hyperlink>
    </w:p>
    <w:p>
      <w:pPr>
        <w:pStyle w:val="Tabladeilustraciones"/>
        <w:tabs>
          <w:tab w:val="right" w:leader="dot" w:pos="9350"/>
        </w:tabs>
        <w:rPr>
          <w:rFonts w:ascii="Calibri" w:hAnsi="Calibri"/>
          <w:color w:val="000000"/>
          <w:sz w:val="21"/>
        </w:rPr>
      </w:pPr>
      <w:hyperlink w:anchor="_Toc_Ilustracion_14" w:history="1">
        <w:r>
          <w:rPr>
            <w:rFonts w:ascii="Calibri" w:hAnsi="Calibri"/>
            <w:color w:val="000000"/>
            <w:sz w:val="21"/>
          </w:rPr>
          <w:t xml:space="preserve">Ilustración 14. Interfaz de Autenticacion y Configuracion de Host en Cliente Movil (.NET MAUI / Android)</w:t>
        </w:r>
        <w:r>
          <w:rPr>
            <w:rFonts w:ascii="Calibri" w:hAnsi="Calibri"/>
            <w:color w:val="000000"/>
            <w:sz w:val="21"/>
          </w:rPr>
          <w:tab/>
        </w:r>
        <w:r>
          <w:fldChar w:fldCharType="begin"/>
        </w:r>
        <w:r>
          <w:instrText xml:space="preserve"> PAGEREF _Toc_Ilustracion_14 \h </w:instrText>
        </w:r>
        <w:r>
          <w:fldChar w:fldCharType="separate"/>
        </w:r>
        <w:r>
          <w:rPr>
            <w:rFonts w:ascii="Calibri" w:hAnsi="Calibri"/>
            <w:color w:val="000000"/>
            <w:sz w:val="21"/>
          </w:rPr>
          <w:t>41</w:t>
        </w:r>
        <w:r>
          <w:fldChar w:fldCharType="end"/>
        </w:r>
      </w:hyperlink>
    </w:p>
    <w:p>
      <w:pPr>
        <w:pStyle w:val="Tabladeilustraciones"/>
        <w:tabs>
          <w:tab w:val="right" w:leader="dot" w:pos="9350"/>
        </w:tabs>
        <w:rPr>
          <w:rFonts w:ascii="Calibri" w:hAnsi="Calibri"/>
          <w:color w:val="000000"/>
          <w:sz w:val="21"/>
        </w:rPr>
      </w:pPr>
      <w:hyperlink w:anchor="_Toc_Ilustracion_15" w:history="1">
        <w:r>
          <w:rPr>
            <w:rFonts w:ascii="Calibri" w:hAnsi="Calibri"/>
            <w:color w:val="000000"/>
            <w:sz w:val="21"/>
          </w:rPr>
          <w:t xml:space="preserve">Ilustración 15. Control de Intentos Fallidos y Sincronizacion Transversal de Clave en Memoria (AUTH_001)</w:t>
        </w:r>
        <w:r>
          <w:rPr>
            <w:rFonts w:ascii="Calibri" w:hAnsi="Calibri"/>
            <w:color w:val="000000"/>
            <w:sz w:val="21"/>
          </w:rPr>
          <w:tab/>
        </w:r>
        <w:r>
          <w:fldChar w:fldCharType="begin"/>
        </w:r>
        <w:r>
          <w:instrText xml:space="preserve"> PAGEREF _Toc_Ilustracion_15 \h </w:instrText>
        </w:r>
        <w:r>
          <w:fldChar w:fldCharType="separate"/>
        </w:r>
        <w:r>
          <w:rPr>
            <w:rFonts w:ascii="Calibri" w:hAnsi="Calibri"/>
            <w:color w:val="000000"/>
            <w:sz w:val="21"/>
          </w:rPr>
          <w:t>42</w:t>
        </w:r>
        <w:r>
          <w:fldChar w:fldCharType="end"/>
        </w:r>
      </w:hyperlink>
    </w:p>
    <w:p>
      <w:pPr>
        <w:pStyle w:val="Tabladeilustraciones"/>
        <w:tabs>
          <w:tab w:val="right" w:leader="dot" w:pos="9350"/>
        </w:tabs>
        <w:rPr>
          <w:rFonts w:ascii="Calibri" w:hAnsi="Calibri"/>
          <w:color w:val="000000"/>
          <w:sz w:val="21"/>
        </w:rPr>
      </w:pPr>
      <w:hyperlink w:anchor="_Toc_Ilustracion_16" w:history="1">
        <w:r>
          <w:rPr>
            <w:rFonts w:ascii="Calibri" w:hAnsi="Calibri"/>
            <w:color w:val="000000"/>
            <w:sz w:val="21"/>
          </w:rPr>
          <w:t xml:space="preserve">Ilustración 16. Ejecucion de Conversion de Magnitudes Fisicas en Dispositivo Movil (.NET MAUI)</w:t>
        </w:r>
        <w:r>
          <w:rPr>
            <w:rFonts w:ascii="Calibri" w:hAnsi="Calibri"/>
            <w:color w:val="000000"/>
            <w:sz w:val="21"/>
          </w:rPr>
          <w:tab/>
        </w:r>
        <w:r>
          <w:fldChar w:fldCharType="begin"/>
        </w:r>
        <w:r>
          <w:instrText xml:space="preserve"> PAGEREF _Toc_Ilustracion_16 \h </w:instrText>
        </w:r>
        <w:r>
          <w:fldChar w:fldCharType="separate"/>
        </w:r>
        <w:r>
          <w:rPr>
            <w:rFonts w:ascii="Calibri" w:hAnsi="Calibri"/>
            <w:color w:val="000000"/>
            <w:sz w:val="21"/>
          </w:rPr>
          <w:t>43</w:t>
        </w:r>
        <w:r>
          <w:fldChar w:fldCharType="end"/>
        </w:r>
      </w:hyperlink>
    </w:p>
    <w:p>
      <w:pPr>
        <w:pStyle w:val="Tabladeilustraciones"/>
        <w:tabs>
          <w:tab w:val="right" w:leader="dot" w:pos="9350"/>
        </w:tabs>
        <w:rPr>
          <w:rFonts w:ascii="Calibri" w:hAnsi="Calibri"/>
          <w:color w:val="000000"/>
          <w:sz w:val="21"/>
        </w:rPr>
      </w:pPr>
      <w:hyperlink w:anchor="_Toc_Ilustracion_17" w:history="1">
        <w:r>
          <w:rPr>
            <w:rFonts w:ascii="Calibri" w:hAnsi="Calibri"/>
            <w:color w:val="000000"/>
            <w:sz w:val="21"/>
          </w:rPr>
          <w:t xml:space="preserve">Ilustración 17. Historial Sincronizado en Tiempo Real en Cliente Movil Consumiendo Memoria Volatil</w:t>
        </w:r>
        <w:r>
          <w:rPr>
            <w:rFonts w:ascii="Calibri" w:hAnsi="Calibri"/>
            <w:color w:val="000000"/>
            <w:sz w:val="21"/>
          </w:rPr>
          <w:tab/>
        </w:r>
        <w:r>
          <w:fldChar w:fldCharType="begin"/>
        </w:r>
        <w:r>
          <w:instrText xml:space="preserve"> PAGEREF _Toc_Ilustracion_17 \h </w:instrText>
        </w:r>
        <w:r>
          <w:fldChar w:fldCharType="separate"/>
        </w:r>
        <w:r>
          <w:rPr>
            <w:rFonts w:ascii="Calibri" w:hAnsi="Calibri"/>
            <w:color w:val="000000"/>
            <w:sz w:val="21"/>
          </w:rPr>
          <w:t>44</w:t>
        </w:r>
        <w:r>
          <w:fldChar w:fldCharType="end"/>
        </w:r>
      </w:hyperlink>
    </w:p>
    <w:p>
      <w:pPr>
        <w:pStyle w:val="Tabladeilustraciones"/>
        <w:tabs>
          <w:tab w:val="right" w:leader="dot" w:pos="9350"/>
        </w:tabs>
        <w:rPr>
          <w:rFonts w:ascii="Calibri" w:hAnsi="Calibri"/>
          <w:color w:val="000000"/>
          <w:sz w:val="21"/>
        </w:rPr>
      </w:pPr>
      <w:hyperlink w:anchor="_Toc_Ilustracion_18" w:history="1">
        <w:r>
          <w:rPr>
            <w:rFonts w:ascii="Calibri" w:hAnsi="Calibri"/>
            <w:color w:val="000000"/>
            <w:sz w:val="21"/>
          </w:rPr>
          <w:t xml:space="preserve">Ilustración 18. Modulo Emergente de Cambio de Contrasena Centralizada en Cliente Movil (.NET MAUI)</w:t>
        </w:r>
        <w:r>
          <w:rPr>
            <w:rFonts w:ascii="Calibri" w:hAnsi="Calibri"/>
            <w:color w:val="000000"/>
            <w:sz w:val="21"/>
          </w:rPr>
          <w:tab/>
        </w:r>
        <w:r>
          <w:fldChar w:fldCharType="begin"/>
        </w:r>
        <w:r>
          <w:instrText xml:space="preserve"> PAGEREF _Toc_Ilustracion_18 \h </w:instrText>
        </w:r>
        <w:r>
          <w:fldChar w:fldCharType="separate"/>
        </w:r>
        <w:r>
          <w:rPr>
            <w:rFonts w:ascii="Calibri" w:hAnsi="Calibri"/>
            <w:color w:val="000000"/>
            <w:sz w:val="21"/>
          </w:rPr>
          <w:t>45</w:t>
        </w:r>
        <w:r>
          <w:fldChar w:fldCharType="end"/>
        </w:r>
      </w:hyperlink>
    </w:p>
    <w:p>
      <w:pPr>
        <w:pStyle w:val="Tabladeilustraciones"/>
        <w:tabs>
          <w:tab w:val="right" w:leader="dot" w:pos="9350"/>
        </w:tabs>
        <w:rPr>
          <w:rFonts w:ascii="Calibri" w:hAnsi="Calibri"/>
          <w:color w:val="000000"/>
          <w:sz w:val="21"/>
        </w:rPr>
      </w:pPr>
      <w:hyperlink w:anchor="_Toc_Ilustracion_19" w:history="1">
        <w:r>
          <w:rPr>
            <w:rFonts w:ascii="Calibri" w:hAnsi="Calibri"/>
            <w:color w:val="000000"/>
            <w:sz w:val="21"/>
          </w:rPr>
          <w:t xml:space="preserve">Ilustración 19. Control de Acceso, Validacion de Credenciales y Gestion de Intentos en Consola (CLI)</w:t>
        </w:r>
        <w:r>
          <w:rPr>
            <w:rFonts w:ascii="Calibri" w:hAnsi="Calibri"/>
            <w:color w:val="000000"/>
            <w:sz w:val="21"/>
          </w:rPr>
          <w:tab/>
        </w:r>
        <w:r>
          <w:fldChar w:fldCharType="begin"/>
        </w:r>
        <w:r>
          <w:instrText xml:space="preserve"> PAGEREF _Toc_Ilustracion_19 \h </w:instrText>
        </w:r>
        <w:r>
          <w:fldChar w:fldCharType="separate"/>
        </w:r>
        <w:r>
          <w:rPr>
            <w:rFonts w:ascii="Calibri" w:hAnsi="Calibri"/>
            <w:color w:val="000000"/>
            <w:sz w:val="21"/>
          </w:rPr>
          <w:t>46</w:t>
        </w:r>
        <w:r>
          <w:fldChar w:fldCharType="end"/>
        </w:r>
      </w:hyperlink>
    </w:p>
    <w:p>
      <w:pPr>
        <w:pStyle w:val="Tabladeilustraciones"/>
        <w:tabs>
          <w:tab w:val="right" w:leader="dot" w:pos="9350"/>
        </w:tabs>
        <w:rPr>
          <w:rFonts w:ascii="Calibri" w:hAnsi="Calibri"/>
          <w:color w:val="000000"/>
          <w:sz w:val="21"/>
        </w:rPr>
      </w:pPr>
      <w:hyperlink w:anchor="_Toc_Ilustracion_20" w:history="1">
        <w:r>
          <w:rPr>
            <w:rFonts w:ascii="Calibri" w:hAnsi="Calibri"/>
            <w:color w:val="000000"/>
            <w:sz w:val="21"/>
          </w:rPr>
          <w:t xml:space="preserve">Ilustración 20. Autenticacion Exitosa, Emision de Token Bearer y Menu Principal en Consola</w:t>
        </w:r>
        <w:r>
          <w:rPr>
            <w:rFonts w:ascii="Calibri" w:hAnsi="Calibri"/>
            <w:color w:val="000000"/>
            <w:sz w:val="21"/>
          </w:rPr>
          <w:tab/>
        </w:r>
        <w:r>
          <w:fldChar w:fldCharType="begin"/>
        </w:r>
        <w:r>
          <w:instrText xml:space="preserve"> PAGEREF _Toc_Ilustracion_20 \h </w:instrText>
        </w:r>
        <w:r>
          <w:fldChar w:fldCharType="separate"/>
        </w:r>
        <w:r>
          <w:rPr>
            <w:rFonts w:ascii="Calibri" w:hAnsi="Calibri"/>
            <w:color w:val="000000"/>
            <w:sz w:val="21"/>
          </w:rPr>
          <w:t>47</w:t>
        </w:r>
        <w:r>
          <w:fldChar w:fldCharType="end"/>
        </w:r>
      </w:hyperlink>
    </w:p>
    <w:p>
      <w:pPr>
        <w:pStyle w:val="Tabladeilustraciones"/>
        <w:tabs>
          <w:tab w:val="right" w:leader="dot" w:pos="9350"/>
        </w:tabs>
        <w:rPr>
          <w:rFonts w:ascii="Calibri" w:hAnsi="Calibri"/>
          <w:color w:val="000000"/>
          <w:sz w:val="21"/>
        </w:rPr>
      </w:pPr>
      <w:hyperlink w:anchor="_Toc_Ilustracion_21" w:history="1">
        <w:r>
          <w:rPr>
            <w:rFonts w:ascii="Calibri" w:hAnsi="Calibri"/>
            <w:color w:val="000000"/>
            <w:sz w:val="21"/>
          </w:rPr>
          <w:t xml:space="preserve">Ilustración 21. Ejecucion de Conversion de Longitud (Km a M) y Factor Multiplicador en Consola</w:t>
        </w:r>
        <w:r>
          <w:rPr>
            <w:rFonts w:ascii="Calibri" w:hAnsi="Calibri"/>
            <w:color w:val="000000"/>
            <w:sz w:val="21"/>
          </w:rPr>
          <w:tab/>
        </w:r>
        <w:r>
          <w:fldChar w:fldCharType="begin"/>
        </w:r>
        <w:r>
          <w:instrText xml:space="preserve"> PAGEREF _Toc_Ilustracion_21 \h </w:instrText>
        </w:r>
        <w:r>
          <w:fldChar w:fldCharType="separate"/>
        </w:r>
        <w:r>
          <w:rPr>
            <w:rFonts w:ascii="Calibri" w:hAnsi="Calibri"/>
            <w:color w:val="000000"/>
            <w:sz w:val="21"/>
          </w:rPr>
          <w:t>48</w:t>
        </w:r>
        <w:r>
          <w:fldChar w:fldCharType="end"/>
        </w:r>
      </w:hyperlink>
    </w:p>
    <w:p>
      <w:pPr>
        <w:pStyle w:val="Tabladeilustraciones"/>
        <w:tabs>
          <w:tab w:val="right" w:leader="dot" w:pos="9350"/>
        </w:tabs>
        <w:rPr>
          <w:rFonts w:ascii="Calibri" w:hAnsi="Calibri"/>
          <w:color w:val="000000"/>
          <w:sz w:val="21"/>
        </w:rPr>
      </w:pPr>
      <w:hyperlink w:anchor="_Toc_Ilustracion_22" w:history="1">
        <w:r>
          <w:rPr>
            <w:rFonts w:ascii="Calibri" w:hAnsi="Calibri"/>
            <w:color w:val="000000"/>
            <w:sz w:val="21"/>
          </w:rPr>
          <w:t xml:space="preserve">Ilustración 22. Auditoria e Historial Sincronizado Multi-Canal en Memoria Volatil (Consola)</w:t>
        </w:r>
        <w:r>
          <w:rPr>
            <w:rFonts w:ascii="Calibri" w:hAnsi="Calibri"/>
            <w:color w:val="000000"/>
            <w:sz w:val="21"/>
          </w:rPr>
          <w:tab/>
        </w:r>
        <w:r>
          <w:fldChar w:fldCharType="begin"/>
        </w:r>
        <w:r>
          <w:instrText xml:space="preserve"> PAGEREF _Toc_Ilustracion_22 \h </w:instrText>
        </w:r>
        <w:r>
          <w:fldChar w:fldCharType="separate"/>
        </w:r>
        <w:r>
          <w:rPr>
            <w:rFonts w:ascii="Calibri" w:hAnsi="Calibri"/>
            <w:color w:val="000000"/>
            <w:sz w:val="21"/>
          </w:rPr>
          <w:t>49</w:t>
        </w:r>
        <w:r>
          <w:fldChar w:fldCharType="end"/>
        </w:r>
      </w:hyperlink>
    </w:p>
    <w:p>
      <w:pPr>
        <w:pStyle w:val="Tabladeilustraciones"/>
        <w:tabs>
          <w:tab w:val="right" w:leader="dot" w:pos="9350"/>
        </w:tabs>
        <w:rPr>
          <w:rFonts w:ascii="Calibri" w:hAnsi="Calibri"/>
          <w:color w:val="000000"/>
          <w:sz w:val="21"/>
        </w:rPr>
      </w:pPr>
      <w:hyperlink w:anchor="_Toc_Ilustracion_23" w:history="1">
        <w:r>
          <w:rPr>
            <w:rFonts w:ascii="Calibri" w:hAnsi="Calibri"/>
            <w:color w:val="000000"/>
            <w:sz w:val="21"/>
          </w:rPr>
          <w:t xml:space="preserve">Ilustración 23. Actualizacion Instantanea de Contrasena Corporativa en Memoria desde Consola</w:t>
        </w:r>
        <w:r>
          <w:rPr>
            <w:rFonts w:ascii="Calibri" w:hAnsi="Calibri"/>
            <w:color w:val="000000"/>
            <w:sz w:val="21"/>
          </w:rPr>
          <w:tab/>
        </w:r>
        <w:r>
          <w:fldChar w:fldCharType="begin"/>
        </w:r>
        <w:r>
          <w:instrText xml:space="preserve"> PAGEREF _Toc_Ilustracion_23 \h </w:instrText>
        </w:r>
        <w:r>
          <w:fldChar w:fldCharType="separate"/>
        </w:r>
        <w:r>
          <w:rPr>
            <w:rFonts w:ascii="Calibri" w:hAnsi="Calibri"/>
            <w:color w:val="000000"/>
            <w:sz w:val="21"/>
          </w:rPr>
          <w:t>50</w:t>
        </w:r>
        <w:r>
          <w:fldChar w:fldCharType="end"/>
        </w:r>
      </w:hyperlink>
    </w:p>
    <w:p>
      <w:pPr>
        <w:pStyle w:val="Tabladeilustraciones"/>
      </w:pPr>
      <w:r>
        <w:rPr>
          <w:rFonts w:ascii="Calibri" w:hAnsi="Calibri"/>
          <w:color w:val="000000"/>
        </w:rPr>
        <w:fldChar w:fldCharType="end"/>
      </w:r>
    </w:p>
    <w:p w14:paraId="14D2CFBC" w14:textId="45B8234B" w:rsidR="0060558D" w:rsidRPr="00850009" w:rsidRDefault="0027199A" w:rsidP="006141C5">
      <w:pPr>
        <w:pStyle w:val="TtuloTDC"/>
        <w:spacing w:before="0" w:after="80" w:line="276" w:lineRule="auto"/>
        <w:jc w:val="left"/>
      </w:pPr>
      <w:r>
        <w:rPr>
          <w:rFonts w:ascii="Calibri" w:hAnsi="Calibri"/>
          <w:b/>
          <w:color w:val="000000"/>
          <w:sz w:val="24"/>
        </w:rPr>
        <w:t>ÍNDICE DE TABLAS</w:t>
      </w:r>
    </w:p>
    <w:p>
      <w:pPr>
        <w:pStyle w:val="Tabladeilustraciones"/>
        <w:tabs>
          <w:tab w:val="right" w:leader="dot" w:pos="9350"/>
        </w:tabs>
        <w:rPr>
          <w:rFonts w:ascii="Calibri" w:hAnsi="Calibri"/>
          <w:color w:val="000000"/>
          <w:sz w:val="21"/>
        </w:rPr>
      </w:pPr>
      <w:r>
        <w:rPr>
          <w:rFonts w:ascii="Calibri" w:hAnsi="Calibri"/>
          <w:color w:val="000000"/>
        </w:rPr>
        <w:fldChar w:fldCharType="begin"/>
      </w:r>
      <w:r>
        <w:rPr>
          <w:rFonts w:ascii="Calibri" w:hAnsi="Calibri"/>
          <w:color w:val="000000"/>
        </w:rPr>
        <w:instrText xml:space="preserve"> TOC \h \z \c "Tabla" </w:instrText>
      </w:r>
      <w:r>
        <w:rPr>
          <w:rFonts w:ascii="Calibri" w:hAnsi="Calibri"/>
          <w:color w:val="000000"/>
        </w:rPr>
        <w:fldChar w:fldCharType="separate"/>
      </w:r>
      <w:hyperlink w:anchor="_Toc_Tabla_01" w:history="1">
        <w:r>
          <w:rPr>
            <w:rFonts w:ascii="Calibri" w:hAnsi="Calibri"/>
            <w:color w:val="000000"/>
            <w:sz w:val="21"/>
          </w:rPr>
          <w:t xml:space="preserve">Tabla 1. Definiciones Tecnicas y Conceptuales de Arquitectura RESTful</w:t>
        </w:r>
        <w:r>
          <w:rPr>
            <w:rFonts w:ascii="Calibri" w:hAnsi="Calibri"/>
            <w:color w:val="000000"/>
            <w:sz w:val="21"/>
          </w:rPr>
          <w:tab/>
        </w:r>
        <w:r>
          <w:fldChar w:fldCharType="begin"/>
        </w:r>
        <w:r>
          <w:instrText xml:space="preserve"> PAGEREF _Toc_Tabla_01 \h </w:instrText>
        </w:r>
        <w:r>
          <w:fldChar w:fldCharType="separate"/>
        </w:r>
        <w:r>
          <w:rPr>
            <w:rFonts w:ascii="Calibri" w:hAnsi="Calibri"/>
            <w:color w:val="000000"/>
            <w:sz w:val="21"/>
          </w:rPr>
          <w:t>7</w:t>
        </w:r>
        <w:r>
          <w:fldChar w:fldCharType="end"/>
        </w:r>
      </w:hyperlink>
    </w:p>
    <w:p>
      <w:pPr>
        <w:pStyle w:val="Tabladeilustraciones"/>
        <w:tabs>
          <w:tab w:val="right" w:leader="dot" w:pos="9350"/>
        </w:tabs>
        <w:rPr>
          <w:rFonts w:ascii="Calibri" w:hAnsi="Calibri"/>
          <w:color w:val="000000"/>
          <w:sz w:val="21"/>
        </w:rPr>
      </w:pPr>
      <w:hyperlink w:anchor="_Toc_Tabla_02" w:history="1">
        <w:r>
          <w:rPr>
            <w:rFonts w:ascii="Calibri" w:hAnsi="Calibri"/>
            <w:color w:val="000000"/>
            <w:sz w:val="21"/>
          </w:rPr>
          <w:t xml:space="preserve">Tabla 2. Acronimos, Siglas y Abreviaturas del Ecosistema .NET 8</w:t>
        </w:r>
        <w:r>
          <w:rPr>
            <w:rFonts w:ascii="Calibri" w:hAnsi="Calibri"/>
            <w:color w:val="000000"/>
            <w:sz w:val="21"/>
          </w:rPr>
          <w:tab/>
        </w:r>
        <w:r>
          <w:fldChar w:fldCharType="begin"/>
        </w:r>
        <w:r>
          <w:instrText xml:space="preserve"> PAGEREF _Toc_Tabla_02 \h </w:instrText>
        </w:r>
        <w:r>
          <w:fldChar w:fldCharType="separate"/>
        </w:r>
        <w:r>
          <w:rPr>
            <w:rFonts w:ascii="Calibri" w:hAnsi="Calibri"/>
            <w:color w:val="000000"/>
            <w:sz w:val="21"/>
          </w:rPr>
          <w:t>9</w:t>
        </w:r>
        <w:r>
          <w:fldChar w:fldCharType="end"/>
        </w:r>
      </w:hyperlink>
    </w:p>
    <w:p>
      <w:pPr>
        <w:pStyle w:val="Tabladeilustraciones"/>
        <w:tabs>
          <w:tab w:val="right" w:leader="dot" w:pos="9350"/>
        </w:tabs>
        <w:rPr>
          <w:rFonts w:ascii="Calibri" w:hAnsi="Calibri"/>
          <w:color w:val="000000"/>
          <w:sz w:val="21"/>
        </w:rPr>
      </w:pPr>
      <w:hyperlink w:anchor="_Toc_Tabla_03" w:history="1">
        <w:r>
          <w:rPr>
            <w:rFonts w:ascii="Calibri" w:hAnsi="Calibri"/>
            <w:color w:val="000000"/>
            <w:sz w:val="21"/>
          </w:rPr>
          <w:t xml:space="preserve">Tabla 3. Referencias Normativas, Estandares RFC e ISO/IEC</w:t>
        </w:r>
        <w:r>
          <w:rPr>
            <w:rFonts w:ascii="Calibri" w:hAnsi="Calibri"/>
            <w:color w:val="000000"/>
            <w:sz w:val="21"/>
          </w:rPr>
          <w:tab/>
        </w:r>
        <w:r>
          <w:fldChar w:fldCharType="begin"/>
        </w:r>
        <w:r>
          <w:instrText xml:space="preserve"> PAGEREF _Toc_Tabla_03 \h </w:instrText>
        </w:r>
        <w:r>
          <w:fldChar w:fldCharType="separate"/>
        </w:r>
        <w:r>
          <w:rPr>
            <w:rFonts w:ascii="Calibri" w:hAnsi="Calibri"/>
            <w:color w:val="000000"/>
            <w:sz w:val="21"/>
          </w:rPr>
          <w:t>10</w:t>
        </w:r>
        <w:r>
          <w:fldChar w:fldCharType="end"/>
        </w:r>
      </w:hyperlink>
    </w:p>
    <w:p>
      <w:pPr>
        <w:pStyle w:val="Tabladeilustraciones"/>
        <w:tabs>
          <w:tab w:val="right" w:leader="dot" w:pos="9350"/>
        </w:tabs>
        <w:rPr>
          <w:rFonts w:ascii="Calibri" w:hAnsi="Calibri"/>
          <w:color w:val="000000"/>
          <w:sz w:val="21"/>
        </w:rPr>
      </w:pPr>
      <w:hyperlink w:anchor="_Toc_Tabla_04" w:history="1">
        <w:r>
          <w:rPr>
            <w:rFonts w:ascii="Calibri" w:hAnsi="Calibri"/>
            <w:color w:val="000000"/>
            <w:sz w:val="21"/>
          </w:rPr>
          <w:t xml:space="preserve">Tabla 4. Catalogo Oficial de Magnitudes Fisicas, Unidades y Factores de Conversion (GR08)</w:t>
        </w:r>
        <w:r>
          <w:rPr>
            <w:rFonts w:ascii="Calibri" w:hAnsi="Calibri"/>
            <w:color w:val="000000"/>
            <w:sz w:val="21"/>
          </w:rPr>
          <w:tab/>
        </w:r>
        <w:r>
          <w:fldChar w:fldCharType="begin"/>
        </w:r>
        <w:r>
          <w:instrText xml:space="preserve"> PAGEREF _Toc_Tabla_04 \h </w:instrText>
        </w:r>
        <w:r>
          <w:fldChar w:fldCharType="separate"/>
        </w:r>
        <w:r>
          <w:rPr>
            <w:rFonts w:ascii="Calibri" w:hAnsi="Calibri"/>
            <w:color w:val="000000"/>
            <w:sz w:val="21"/>
          </w:rPr>
          <w:t>12</w:t>
        </w:r>
        <w:r>
          <w:fldChar w:fldCharType="end"/>
        </w:r>
      </w:hyperlink>
    </w:p>
    <w:p>
      <w:pPr>
        <w:pStyle w:val="Tabladeilustraciones"/>
        <w:tabs>
          <w:tab w:val="right" w:leader="dot" w:pos="9350"/>
        </w:tabs>
        <w:rPr>
          <w:rFonts w:ascii="Calibri" w:hAnsi="Calibri"/>
          <w:color w:val="000000"/>
          <w:sz w:val="21"/>
        </w:rPr>
      </w:pPr>
      <w:hyperlink w:anchor="_Toc_Tabla_05" w:history="1">
        <w:r>
          <w:rPr>
            <w:rFonts w:ascii="Calibri" w:hAnsi="Calibri"/>
            <w:color w:val="000000"/>
            <w:sz w:val="21"/>
          </w:rPr>
          <w:t xml:space="preserve">Tabla 5. Caracterizacion del Usuario Final y Roles del Sistema (Monster)</w:t>
        </w:r>
        <w:r>
          <w:rPr>
            <w:rFonts w:ascii="Calibri" w:hAnsi="Calibri"/>
            <w:color w:val="000000"/>
            <w:sz w:val="21"/>
          </w:rPr>
          <w:tab/>
        </w:r>
        <w:r>
          <w:fldChar w:fldCharType="begin"/>
        </w:r>
        <w:r>
          <w:instrText xml:space="preserve"> PAGEREF _Toc_Tabla_05 \h </w:instrText>
        </w:r>
        <w:r>
          <w:fldChar w:fldCharType="separate"/>
        </w:r>
        <w:r>
          <w:rPr>
            <w:rFonts w:ascii="Calibri" w:hAnsi="Calibri"/>
            <w:color w:val="000000"/>
            <w:sz w:val="21"/>
          </w:rPr>
          <w:t>14</w:t>
        </w:r>
        <w:r>
          <w:fldChar w:fldCharType="end"/>
        </w:r>
      </w:hyperlink>
    </w:p>
    <w:p>
      <w:pPr>
        <w:pStyle w:val="Tabladeilustraciones"/>
        <w:tabs>
          <w:tab w:val="right" w:leader="dot" w:pos="9350"/>
        </w:tabs>
        <w:rPr>
          <w:rFonts w:ascii="Calibri" w:hAnsi="Calibri"/>
          <w:color w:val="000000"/>
          <w:sz w:val="21"/>
        </w:rPr>
      </w:pPr>
      <w:hyperlink w:anchor="_Toc_Tabla_06" w:history="1">
        <w:r>
          <w:rPr>
            <w:rFonts w:ascii="Calibri" w:hAnsi="Calibri"/>
            <w:color w:val="000000"/>
            <w:sz w:val="21"/>
          </w:rPr>
          <w:t xml:space="preserve">Tabla 6. Requisitos de interfaces de hardware (Servidor Kestrel y Nodos Cliente)</w:t>
        </w:r>
        <w:r>
          <w:rPr>
            <w:rFonts w:ascii="Calibri" w:hAnsi="Calibri"/>
            <w:color w:val="000000"/>
            <w:sz w:val="21"/>
          </w:rPr>
          <w:tab/>
        </w:r>
        <w:r>
          <w:fldChar w:fldCharType="begin"/>
        </w:r>
        <w:r>
          <w:instrText xml:space="preserve"> PAGEREF _Toc_Tabla_06 \h </w:instrText>
        </w:r>
        <w:r>
          <w:fldChar w:fldCharType="separate"/>
        </w:r>
        <w:r>
          <w:rPr>
            <w:rFonts w:ascii="Calibri" w:hAnsi="Calibri"/>
            <w:color w:val="000000"/>
            <w:sz w:val="21"/>
          </w:rPr>
          <w:t>15</w:t>
        </w:r>
        <w:r>
          <w:fldChar w:fldCharType="end"/>
        </w:r>
      </w:hyperlink>
    </w:p>
    <w:p>
      <w:pPr>
        <w:pStyle w:val="Tabladeilustraciones"/>
        <w:tabs>
          <w:tab w:val="right" w:leader="dot" w:pos="9350"/>
        </w:tabs>
        <w:rPr>
          <w:rFonts w:ascii="Calibri" w:hAnsi="Calibri"/>
          <w:color w:val="000000"/>
          <w:sz w:val="21"/>
        </w:rPr>
      </w:pPr>
      <w:hyperlink w:anchor="_Toc_Tabla_07" w:history="1">
        <w:r>
          <w:rPr>
            <w:rFonts w:ascii="Calibri" w:hAnsi="Calibri"/>
            <w:color w:val="000000"/>
            <w:sz w:val="21"/>
          </w:rPr>
          <w:t xml:space="preserve">Tabla 7. Requisitos de interfaces de software, Runtime .NET 8 y Entorno de Ejecucion</w:t>
        </w:r>
        <w:r>
          <w:rPr>
            <w:rFonts w:ascii="Calibri" w:hAnsi="Calibri"/>
            <w:color w:val="000000"/>
            <w:sz w:val="21"/>
          </w:rPr>
          <w:tab/>
        </w:r>
        <w:r>
          <w:fldChar w:fldCharType="begin"/>
        </w:r>
        <w:r>
          <w:instrText xml:space="preserve"> PAGEREF _Toc_Tabla_07 \h </w:instrText>
        </w:r>
        <w:r>
          <w:fldChar w:fldCharType="separate"/>
        </w:r>
        <w:r>
          <w:rPr>
            <w:rFonts w:ascii="Calibri" w:hAnsi="Calibri"/>
            <w:color w:val="000000"/>
            <w:sz w:val="21"/>
          </w:rPr>
          <w:t>16</w:t>
        </w:r>
        <w:r>
          <w:fldChar w:fldCharType="end"/>
        </w:r>
      </w:hyperlink>
    </w:p>
    <w:p>
      <w:pPr>
        <w:pStyle w:val="Tabladeilustraciones"/>
        <w:tabs>
          <w:tab w:val="right" w:leader="dot" w:pos="9350"/>
        </w:tabs>
        <w:rPr>
          <w:rFonts w:ascii="Calibri" w:hAnsi="Calibri"/>
          <w:color w:val="000000"/>
          <w:sz w:val="21"/>
        </w:rPr>
      </w:pPr>
      <w:hyperlink w:anchor="_Toc_Tabla_08" w:history="1">
        <w:r>
          <w:rPr>
            <w:rFonts w:ascii="Calibri" w:hAnsi="Calibri"/>
            <w:color w:val="000000"/>
            <w:sz w:val="21"/>
          </w:rPr>
          <w:t xml:space="preserve">Tabla 8. Estructura de Codigos de Respuesta y Gestion de Excepciones RESTful / HTTP (VAL_001 a VAL_008)</w:t>
        </w:r>
        <w:r>
          <w:rPr>
            <w:rFonts w:ascii="Calibri" w:hAnsi="Calibri"/>
            <w:color w:val="000000"/>
            <w:sz w:val="21"/>
          </w:rPr>
          <w:tab/>
        </w:r>
        <w:r>
          <w:fldChar w:fldCharType="begin"/>
        </w:r>
        <w:r>
          <w:instrText xml:space="preserve"> PAGEREF _Toc_Tabla_08 \h </w:instrText>
        </w:r>
        <w:r>
          <w:fldChar w:fldCharType="separate"/>
        </w:r>
        <w:r>
          <w:rPr>
            <w:rFonts w:ascii="Calibri" w:hAnsi="Calibri"/>
            <w:color w:val="000000"/>
            <w:sz w:val="21"/>
          </w:rPr>
          <w:t>17</w:t>
        </w:r>
        <w:r>
          <w:fldChar w:fldCharType="end"/>
        </w:r>
      </w:hyperlink>
    </w:p>
    <w:p>
      <w:pPr>
        <w:pStyle w:val="Tabladeilustraciones"/>
        <w:tabs>
          <w:tab w:val="right" w:leader="dot" w:pos="9350"/>
        </w:tabs>
        <w:rPr>
          <w:rFonts w:ascii="Calibri" w:hAnsi="Calibri"/>
          <w:color w:val="000000"/>
          <w:sz w:val="21"/>
        </w:rPr>
      </w:pPr>
      <w:hyperlink w:anchor="_Toc_Tabla_09" w:history="1">
        <w:r>
          <w:rPr>
            <w:rFonts w:ascii="Calibri" w:hAnsi="Calibri"/>
            <w:color w:val="000000"/>
            <w:sz w:val="21"/>
          </w:rPr>
          <w:t xml:space="preserve">Tabla 9. Objetivo OBJ-001: Autenticar el acceso de los clientes mediante Token Bearer</w:t>
        </w:r>
        <w:r>
          <w:rPr>
            <w:rFonts w:ascii="Calibri" w:hAnsi="Calibri"/>
            <w:color w:val="000000"/>
            <w:sz w:val="21"/>
          </w:rPr>
          <w:tab/>
        </w:r>
        <w:r>
          <w:fldChar w:fldCharType="begin"/>
        </w:r>
        <w:r>
          <w:instrText xml:space="preserve"> PAGEREF _Toc_Tabla_09 \h </w:instrText>
        </w:r>
        <w:r>
          <w:fldChar w:fldCharType="separate"/>
        </w:r>
        <w:r>
          <w:rPr>
            <w:rFonts w:ascii="Calibri" w:hAnsi="Calibri"/>
            <w:color w:val="000000"/>
            <w:sz w:val="21"/>
          </w:rPr>
          <w:t>18</w:t>
        </w:r>
        <w:r>
          <w:fldChar w:fldCharType="end"/>
        </w:r>
      </w:hyperlink>
    </w:p>
    <w:p>
      <w:pPr>
        <w:pStyle w:val="Tabladeilustraciones"/>
        <w:tabs>
          <w:tab w:val="right" w:leader="dot" w:pos="9350"/>
        </w:tabs>
        <w:rPr>
          <w:rFonts w:ascii="Calibri" w:hAnsi="Calibri"/>
          <w:color w:val="000000"/>
          <w:sz w:val="21"/>
        </w:rPr>
      </w:pPr>
      <w:hyperlink w:anchor="_Toc_Tabla_10" w:history="1">
        <w:r>
          <w:rPr>
            <w:rFonts w:ascii="Calibri" w:hAnsi="Calibri"/>
            <w:color w:val="000000"/>
            <w:sz w:val="21"/>
          </w:rPr>
          <w:t xml:space="preserve">Tabla 10. Objetivo OBJ-002: Realizar conversiones de magnitudes fisicas en memoria volatil</w:t>
        </w:r>
        <w:r>
          <w:rPr>
            <w:rFonts w:ascii="Calibri" w:hAnsi="Calibri"/>
            <w:color w:val="000000"/>
            <w:sz w:val="21"/>
          </w:rPr>
          <w:tab/>
        </w:r>
        <w:r>
          <w:fldChar w:fldCharType="begin"/>
        </w:r>
        <w:r>
          <w:instrText xml:space="preserve"> PAGEREF _Toc_Tabla_10 \h </w:instrText>
        </w:r>
        <w:r>
          <w:fldChar w:fldCharType="separate"/>
        </w:r>
        <w:r>
          <w:rPr>
            <w:rFonts w:ascii="Calibri" w:hAnsi="Calibri"/>
            <w:color w:val="000000"/>
            <w:sz w:val="21"/>
          </w:rPr>
          <w:t>18</w:t>
        </w:r>
        <w:r>
          <w:fldChar w:fldCharType="end"/>
        </w:r>
      </w:hyperlink>
    </w:p>
    <w:p>
      <w:pPr>
        <w:pStyle w:val="Tabladeilustraciones"/>
        <w:tabs>
          <w:tab w:val="right" w:leader="dot" w:pos="9350"/>
        </w:tabs>
        <w:rPr>
          <w:rFonts w:ascii="Calibri" w:hAnsi="Calibri"/>
          <w:color w:val="000000"/>
          <w:sz w:val="21"/>
        </w:rPr>
      </w:pPr>
      <w:hyperlink w:anchor="_Toc_Tabla_11" w:history="1">
        <w:r>
          <w:rPr>
            <w:rFonts w:ascii="Calibri" w:hAnsi="Calibri"/>
            <w:color w:val="000000"/>
            <w:sz w:val="21"/>
          </w:rPr>
          <w:t xml:space="preserve">Tabla 11. Actor ACT-001: Usuario Final y Operador Monsters Inc.</w:t>
        </w:r>
        <w:r>
          <w:rPr>
            <w:rFonts w:ascii="Calibri" w:hAnsi="Calibri"/>
            <w:color w:val="000000"/>
            <w:sz w:val="21"/>
          </w:rPr>
          <w:tab/>
        </w:r>
        <w:r>
          <w:fldChar w:fldCharType="begin"/>
        </w:r>
        <w:r>
          <w:instrText xml:space="preserve"> PAGEREF _Toc_Tabla_11 \h </w:instrText>
        </w:r>
        <w:r>
          <w:fldChar w:fldCharType="separate"/>
        </w:r>
        <w:r>
          <w:rPr>
            <w:rFonts w:ascii="Calibri" w:hAnsi="Calibri"/>
            <w:color w:val="000000"/>
            <w:sz w:val="21"/>
          </w:rPr>
          <w:t>19</w:t>
        </w:r>
        <w:r>
          <w:fldChar w:fldCharType="end"/>
        </w:r>
      </w:hyperlink>
    </w:p>
    <w:p>
      <w:pPr>
        <w:pStyle w:val="Tabladeilustraciones"/>
        <w:tabs>
          <w:tab w:val="right" w:leader="dot" w:pos="9350"/>
        </w:tabs>
        <w:rPr>
          <w:rFonts w:ascii="Calibri" w:hAnsi="Calibri"/>
          <w:color w:val="000000"/>
          <w:sz w:val="21"/>
        </w:rPr>
      </w:pPr>
      <w:hyperlink w:anchor="_Toc_Tabla_12" w:history="1">
        <w:r>
          <w:rPr>
            <w:rFonts w:ascii="Calibri" w:hAnsi="Calibri"/>
            <w:color w:val="000000"/>
            <w:sz w:val="21"/>
          </w:rPr>
          <w:t xml:space="preserve">Tabla 12. Matriz de Requisitos Funcionales del Sistema RESTful (RF-01 a RF-08)</w:t>
        </w:r>
        <w:r>
          <w:rPr>
            <w:rFonts w:ascii="Calibri" w:hAnsi="Calibri"/>
            <w:color w:val="000000"/>
            <w:sz w:val="21"/>
          </w:rPr>
          <w:tab/>
        </w:r>
        <w:r>
          <w:fldChar w:fldCharType="begin"/>
        </w:r>
        <w:r>
          <w:instrText xml:space="preserve"> PAGEREF _Toc_Tabla_12 \h </w:instrText>
        </w:r>
        <w:r>
          <w:fldChar w:fldCharType="separate"/>
        </w:r>
        <w:r>
          <w:rPr>
            <w:rFonts w:ascii="Calibri" w:hAnsi="Calibri"/>
            <w:color w:val="000000"/>
            <w:sz w:val="21"/>
          </w:rPr>
          <w:t>20</w:t>
        </w:r>
        <w:r>
          <w:fldChar w:fldCharType="end"/>
        </w:r>
      </w:hyperlink>
    </w:p>
    <w:p>
      <w:pPr>
        <w:pStyle w:val="Tabladeilustraciones"/>
        <w:tabs>
          <w:tab w:val="right" w:leader="dot" w:pos="9350"/>
        </w:tabs>
        <w:rPr>
          <w:rFonts w:ascii="Calibri" w:hAnsi="Calibri"/>
          <w:color w:val="000000"/>
          <w:sz w:val="21"/>
        </w:rPr>
      </w:pPr>
      <w:hyperlink w:anchor="_Toc_Tabla_13" w:history="1">
        <w:r>
          <w:rPr>
            <w:rFonts w:ascii="Calibri" w:hAnsi="Calibri"/>
            <w:color w:val="000000"/>
            <w:sz w:val="21"/>
          </w:rPr>
          <w:t xml:space="preserve">Tabla 13. Especificacion Detallada RQF-001: Autenticar Cliente y Generar Token Bearer (CU-01)</w:t>
        </w:r>
        <w:r>
          <w:rPr>
            <w:rFonts w:ascii="Calibri" w:hAnsi="Calibri"/>
            <w:color w:val="000000"/>
            <w:sz w:val="21"/>
          </w:rPr>
          <w:tab/>
        </w:r>
        <w:r>
          <w:fldChar w:fldCharType="begin"/>
        </w:r>
        <w:r>
          <w:instrText xml:space="preserve"> PAGEREF _Toc_Tabla_13 \h </w:instrText>
        </w:r>
        <w:r>
          <w:fldChar w:fldCharType="separate"/>
        </w:r>
        <w:r>
          <w:rPr>
            <w:rFonts w:ascii="Calibri" w:hAnsi="Calibri"/>
            <w:color w:val="000000"/>
            <w:sz w:val="21"/>
          </w:rPr>
          <w:t>21</w:t>
        </w:r>
        <w:r>
          <w:fldChar w:fldCharType="end"/>
        </w:r>
      </w:hyperlink>
    </w:p>
    <w:p>
      <w:pPr>
        <w:pStyle w:val="Tabladeilustraciones"/>
        <w:tabs>
          <w:tab w:val="right" w:leader="dot" w:pos="9350"/>
        </w:tabs>
        <w:rPr>
          <w:rFonts w:ascii="Calibri" w:hAnsi="Calibri"/>
          <w:color w:val="000000"/>
          <w:sz w:val="21"/>
        </w:rPr>
      </w:pPr>
      <w:hyperlink w:anchor="_Toc_Tabla_14" w:history="1">
        <w:r>
          <w:rPr>
            <w:rFonts w:ascii="Calibri" w:hAnsi="Calibri"/>
            <w:color w:val="000000"/>
            <w:sz w:val="21"/>
          </w:rPr>
          <w:t xml:space="preserve">Tabla 14. Especificacion Detallada RQF-002: Convertir Unidades de Longitud (CU-03)</w:t>
        </w:r>
        <w:r>
          <w:rPr>
            <w:rFonts w:ascii="Calibri" w:hAnsi="Calibri"/>
            <w:color w:val="000000"/>
            <w:sz w:val="21"/>
          </w:rPr>
          <w:tab/>
        </w:r>
        <w:r>
          <w:fldChar w:fldCharType="begin"/>
        </w:r>
        <w:r>
          <w:instrText xml:space="preserve"> PAGEREF _Toc_Tabla_14 \h </w:instrText>
        </w:r>
        <w:r>
          <w:fldChar w:fldCharType="separate"/>
        </w:r>
        <w:r>
          <w:rPr>
            <w:rFonts w:ascii="Calibri" w:hAnsi="Calibri"/>
            <w:color w:val="000000"/>
            <w:sz w:val="21"/>
          </w:rPr>
          <w:t>22</w:t>
        </w:r>
        <w:r>
          <w:fldChar w:fldCharType="end"/>
        </w:r>
      </w:hyperlink>
    </w:p>
    <w:p>
      <w:pPr>
        <w:pStyle w:val="Tabladeilustraciones"/>
        <w:tabs>
          <w:tab w:val="right" w:leader="dot" w:pos="9350"/>
        </w:tabs>
        <w:rPr>
          <w:rFonts w:ascii="Calibri" w:hAnsi="Calibri"/>
          <w:color w:val="000000"/>
          <w:sz w:val="21"/>
        </w:rPr>
      </w:pPr>
      <w:hyperlink w:anchor="_Toc_Tabla_15" w:history="1">
        <w:r>
          <w:rPr>
            <w:rFonts w:ascii="Calibri" w:hAnsi="Calibri"/>
            <w:color w:val="000000"/>
            <w:sz w:val="21"/>
          </w:rPr>
          <w:t xml:space="preserve">Tabla 15. Especificacion Detallada RQF-003: Convertir Unidades de Masa (CU-04)</w:t>
        </w:r>
        <w:r>
          <w:rPr>
            <w:rFonts w:ascii="Calibri" w:hAnsi="Calibri"/>
            <w:color w:val="000000"/>
            <w:sz w:val="21"/>
          </w:rPr>
          <w:tab/>
        </w:r>
        <w:r>
          <w:fldChar w:fldCharType="begin"/>
        </w:r>
        <w:r>
          <w:instrText xml:space="preserve"> PAGEREF _Toc_Tabla_15 \h </w:instrText>
        </w:r>
        <w:r>
          <w:fldChar w:fldCharType="separate"/>
        </w:r>
        <w:r>
          <w:rPr>
            <w:rFonts w:ascii="Calibri" w:hAnsi="Calibri"/>
            <w:color w:val="000000"/>
            <w:sz w:val="21"/>
          </w:rPr>
          <w:t>22</w:t>
        </w:r>
        <w:r>
          <w:fldChar w:fldCharType="end"/>
        </w:r>
      </w:hyperlink>
    </w:p>
    <w:p>
      <w:pPr>
        <w:pStyle w:val="Tabladeilustraciones"/>
        <w:tabs>
          <w:tab w:val="right" w:leader="dot" w:pos="9350"/>
        </w:tabs>
        <w:rPr>
          <w:rFonts w:ascii="Calibri" w:hAnsi="Calibri"/>
          <w:color w:val="000000"/>
          <w:sz w:val="21"/>
        </w:rPr>
      </w:pPr>
      <w:hyperlink w:anchor="_Toc_Tabla_16" w:history="1">
        <w:r>
          <w:rPr>
            <w:rFonts w:ascii="Calibri" w:hAnsi="Calibri"/>
            <w:color w:val="000000"/>
            <w:sz w:val="21"/>
          </w:rPr>
          <w:t xml:space="preserve">Tabla 16. Especificacion Detallada RQF-004: Convertir Unidades de Temperatura (CU-05)</w:t>
        </w:r>
        <w:r>
          <w:rPr>
            <w:rFonts w:ascii="Calibri" w:hAnsi="Calibri"/>
            <w:color w:val="000000"/>
            <w:sz w:val="21"/>
          </w:rPr>
          <w:tab/>
        </w:r>
        <w:r>
          <w:fldChar w:fldCharType="begin"/>
        </w:r>
        <w:r>
          <w:instrText xml:space="preserve"> PAGEREF _Toc_Tabla_16 \h </w:instrText>
        </w:r>
        <w:r>
          <w:fldChar w:fldCharType="separate"/>
        </w:r>
        <w:r>
          <w:rPr>
            <w:rFonts w:ascii="Calibri" w:hAnsi="Calibri"/>
            <w:color w:val="000000"/>
            <w:sz w:val="21"/>
          </w:rPr>
          <w:t>23</w:t>
        </w:r>
        <w:r>
          <w:fldChar w:fldCharType="end"/>
        </w:r>
      </w:hyperlink>
    </w:p>
    <w:p>
      <w:pPr>
        <w:pStyle w:val="Tabladeilustraciones"/>
        <w:tabs>
          <w:tab w:val="right" w:leader="dot" w:pos="9350"/>
        </w:tabs>
        <w:rPr>
          <w:rFonts w:ascii="Calibri" w:hAnsi="Calibri"/>
          <w:color w:val="000000"/>
          <w:sz w:val="21"/>
        </w:rPr>
      </w:pPr>
      <w:hyperlink w:anchor="_Toc_Tabla_17" w:history="1">
        <w:r>
          <w:rPr>
            <w:rFonts w:ascii="Calibri" w:hAnsi="Calibri"/>
            <w:color w:val="000000"/>
            <w:sz w:val="21"/>
          </w:rPr>
          <w:t xml:space="preserve">Tabla 17. Requerimiento No Funcional RNF-001: Protocolo y Arquitectura RESTful (HTTP/1.1 + JSON)</w:t>
        </w:r>
        <w:r>
          <w:rPr>
            <w:rFonts w:ascii="Calibri" w:hAnsi="Calibri"/>
            <w:color w:val="000000"/>
            <w:sz w:val="21"/>
          </w:rPr>
          <w:tab/>
        </w:r>
        <w:r>
          <w:fldChar w:fldCharType="begin"/>
        </w:r>
        <w:r>
          <w:instrText xml:space="preserve"> PAGEREF _Toc_Tabla_17 \h </w:instrText>
        </w:r>
        <w:r>
          <w:fldChar w:fldCharType="separate"/>
        </w:r>
        <w:r>
          <w:rPr>
            <w:rFonts w:ascii="Calibri" w:hAnsi="Calibri"/>
            <w:color w:val="000000"/>
            <w:sz w:val="21"/>
          </w:rPr>
          <w:t>24</w:t>
        </w:r>
        <w:r>
          <w:fldChar w:fldCharType="end"/>
        </w:r>
      </w:hyperlink>
    </w:p>
    <w:p>
      <w:pPr>
        <w:pStyle w:val="Tabladeilustraciones"/>
        <w:tabs>
          <w:tab w:val="right" w:leader="dot" w:pos="9350"/>
        </w:tabs>
        <w:rPr>
          <w:rFonts w:ascii="Calibri" w:hAnsi="Calibri"/>
          <w:color w:val="000000"/>
          <w:sz w:val="21"/>
        </w:rPr>
      </w:pPr>
      <w:hyperlink w:anchor="_Toc_Tabla_18" w:history="1">
        <w:r>
          <w:rPr>
            <w:rFonts w:ascii="Calibri" w:hAnsi="Calibri"/>
            <w:color w:val="000000"/>
            <w:sz w:val="21"/>
          </w:rPr>
          <w:t xml:space="preserve">Tabla 18. Requerimiento No Funcional RNF-002: Especificacion y Lenguaje (C# 12 / .NET 8 LTS)</w:t>
        </w:r>
        <w:r>
          <w:rPr>
            <w:rFonts w:ascii="Calibri" w:hAnsi="Calibri"/>
            <w:color w:val="000000"/>
            <w:sz w:val="21"/>
          </w:rPr>
          <w:tab/>
        </w:r>
        <w:r>
          <w:fldChar w:fldCharType="begin"/>
        </w:r>
        <w:r>
          <w:instrText xml:space="preserve"> PAGEREF _Toc_Tabla_18 \h </w:instrText>
        </w:r>
        <w:r>
          <w:fldChar w:fldCharType="separate"/>
        </w:r>
        <w:r>
          <w:rPr>
            <w:rFonts w:ascii="Calibri" w:hAnsi="Calibri"/>
            <w:color w:val="000000"/>
            <w:sz w:val="21"/>
          </w:rPr>
          <w:t>24</w:t>
        </w:r>
        <w:r>
          <w:fldChar w:fldCharType="end"/>
        </w:r>
      </w:hyperlink>
    </w:p>
    <w:p>
      <w:pPr>
        <w:pStyle w:val="Tabladeilustraciones"/>
        <w:tabs>
          <w:tab w:val="right" w:leader="dot" w:pos="9350"/>
        </w:tabs>
        <w:rPr>
          <w:rFonts w:ascii="Calibri" w:hAnsi="Calibri"/>
          <w:color w:val="000000"/>
          <w:sz w:val="21"/>
        </w:rPr>
      </w:pPr>
      <w:hyperlink w:anchor="_Toc_Tabla_19" w:history="1">
        <w:r>
          <w:rPr>
            <w:rFonts w:ascii="Calibri" w:hAnsi="Calibri"/>
            <w:color w:val="000000"/>
            <w:sz w:val="21"/>
          </w:rPr>
          <w:t xml:space="preserve">Tabla 19. Requerimiento No Funcional RNF-003: Entorno de Desarrollo (Visual Studio 2022 / VS Code)</w:t>
        </w:r>
        <w:r>
          <w:rPr>
            <w:rFonts w:ascii="Calibri" w:hAnsi="Calibri"/>
            <w:color w:val="000000"/>
            <w:sz w:val="21"/>
          </w:rPr>
          <w:tab/>
        </w:r>
        <w:r>
          <w:fldChar w:fldCharType="begin"/>
        </w:r>
        <w:r>
          <w:instrText xml:space="preserve"> PAGEREF _Toc_Tabla_19 \h </w:instrText>
        </w:r>
        <w:r>
          <w:fldChar w:fldCharType="separate"/>
        </w:r>
        <w:r>
          <w:rPr>
            <w:rFonts w:ascii="Calibri" w:hAnsi="Calibri"/>
            <w:color w:val="000000"/>
            <w:sz w:val="21"/>
          </w:rPr>
          <w:t>24</w:t>
        </w:r>
        <w:r>
          <w:fldChar w:fldCharType="end"/>
        </w:r>
      </w:hyperlink>
    </w:p>
    <w:p>
      <w:pPr>
        <w:pStyle w:val="Tabladeilustraciones"/>
        <w:tabs>
          <w:tab w:val="right" w:leader="dot" w:pos="9350"/>
        </w:tabs>
        <w:rPr>
          <w:rFonts w:ascii="Calibri" w:hAnsi="Calibri"/>
          <w:color w:val="000000"/>
          <w:sz w:val="21"/>
        </w:rPr>
      </w:pPr>
      <w:hyperlink w:anchor="_Toc_Tabla_20" w:history="1">
        <w:r>
          <w:rPr>
            <w:rFonts w:ascii="Calibri" w:hAnsi="Calibri"/>
            <w:color w:val="000000"/>
            <w:sz w:val="21"/>
          </w:rPr>
          <w:t xml:space="preserve">Tabla 20. Requerimiento No Funcional RNF-004: Servidor Web de Alto Rendimiento (Kestrel Web Server)</w:t>
        </w:r>
        <w:r>
          <w:rPr>
            <w:rFonts w:ascii="Calibri" w:hAnsi="Calibri"/>
            <w:color w:val="000000"/>
            <w:sz w:val="21"/>
          </w:rPr>
          <w:tab/>
        </w:r>
        <w:r>
          <w:fldChar w:fldCharType="begin"/>
        </w:r>
        <w:r>
          <w:instrText xml:space="preserve"> PAGEREF _Toc_Tabla_20 \h </w:instrText>
        </w:r>
        <w:r>
          <w:fldChar w:fldCharType="separate"/>
        </w:r>
        <w:r>
          <w:rPr>
            <w:rFonts w:ascii="Calibri" w:hAnsi="Calibri"/>
            <w:color w:val="000000"/>
            <w:sz w:val="21"/>
          </w:rPr>
          <w:t>25</w:t>
        </w:r>
        <w:r>
          <w:fldChar w:fldCharType="end"/>
        </w:r>
      </w:hyperlink>
    </w:p>
    <w:p>
      <w:pPr>
        <w:pStyle w:val="Tabladeilustraciones"/>
        <w:tabs>
          <w:tab w:val="right" w:leader="dot" w:pos="9350"/>
        </w:tabs>
        <w:rPr>
          <w:rFonts w:ascii="Calibri" w:hAnsi="Calibri"/>
          <w:color w:val="000000"/>
          <w:sz w:val="21"/>
        </w:rPr>
      </w:pPr>
      <w:hyperlink w:anchor="_Toc_Tabla_21" w:history="1">
        <w:r>
          <w:rPr>
            <w:rFonts w:ascii="Calibri" w:hAnsi="Calibri"/>
            <w:color w:val="000000"/>
            <w:sz w:val="21"/>
          </w:rPr>
          <w:t xml:space="preserve">Tabla 21. Requerimiento No Funcional RNF-005: Seguridad y Gestion de Estado en Memoria (ConcurrentDictionary)</w:t>
        </w:r>
        <w:r>
          <w:rPr>
            <w:rFonts w:ascii="Calibri" w:hAnsi="Calibri"/>
            <w:color w:val="000000"/>
            <w:sz w:val="21"/>
          </w:rPr>
          <w:tab/>
        </w:r>
        <w:r>
          <w:fldChar w:fldCharType="begin"/>
        </w:r>
        <w:r>
          <w:instrText xml:space="preserve"> PAGEREF _Toc_Tabla_21 \h </w:instrText>
        </w:r>
        <w:r>
          <w:fldChar w:fldCharType="separate"/>
        </w:r>
        <w:r>
          <w:rPr>
            <w:rFonts w:ascii="Calibri" w:hAnsi="Calibri"/>
            <w:color w:val="000000"/>
            <w:sz w:val="21"/>
          </w:rPr>
          <w:t>25</w:t>
        </w:r>
        <w:r>
          <w:fldChar w:fldCharType="end"/>
        </w:r>
      </w:hyperlink>
    </w:p>
    <w:p>
      <w:pPr>
        <w:pStyle w:val="Tabladeilustraciones"/>
        <w:tabs>
          <w:tab w:val="right" w:leader="dot" w:pos="9350"/>
        </w:tabs>
        <w:rPr>
          <w:rFonts w:ascii="Calibri" w:hAnsi="Calibri"/>
          <w:color w:val="000000"/>
          <w:sz w:val="21"/>
        </w:rPr>
      </w:pPr>
      <w:hyperlink w:anchor="_Toc_Tabla_22" w:history="1">
        <w:r>
          <w:rPr>
            <w:rFonts w:ascii="Calibri" w:hAnsi="Calibri"/>
            <w:color w:val="000000"/>
            <w:sz w:val="21"/>
          </w:rPr>
          <w:t xml:space="preserve">Tabla 22. Requerimiento No Funcional RNF-006: Interoperabilidad Multi-Canal (CLI, WinForms, MAUI, Web SPA)</w:t>
        </w:r>
        <w:r>
          <w:rPr>
            <w:rFonts w:ascii="Calibri" w:hAnsi="Calibri"/>
            <w:color w:val="000000"/>
            <w:sz w:val="21"/>
          </w:rPr>
          <w:tab/>
        </w:r>
        <w:r>
          <w:fldChar w:fldCharType="begin"/>
        </w:r>
        <w:r>
          <w:instrText xml:space="preserve"> PAGEREF _Toc_Tabla_22 \h </w:instrText>
        </w:r>
        <w:r>
          <w:fldChar w:fldCharType="separate"/>
        </w:r>
        <w:r>
          <w:rPr>
            <w:rFonts w:ascii="Calibri" w:hAnsi="Calibri"/>
            <w:color w:val="000000"/>
            <w:sz w:val="21"/>
          </w:rPr>
          <w:t>25</w:t>
        </w:r>
        <w:r>
          <w:fldChar w:fldCharType="end"/>
        </w:r>
      </w:hyperlink>
    </w:p>
    <w:p>
      <w:pPr>
        <w:pStyle w:val="Tabladeilustraciones"/>
        <w:tabs>
          <w:tab w:val="right" w:leader="dot" w:pos="9350"/>
        </w:tabs>
        <w:rPr>
          <w:rFonts w:ascii="Calibri" w:hAnsi="Calibri"/>
          <w:color w:val="000000"/>
          <w:sz w:val="21"/>
        </w:rPr>
      </w:pPr>
      <w:hyperlink w:anchor="_Toc_Tabla_23" w:history="1">
        <w:r>
          <w:rPr>
            <w:rFonts w:ascii="Calibri" w:hAnsi="Calibri"/>
            <w:color w:val="000000"/>
            <w:sz w:val="21"/>
          </w:rPr>
          <w:t xml:space="preserve">Tabla 23. Requerimiento No Funcional RNF-007: Identidad Visual Monsters Inc y Mantenibilidad Modular</w:t>
        </w:r>
        <w:r>
          <w:rPr>
            <w:rFonts w:ascii="Calibri" w:hAnsi="Calibri"/>
            <w:color w:val="000000"/>
            <w:sz w:val="21"/>
          </w:rPr>
          <w:tab/>
        </w:r>
        <w:r>
          <w:fldChar w:fldCharType="begin"/>
        </w:r>
        <w:r>
          <w:instrText xml:space="preserve"> PAGEREF _Toc_Tabla_23 \h </w:instrText>
        </w:r>
        <w:r>
          <w:fldChar w:fldCharType="separate"/>
        </w:r>
        <w:r>
          <w:rPr>
            <w:rFonts w:ascii="Calibri" w:hAnsi="Calibri"/>
            <w:color w:val="000000"/>
            <w:sz w:val="21"/>
          </w:rPr>
          <w:t>26</w:t>
        </w:r>
        <w:r>
          <w:fldChar w:fldCharType="end"/>
        </w:r>
      </w:hyperlink>
    </w:p>
    <w:p>
      <w:pPr>
        <w:pStyle w:val="Tabladeilustraciones"/>
        <w:tabs>
          <w:tab w:val="right" w:leader="dot" w:pos="9350"/>
        </w:tabs>
        <w:rPr>
          <w:rFonts w:ascii="Calibri" w:hAnsi="Calibri"/>
          <w:color w:val="000000"/>
          <w:sz w:val="21"/>
        </w:rPr>
      </w:pPr>
      <w:hyperlink w:anchor="_Toc_Tabla_24" w:history="1">
        <w:r>
          <w:rPr>
            <w:rFonts w:ascii="Calibri" w:hAnsi="Calibri"/>
            <w:color w:val="000000"/>
            <w:sz w:val="21"/>
          </w:rPr>
          <w:t xml:space="preserve">Tabla 24. Comparativa Tecnica y Arquitectonica de los Cuatro Clientes Multi-canal (.NET 8)</w:t>
        </w:r>
        <w:r>
          <w:rPr>
            <w:rFonts w:ascii="Calibri" w:hAnsi="Calibri"/>
            <w:color w:val="000000"/>
            <w:sz w:val="21"/>
          </w:rPr>
          <w:tab/>
        </w:r>
        <w:r>
          <w:fldChar w:fldCharType="begin"/>
        </w:r>
        <w:r>
          <w:instrText xml:space="preserve"> PAGEREF _Toc_Tabla_24 \h </w:instrText>
        </w:r>
        <w:r>
          <w:fldChar w:fldCharType="separate"/>
        </w:r>
        <w:r>
          <w:rPr>
            <w:rFonts w:ascii="Calibri" w:hAnsi="Calibri"/>
            <w:color w:val="000000"/>
            <w:sz w:val="21"/>
          </w:rPr>
          <w:t>27</w:t>
        </w:r>
        <w:r>
          <w:fldChar w:fldCharType="end"/>
        </w:r>
      </w:hyperlink>
    </w:p>
    <w:p>
      <w:pPr>
        <w:pStyle w:val="Tabladeilustraciones"/>
        <w:tabs>
          <w:tab w:val="right" w:leader="dot" w:pos="9350"/>
        </w:tabs>
        <w:rPr>
          <w:rFonts w:ascii="Calibri" w:hAnsi="Calibri"/>
          <w:color w:val="000000"/>
          <w:sz w:val="21"/>
        </w:rPr>
      </w:pPr>
      <w:hyperlink w:anchor="_Toc_Tabla_25" w:history="1">
        <w:r>
          <w:rPr>
            <w:rFonts w:ascii="Calibri" w:hAnsi="Calibri"/>
            <w:color w:val="000000"/>
            <w:sz w:val="21"/>
          </w:rPr>
          <w:t xml:space="preserve">Tabla 25. Matriz de Endpoints y Metodos de la Interfaz RESTful / OpenAPI (GR08)</w:t>
        </w:r>
        <w:r>
          <w:rPr>
            <w:rFonts w:ascii="Calibri" w:hAnsi="Calibri"/>
            <w:color w:val="000000"/>
            <w:sz w:val="21"/>
          </w:rPr>
          <w:tab/>
        </w:r>
        <w:r>
          <w:fldChar w:fldCharType="begin"/>
        </w:r>
        <w:r>
          <w:instrText xml:space="preserve"> PAGEREF _Toc_Tabla_25 \h </w:instrText>
        </w:r>
        <w:r>
          <w:fldChar w:fldCharType="separate"/>
        </w:r>
        <w:r>
          <w:rPr>
            <w:rFonts w:ascii="Calibri" w:hAnsi="Calibri"/>
            <w:color w:val="000000"/>
            <w:sz w:val="21"/>
          </w:rPr>
          <w:t>28</w:t>
        </w:r>
        <w:r>
          <w:fldChar w:fldCharType="end"/>
        </w:r>
      </w:hyperlink>
    </w:p>
    <w:p>
      <w:pPr>
        <w:pStyle w:val="Tabladeilustraciones"/>
        <w:tabs>
          <w:tab w:val="right" w:leader="dot" w:pos="9350"/>
        </w:tabs>
        <w:rPr>
          <w:rFonts w:ascii="Calibri" w:hAnsi="Calibri"/>
          <w:color w:val="000000"/>
          <w:sz w:val="21"/>
        </w:rPr>
      </w:pPr>
      <w:hyperlink w:anchor="_Toc_Tabla_26" w:history="1">
        <w:r>
          <w:rPr>
            <w:rFonts w:ascii="Calibri" w:hAnsi="Calibri"/>
            <w:color w:val="000000"/>
            <w:sz w:val="21"/>
          </w:rPr>
          <w:t xml:space="preserve">Tabla 26. Matriz de Trazabilidad entre Requisitos, Componentes C# y Endpoints HTTP (GR08)</w:t>
        </w:r>
        <w:r>
          <w:rPr>
            <w:rFonts w:ascii="Calibri" w:hAnsi="Calibri"/>
            <w:color w:val="000000"/>
            <w:sz w:val="21"/>
          </w:rPr>
          <w:tab/>
        </w:r>
        <w:r>
          <w:fldChar w:fldCharType="begin"/>
        </w:r>
        <w:r>
          <w:instrText xml:space="preserve"> PAGEREF _Toc_Tabla_26 \h </w:instrText>
        </w:r>
        <w:r>
          <w:fldChar w:fldCharType="separate"/>
        </w:r>
        <w:r>
          <w:rPr>
            <w:rFonts w:ascii="Calibri" w:hAnsi="Calibri"/>
            <w:color w:val="000000"/>
            <w:sz w:val="21"/>
          </w:rPr>
          <w:t>29</w:t>
        </w:r>
        <w:r>
          <w:fldChar w:fldCharType="end"/>
        </w:r>
      </w:hyperlink>
    </w:p>
    <w:p>
      <w:pPr>
        <w:pStyle w:val="Tabladeilustraciones"/>
      </w:pPr>
      <w:r>
        <w:rPr>
          <w:rFonts w:ascii="Calibri" w:hAnsi="Calibri"/>
          <w:color w:val="000000"/>
        </w:rPr>
        <w:fldChar w:fldCharType="end"/>
      </w:r>
    </w:p>
    <w:p w14:paraId="2F5FB573" w14:textId="77777777" w:rsidR="00D51532" w:rsidRPr="00850009" w:rsidRDefault="003E41D8" w:rsidP="006141C5">
      <w:pPr>
        <w:pStyle w:val="TtuloTDC"/>
        <w:spacing w:before="0" w:after="80" w:line="276" w:lineRule="auto"/>
        <w:jc w:val="left"/>
      </w:pPr>
      <w:r>
        <w:rPr>
          <w:rFonts w:ascii="Calibri" w:hAnsi="Calibri"/>
          <w:b/>
          <w:color w:val="000000"/>
          <w:sz w:val="24"/>
        </w:rPr>
        <w:t>CASO DE ESTUDIO: SISTEMA CONVERSOR DE UNIDADES MONSTERS INC. (GRUPO 08) - ARQUITECTURA RESTFUL .NET 8 (SIN BDD)</w:t>
      </w:r>
    </w:p>
    <w:p w14:paraId="16691D08" w14:textId="523B3843" w:rsidR="007E3860" w:rsidRDefault="007E3860" w:rsidP="007E3860">
      <w:pPr>
        <w:spacing w:before="0" w:after="80" w:line="276" w:lineRule="auto"/>
        <w:jc w:val="both"/>
      </w:pPr>
      <w:r>
        <w:rPr>
          <w:rFonts w:ascii="Calibri" w:hAnsi="Calibri"/>
          <w:b w:val="0"/>
          <w:color w:val="000000"/>
          <w:sz w:val="22"/>
        </w:rPr>
        <w:t>El presente proyecto de ingenieria de software comprende la especificacion formal, diseno arquitectural, construccion y despliegue del sistema distribuido 'Conversor de Unidades Monsters Inc.' correspondiente al Grupo 08 (NRC 36883, Periodo Academico PAO 202651). La solucion se encuentra fundamentada bajo los principios rectores del estilo arquitectonico RESTful (Representational State Transfer) utilizando el framework Microsoft .NET 8 C# y operando estrictamente bajo la restriccion de no incorporar ningun motor de base de datos relacional o NoSQL (Arquitectura SIN BDD).</w:t>
      </w:r>
    </w:p>
    <w:p w14:paraId="32437360" w14:textId="1CA6CD0E" w:rsidR="000722E8" w:rsidRPr="000722E8" w:rsidRDefault="000722E8" w:rsidP="000722E8">
      <w:pPr>
        <w:spacing w:before="0" w:after="80" w:line="276" w:lineRule="auto"/>
        <w:jc w:val="both"/>
      </w:pPr>
      <w:r>
        <w:rPr>
          <w:rFonts w:ascii="Calibri" w:hAnsi="Calibri"/>
          <w:b w:val="0"/>
          <w:color w:val="000000"/>
          <w:sz w:val="22"/>
        </w:rPr>
        <w:t>El sistema responde a especificaciones rigurosas de arquitectura de software distribuida, desacoplamiento absoluto y alta concurrencia en memoria RAM:</w:t>
      </w:r>
    </w:p>
    <w:p w14:paraId="52ADE0B3" w14:textId="77777777" w:rsidR="007E3860" w:rsidRDefault="007E3860" w:rsidP="007E3860">
      <w:pPr>
        <w:pStyle w:val="Prrafodelista"/>
        <w:numPr>
          <w:ilvl w:val="0"/>
          <w:numId w:val="34"/>
        </w:numPr>
        <w:spacing w:before="0" w:after="80" w:line="276" w:lineRule="auto"/>
        <w:jc w:val="both"/>
      </w:pPr>
      <w:r>
        <w:rPr>
          <w:rFonts w:ascii="Calibri" w:hAnsi="Calibri"/>
          <w:b w:val="0"/>
          <w:color w:val="000000"/>
          <w:sz w:val="22"/>
        </w:rPr>
        <w:t>• Gestion de Seguridad y Sesion Volatil: Acceso protegido por autenticacion obligatoria con credenciales en memoria ('MONSTER' / 'MONSTER9' y 'ADMIN' / 'ADMIN123'). Al autenticarse, el servidor Kestrel emite un Token Bearer criptografico UUID v4 con tiempo de vida (TTL) de 30 minutos. El sistema incorpora sincronizacion transversal de contraseñas: al mutar la clave en cualquiera de los clientes, esta se actualiza instantaneamente en el ConcurrentDictionary central en memoria volatil para todos los canales.</w:t>
      </w:r>
    </w:p>
    <w:p w14:paraId="15C596FF" w14:textId="77777777" w:rsidR="007E3860" w:rsidRDefault="007E3860" w:rsidP="007E3860">
      <w:pPr>
        <w:pStyle w:val="Prrafodelista"/>
        <w:numPr>
          <w:ilvl w:val="0"/>
          <w:numId w:val="34"/>
        </w:numPr>
        <w:spacing w:before="0" w:after="80" w:line="276" w:lineRule="auto"/>
        <w:jc w:val="both"/>
      </w:pPr>
      <w:r>
        <w:rPr>
          <w:rFonts w:ascii="Calibri" w:hAnsi="Calibri"/>
          <w:b w:val="0"/>
          <w:color w:val="000000"/>
          <w:sz w:val="22"/>
        </w:rPr>
        <w:t>• Catalogo Jerarquico de Magnitudes Fisicas: El servidor mantiene en memoria un catalogo estandarizado de magnitudes organizado en tres categorias fundamentales: Longitud (unidad base: metro), Masa (unidad base: kilogramo) y Temperatura (unidad base: Celsius), con factores de escala exactos y validacion de compatibilidad dimensional entre origen y destino.</w:t>
      </w:r>
    </w:p>
    <w:p w14:paraId="3DE2C7CF" w14:textId="3A241850" w:rsidR="007E3860" w:rsidRDefault="007E3860" w:rsidP="007E3860">
      <w:pPr>
        <w:pStyle w:val="Prrafodelista"/>
        <w:numPr>
          <w:ilvl w:val="0"/>
          <w:numId w:val="34"/>
        </w:numPr>
        <w:spacing w:before="0" w:after="80" w:line="276" w:lineRule="auto"/>
        <w:jc w:val="both"/>
      </w:pPr>
      <w:r>
        <w:rPr>
          <w:rFonts w:ascii="Calibri" w:hAnsi="Calibri"/>
          <w:b w:val="0"/>
          <w:color w:val="000000"/>
          <w:sz w:val="22"/>
        </w:rPr>
        <w:t>• Motor Matematico y Regla de Negocio VAL_007: Procesamiento de transformaciones lineales para longitud y masa, y formulas termodinamicas no lineales para temperatura entre escalas Celsius, Fahrenheit y Kelvin. Incorpora control estricto de desborde numerico (regla VAL_007: limite maximo de 15 digitos en la mantisa de entrada para prevenir desbordamientos de tipo Double segun el estandar IEEE 754).</w:t>
      </w:r>
    </w:p>
    <w:p w14:paraId="548004F8" w14:textId="332F3B0C" w:rsidR="007E3860" w:rsidRDefault="007E3860" w:rsidP="007E3860">
      <w:pPr>
        <w:pStyle w:val="Prrafodelista"/>
        <w:numPr>
          <w:ilvl w:val="0"/>
          <w:numId w:val="34"/>
        </w:numPr>
        <w:spacing w:before="0" w:after="80" w:line="276" w:lineRule="auto"/>
        <w:jc w:val="both"/>
      </w:pPr>
      <w:r>
        <w:rPr>
          <w:rFonts w:ascii="Calibri" w:hAnsi="Calibri"/>
          <w:b w:val="0"/>
          <w:color w:val="000000"/>
          <w:sz w:val="22"/>
        </w:rPr>
        <w:t>• Arquitectura Multi-canal Desacoplada: Cuatro clientes independientes consumen la misma Web API RESTful alojada en http://localhost:5000/api: Cliente de Consola (C# .NET 8 CLI con navegacion textual estructurada), Cliente de Escritorio (C# .NET 8 WinForms/WPF con diseno corporativo Monsters Inc), Cliente Web (Single Page Application en HTML5, CSS3 y Vanilla JavaScript ES6 con Fetch API asincrono) y Cliente Movil (.NET MAUI para Android y Windows).</w:t>
      </w:r>
    </w:p>
    <w:p w14:paraId="13F8C983" w14:textId="4EF3FC46" w:rsidR="00CF196F" w:rsidRDefault="00CF196F" w:rsidP="000722E8">
      <w:pPr>
        <w:pStyle w:val="Prrafodelista"/>
        <w:numPr>
          <w:ilvl w:val="0"/>
          <w:numId w:val="34"/>
        </w:numPr>
        <w:spacing w:before="0" w:after="80" w:line="276" w:lineRule="auto"/>
        <w:jc w:val="both"/>
      </w:pPr>
      <w:r>
        <w:rPr>
          <w:rFonts w:ascii="Calibri" w:hAnsi="Calibri"/>
          <w:b w:val="0"/>
          <w:color w:val="000000"/>
          <w:sz w:val="22"/>
        </w:rPr>
        <w:t>• Parametros de Invocacion Homogeneos y DTOs: Para toda operacion de conversion se exige una carga util JSON estandarizada (ConversionRequest) que incluye: valor numerico, unidad de origen, unidad de destino y cabecera HTTP Authorization: Bearer &lt;Token&gt;.</w:t>
      </w:r>
    </w:p>
    <w:p w14:paraId="0121EFB6" w14:textId="6E9C0376" w:rsidR="005016CF" w:rsidRDefault="00BF0094" w:rsidP="000722E8">
      <w:pPr>
        <w:pStyle w:val="Prrafodelista"/>
        <w:numPr>
          <w:ilvl w:val="0"/>
          <w:numId w:val="34"/>
        </w:numPr>
        <w:spacing w:before="0" w:after="80" w:line="276" w:lineRule="auto"/>
        <w:jc w:val="both"/>
      </w:pPr>
      <w:r>
        <w:rPr>
          <w:rFonts w:ascii="Calibri" w:hAnsi="Calibri"/>
          <w:b w:val="0"/>
          <w:color w:val="000000"/>
          <w:sz w:val="22"/>
        </w:rPr>
        <w:t>• Control de Acceso y Manejo Estandarizado de Errores: Validacion de token previa a cualquier computo; ante tokens caducados o parametros invalidos se retornan codigos de error homogeneos (VAL_001 a VAL_008, AUTH-001, AUTH-002) con codigos de estado HTTP 400 Bad Request o 401 Unauthorized.</w:t>
      </w:r>
    </w:p>
    <w:p w14:paraId="723DA88C" w14:textId="653ECEFE" w:rsidR="00BF0094" w:rsidRDefault="00BF0094" w:rsidP="000722E8">
      <w:pPr>
        <w:pStyle w:val="Prrafodelista"/>
        <w:numPr>
          <w:ilvl w:val="0"/>
          <w:numId w:val="34"/>
        </w:numPr>
        <w:spacing w:before="0" w:after="80" w:line="276" w:lineRule="auto"/>
        <w:jc w:val="both"/>
      </w:pPr>
      <w:r>
        <w:rPr>
          <w:rFonts w:ascii="Calibri" w:hAnsi="Calibri"/>
          <w:b w:val="0"/>
          <w:color w:val="000000"/>
          <w:sz w:val="22"/>
        </w:rPr>
        <w:t>• Estructura de Respuesta Homogenea (ConversionResultModel): Todo resultado exitoso se empaqueta en un objeto estandar que incluye: estado de exito (true), mensaje descriptivo, valor convertido con precision de punto flotante, unidades procesadas, resultado formateado y marca temporal UTC.</w:t>
      </w:r>
    </w:p>
    <w:p w14:paraId="70963235" w14:textId="2EF34BAB" w:rsidR="00382C49" w:rsidRDefault="00BF0094" w:rsidP="00382C49">
      <w:pPr>
        <w:pStyle w:val="Prrafodelista"/>
        <w:numPr>
          <w:ilvl w:val="0"/>
          <w:numId w:val="34"/>
        </w:numPr>
        <w:spacing w:before="0" w:after="80" w:line="276" w:lineRule="auto"/>
        <w:jc w:val="both"/>
      </w:pPr>
      <w:r>
        <w:rPr>
          <w:rFonts w:ascii="Calibri" w:hAnsi="Calibri"/>
          <w:b w:val="0"/>
          <w:color w:val="000000"/>
          <w:sz w:val="22"/>
        </w:rPr>
        <w:t>• Consistencia Multi-canal Absoluta: Los cuatro clientes presentan exactamente el mismo resultado ante identicos parametros, garantizando consistencia matematica transversal sin duplicidad de logica.</w:t>
      </w:r>
    </w:p>
    <w:p w14:paraId="4CD23194" w14:textId="77E07FF4" w:rsidR="00382C49" w:rsidRDefault="00382C49" w:rsidP="00382C49">
      <w:pPr>
        <w:pStyle w:val="Prrafodelista"/>
        <w:numPr>
          <w:ilvl w:val="0"/>
          <w:numId w:val="34"/>
        </w:numPr>
        <w:spacing w:before="0" w:after="80" w:line="276" w:lineRule="auto"/>
        <w:jc w:val="both"/>
      </w:pPr>
      <w:r>
        <w:rPr>
          <w:rFonts w:ascii="Calibri" w:hAnsi="Calibri"/>
          <w:b w:val="0"/>
          <w:color w:val="000000"/>
          <w:sz w:val="22"/>
        </w:rPr>
        <w:t>• Separacion de Capas en el Backend: Arquitectura en capas claramente delimitadas: Capa de Controladores (API Controllers: Auth, Conversion, Catalogo, Historial), Capa de Validacion (BaseValidator), Capa de Dominio (Servicios de Longitud, Masa, Temperatura) y Capa de Estado Volatil (ServicioSeguridad y GestorHistorial).</w:t>
      </w:r>
    </w:p>
    <w:p w14:paraId="7A999D49" w14:textId="1B445403" w:rsidR="00382C49" w:rsidRDefault="00382C49" w:rsidP="00382C49">
      <w:pPr>
        <w:pStyle w:val="Prrafodelista"/>
        <w:numPr>
          <w:ilvl w:val="0"/>
          <w:numId w:val="34"/>
        </w:numPr>
        <w:spacing w:before="0" w:after="80" w:line="276" w:lineRule="auto"/>
        <w:jc w:val="both"/>
      </w:pPr>
      <w:r>
        <w:rPr>
          <w:rFonts w:ascii="Calibri" w:hAnsi="Calibri"/>
          <w:b w:val="0"/>
          <w:color w:val="000000"/>
          <w:sz w:val="22"/>
        </w:rPr>
        <w:t>• Auditoria e Historial Global en Memoria: El servidor mantiene un registro compartido cronologico de conversiones realizadas desde cualquier canal mediante ConcurrentQueue, permitiendo la trazabilidad total de operaciones sin recurrir a persistencia fisica en disco.</w:t>
      </w:r>
    </w:p>
    <w:p w14:paraId="6D591EC1" w14:textId="77777777" w:rsidR="007E3860" w:rsidRDefault="007E3860" w:rsidP="007E3860">
      <w:pPr>
        <w:pStyle w:val="Prrafodelista"/>
        <w:numPr>
          <w:ilvl w:val="0"/>
          <w:numId w:val="34"/>
        </w:numPr>
        <w:spacing w:before="0" w:after="80" w:line="276" w:lineRule="auto"/>
        <w:jc w:val="both"/>
      </w:pPr>
      <w:r>
        <w:rPr>
          <w:rFonts w:ascii="Calibri" w:hAnsi="Calibri"/>
          <w:b w:val="0"/>
          <w:color w:val="000000"/>
          <w:sz w:val="22"/>
        </w:rPr>
        <w:t>• Entorno de Construccion y Ejecucion: Construccion con Microsoft Visual Studio 2022 y .NET 8 SDK (LTS), servidor web multiplataforma Kestrel y documentacion viva Swagger UI / OpenAPI 3.0 en /swagger.</w:t>
      </w:r>
    </w:p>
    <w:bookmarkEnd w:id="2"/>
    <w:p w14:paraId="0EFDBD7D" w14:textId="77777777" w:rsidR="007E3860" w:rsidRDefault="007E3860" w:rsidP="007E3860">
      <w:pPr>
        <w:pStyle w:val="Prrafodelista"/>
        <w:numPr>
          <w:ilvl w:val="0"/>
          <w:numId w:val="34"/>
        </w:numPr>
      </w:pPr>
    </w:p>
    <w:p w14:paraId="2757C624" w14:textId="77777777" w:rsidR="007E3860" w:rsidRPr="000722E8" w:rsidRDefault="007E3860" w:rsidP="00382C49">
      <w:pPr>
        <w:pStyle w:val="Prrafodelista"/>
        <w:numPr>
          <w:ilvl w:val="0"/>
          <w:numId w:val="34"/>
        </w:numPr>
      </w:pPr>
    </w:p>
    <w:p w14:paraId="4D48D55E" w14:textId="77777777" w:rsidR="000722E8" w:rsidRPr="000722E8" w:rsidRDefault="000722E8" w:rsidP="000722E8"/>
    <w:p w14:paraId="66E39F3C" w14:textId="77777777" w:rsidR="003E41D8" w:rsidRDefault="003E41D8" w:rsidP="00850009"/>
    <w:p w14:paraId="736ADAE2" w14:textId="123BE36D" w:rsidR="00023811" w:rsidRDefault="00023811" w:rsidP="00850009">
      <w:pPr>
        <w:spacing w:before="0" w:after="80" w:line="276" w:lineRule="auto"/>
        <w:jc w:val="both"/>
      </w:pPr>
      <w:r w:rsidRPr="00023811">
        <w:rPr>
          <w:rFonts w:ascii="Calibri" w:hAnsi="Calibri"/>
          <w:b w:val="0"/>
          <w:color w:val="000000"/>
          <w:sz w:val="22"/>
          <w:highlight w:val="yellow"/>
        </w:rPr>
        <w:t>GRUPO 01</w:t>
      </w:r>
    </w:p>
    <w:p w14:paraId="38F9BC52" w14:textId="77777777" w:rsidR="00023811" w:rsidRDefault="00023811" w:rsidP="00023811">
      <w:pPr>
        <w:spacing w:before="0" w:after="80" w:line="276" w:lineRule="auto"/>
        <w:jc w:val="both"/>
      </w:pPr>
      <w:r>
        <w:rPr>
          <w:rFonts w:ascii="Calibri" w:hAnsi="Calibri"/>
          <w:b w:val="0"/>
          <w:color w:val="000000"/>
          <w:sz w:val="22"/>
        </w:rPr>
        <w:t>El funcionamiento operativo del sistema que debe automatizarse es el siguiente:</w:t>
      </w:r>
    </w:p>
    <w:p w14:paraId="5FBA6C68" w14:textId="26818A93" w:rsidR="00023811" w:rsidRDefault="00023811" w:rsidP="00023811">
      <w:pPr>
        <w:spacing w:before="0" w:after="80" w:line="276" w:lineRule="auto"/>
        <w:jc w:val="both"/>
      </w:pPr>
      <w:r>
        <w:rPr>
          <w:rFonts w:ascii="Calibri" w:hAnsi="Calibri"/>
          <w:b w:val="0"/>
          <w:color w:val="000000"/>
          <w:sz w:val="22"/>
        </w:rPr>
        <w:t xml:space="preserve">1. </w:t>
      </w:r>
    </w:p>
    <w:p w14:paraId="0DDDAAB9" w14:textId="36FC2DF1" w:rsidR="00023811" w:rsidRDefault="00023811" w:rsidP="00023811">
      <w:pPr>
        <w:spacing w:before="0" w:after="80" w:line="276" w:lineRule="auto"/>
        <w:jc w:val="both"/>
      </w:pPr>
      <w:r>
        <w:rPr>
          <w:rFonts w:ascii="Calibri" w:hAnsi="Calibri"/>
          <w:b w:val="0"/>
          <w:color w:val="000000"/>
          <w:sz w:val="22"/>
        </w:rPr>
        <w:t xml:space="preserve">2.  </w:t>
      </w:r>
    </w:p>
    <w:p w14:paraId="0BEB45FD" w14:textId="77777777" w:rsidR="00023811" w:rsidRDefault="00023811" w:rsidP="00023811">
      <w:pPr>
        <w:spacing w:before="0" w:after="80" w:line="276" w:lineRule="auto"/>
        <w:jc w:val="both"/>
      </w:pPr>
      <w:r>
        <w:rPr>
          <w:rFonts w:ascii="Calibri" w:hAnsi="Calibri"/>
          <w:b w:val="0"/>
          <w:color w:val="000000"/>
          <w:sz w:val="22"/>
        </w:rPr>
        <w:t>3. Motor de Conversión:</w:t>
      </w:r>
    </w:p>
    <w:p w14:paraId="5BE8B906" w14:textId="77777777" w:rsidR="00023811" w:rsidRDefault="00023811" w:rsidP="00023811">
      <w:pPr>
        <w:spacing w:before="0" w:after="80" w:line="276" w:lineRule="auto"/>
        <w:jc w:val="both"/>
      </w:pPr>
      <w:r>
        <w:rPr>
          <w:rFonts w:ascii="Calibri" w:hAnsi="Calibri"/>
          <w:b w:val="0"/>
          <w:color w:val="000000"/>
          <w:sz w:val="22"/>
        </w:rPr>
        <w:t>•</w:t>
      </w:r>
      <w:r>
        <w:rPr>
          <w:rFonts w:ascii="Calibri" w:hAnsi="Calibri"/>
          <w:b w:val="0"/>
          <w:color w:val="000000"/>
          <w:sz w:val="22"/>
        </w:rPr>
        <w:tab/>
        <w:t>Para conversiones lineales (longitud, peso), el sistema aplica directamente el factor de conversión sobre la unidad base.</w:t>
      </w:r>
    </w:p>
    <w:p w14:paraId="0A0F0B47" w14:textId="77777777" w:rsidR="00023811" w:rsidRDefault="00023811" w:rsidP="00023811">
      <w:pPr>
        <w:spacing w:before="0" w:after="80" w:line="276" w:lineRule="auto"/>
        <w:jc w:val="both"/>
      </w:pPr>
      <w:r>
        <w:rPr>
          <w:rFonts w:ascii="Calibri" w:hAnsi="Calibri"/>
          <w:b w:val="0"/>
          <w:color w:val="000000"/>
          <w:sz w:val="22"/>
        </w:rPr>
        <w:t>•</w:t>
      </w:r>
      <w:r>
        <w:rPr>
          <w:rFonts w:ascii="Calibri" w:hAnsi="Calibri"/>
          <w:b w:val="0"/>
          <w:color w:val="000000"/>
          <w:sz w:val="22"/>
        </w:rPr>
        <w:tab/>
        <w:t>Para conversiones no lineales (temperatura entre °C, °F y K), el sistema aplica fórmulas matemáticas específicas.</w:t>
      </w:r>
    </w:p>
    <w:p w14:paraId="7E304C13" w14:textId="77777777" w:rsidR="00023811" w:rsidRDefault="00023811" w:rsidP="00023811">
      <w:pPr>
        <w:spacing w:before="0" w:after="80" w:line="276" w:lineRule="auto"/>
        <w:jc w:val="both"/>
      </w:pPr>
      <w:r>
        <w:rPr>
          <w:rFonts w:ascii="Calibri" w:hAnsi="Calibri"/>
          <w:b w:val="0"/>
          <w:color w:val="000000"/>
          <w:sz w:val="22"/>
        </w:rPr>
        <w:t>•</w:t>
      </w:r>
      <w:r>
        <w:rPr>
          <w:rFonts w:ascii="Calibri" w:hAnsi="Calibri"/>
          <w:b w:val="0"/>
          <w:color w:val="000000"/>
          <w:sz w:val="22"/>
        </w:rPr>
        <w:tab/>
        <w:t>Para conversiones de divisas, el sistema consume un servicio externo SOAP/REST que retorna los tipos de cambio actualizados en tiempo real.</w:t>
      </w:r>
    </w:p>
    <w:p w14:paraId="1DE37854" w14:textId="1B4F83CD" w:rsidR="00023811" w:rsidRDefault="00023811" w:rsidP="00023811">
      <w:pPr>
        <w:spacing w:before="0" w:after="80" w:line="276" w:lineRule="auto"/>
        <w:jc w:val="both"/>
      </w:pPr>
      <w:r>
        <w:rPr>
          <w:rFonts w:ascii="Calibri" w:hAnsi="Calibri"/>
          <w:b w:val="0"/>
          <w:color w:val="000000"/>
          <w:sz w:val="22"/>
        </w:rPr>
        <w:t xml:space="preserve">4. </w:t>
      </w:r>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keepNext/>
        <w:numPr>
          <w:ilvl w:val="0"/>
          <w:numId w:val="20"/>
        </w:numPr>
        <w:spacing w:before="160" w:after="80" w:line="276" w:lineRule="auto"/>
        <w:jc w:val="left"/>
      </w:pPr>
      <w:r>
        <w:rPr>
          <w:rFonts w:ascii="Calibri" w:hAnsi="Calibri"/>
          <w:b/>
          <w:color w:val="000000"/>
          <w:sz w:val="28"/>
        </w:rPr>
        <w:t>1. INTRODUCCIÓN</w:t>
      </w:r>
    </w:p>
    <w:p w14:paraId="42BB9370" w14:textId="4BFB9A8A" w:rsidR="00D51532" w:rsidRDefault="003E41D8" w:rsidP="00E9721E">
      <w:pPr>
        <w:spacing w:before="0" w:after="80" w:line="276" w:lineRule="auto"/>
        <w:jc w:val="both"/>
      </w:pPr>
      <w:r w:rsidRPr="00850009">
        <w:rPr>
          <w:rFonts w:ascii="Calibri" w:hAnsi="Calibri"/>
          <w:b w:val="0"/>
          <w:color w:val="000000"/>
          <w:sz w:val="22"/>
        </w:rPr>
        <w:t>Este documento de Especificación de Requerimientos de Software ha sido creado siguiendo la norma IEEE-830 para la especificación de requerimientos, que forma parte de la documentación generada previo al posible desarrollo e implementación de</w:t>
      </w:r>
      <w:r w:rsidR="00382C49">
        <w:rPr>
          <w:rFonts w:ascii="Calibri" w:hAnsi="Calibri"/>
          <w:b w:val="0"/>
          <w:color w:val="000000"/>
          <w:sz w:val="22"/>
        </w:rPr>
        <w:t xml:space="preserve"> la capa de servicios del sistema</w:t>
      </w:r>
      <w:r w:rsidR="003F319E">
        <w:rPr>
          <w:rFonts w:ascii="Calibri" w:hAnsi="Calibri"/>
          <w:b w:val="0"/>
          <w:color w:val="000000"/>
          <w:sz w:val="22"/>
        </w:rPr>
        <w:t xml:space="preserve"> “Conversión de Unidades Monster”</w:t>
      </w:r>
      <w:r w:rsidRPr="00850009">
        <w:rPr>
          <w:rFonts w:ascii="Calibri" w:hAnsi="Calibri"/>
          <w:b w:val="0"/>
          <w:color w:val="000000"/>
          <w:sz w:val="22"/>
        </w:rPr>
        <w:t>.</w:t>
      </w:r>
      <w:r w:rsidR="00382C49">
        <w:rPr>
          <w:rFonts w:ascii="Calibri" w:hAnsi="Calibri"/>
          <w:b w:val="0"/>
          <w:color w:val="000000"/>
          <w:sz w:val="22"/>
        </w:rPr>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2"/>
        <w:keepNext/>
        <w:numPr>
          <w:ilvl w:val="0"/>
          <w:numId w:val="20"/>
        </w:numPr>
        <w:spacing w:before="120" w:after="80" w:line="276" w:lineRule="auto"/>
        <w:jc w:val="left"/>
      </w:pPr>
      <w:r>
        <w:rPr>
          <w:rFonts w:ascii="Calibri" w:hAnsi="Calibri"/>
          <w:b/>
          <w:color w:val="000000"/>
          <w:sz w:val="24"/>
        </w:rPr>
        <w:t>1.1 Propósito</w:t>
      </w:r>
    </w:p>
    <w:p w14:paraId="730E33C5" w14:textId="62F0A3C1" w:rsidR="004F25C0" w:rsidRPr="00850009" w:rsidRDefault="003E41D8" w:rsidP="00F50CD1">
      <w:pPr>
        <w:spacing w:before="0" w:after="80" w:line="276" w:lineRule="auto"/>
        <w:jc w:val="both"/>
      </w:pPr>
      <w:r w:rsidRPr="00850009">
        <w:rPr>
          <w:rFonts w:ascii="Calibri" w:hAnsi="Calibri"/>
          <w:b w:val="0"/>
          <w:color w:val="000000"/>
          <w:sz w:val="22"/>
        </w:rPr>
        <w:t xml:space="preserve">El propósito principal del presente documento de visión es </w:t>
      </w:r>
      <w:bookmarkStart w:id="7" w:name="_Hlk82377912"/>
      <w:r w:rsidR="00382C49">
        <w:rPr>
          <w:rFonts w:ascii="Calibri" w:hAnsi="Calibri"/>
          <w:b w:val="0"/>
          <w:color w:val="000000"/>
          <w:sz w:val="22"/>
        </w:rPr>
        <w:t>listar, definir y detallar los requerimientos funcionales y no funcionales del sistema</w:t>
      </w:r>
      <w:r w:rsidR="003F319E">
        <w:rPr>
          <w:rFonts w:ascii="Calibri" w:hAnsi="Calibri"/>
          <w:b w:val="0"/>
          <w:color w:val="000000"/>
          <w:sz w:val="22"/>
        </w:rPr>
        <w:t xml:space="preserve"> “Conversión de Unidades Monster”</w:t>
      </w:r>
      <w:r w:rsidR="00382C49">
        <w:rPr>
          <w:rFonts w:ascii="Calibri" w:hAnsi="Calibri"/>
          <w:b w:val="0"/>
          <w:color w:val="000000"/>
          <w:sz w:val="22"/>
        </w:rPr>
        <w:t>. Este documento también ayuda a recopilar y analizar ideas recogidas en el proyecto</w:t>
      </w:r>
      <w:bookmarkEnd w:id="7"/>
      <w:r w:rsidR="00382C49">
        <w:rPr>
          <w:rFonts w:ascii="Calibri" w:hAnsi="Calibri"/>
          <w:b w:val="0"/>
          <w:color w:val="000000"/>
          <w:sz w:val="22"/>
        </w:rPr>
        <w:t>.</w:t>
      </w:r>
      <w:r w:rsidR="004F25C0">
        <w:rPr>
          <w:rFonts w:ascii="Calibri" w:hAnsi="Calibri"/>
          <w:b w:val="0"/>
          <w:color w:val="000000"/>
          <w:sz w:val="22"/>
        </w:rPr>
        <w:t xml:space="preserve"> Cabe mencionar que este documento </w:t>
      </w:r>
      <w:r w:rsidRPr="00850009">
        <w:rPr>
          <w:rFonts w:ascii="Calibri" w:hAnsi="Calibri"/>
          <w:b w:val="0"/>
          <w:color w:val="000000"/>
          <w:sz w:val="22"/>
        </w:rPr>
        <w:t>no estará sujeto a cambio</w:t>
      </w:r>
      <w:r w:rsidR="004F25C0">
        <w:rPr>
          <w:rFonts w:ascii="Calibri" w:hAnsi="Calibri"/>
          <w:b w:val="0"/>
          <w:color w:val="000000"/>
          <w:sz w:val="22"/>
        </w:rPr>
        <w:t xml:space="preserve"> en el caso de que </w:t>
      </w:r>
      <w:r w:rsidRPr="00850009">
        <w:rPr>
          <w:rFonts w:ascii="Calibri" w:hAnsi="Calibri"/>
          <w:b w:val="0"/>
          <w:color w:val="000000"/>
          <w:sz w:val="22"/>
        </w:rPr>
        <w:t>se añad</w:t>
      </w:r>
      <w:r w:rsidR="004F25C0">
        <w:rPr>
          <w:rFonts w:ascii="Calibri" w:hAnsi="Calibri"/>
          <w:b w:val="0"/>
          <w:color w:val="000000"/>
          <w:sz w:val="22"/>
        </w:rPr>
        <w:t>a</w:t>
      </w:r>
      <w:r w:rsidRPr="00850009">
        <w:rPr>
          <w:rFonts w:ascii="Calibri" w:hAnsi="Calibri"/>
          <w:b w:val="0"/>
          <w:color w:val="000000"/>
          <w:sz w:val="22"/>
        </w:rPr>
        <w:t>n más requisitos para el proyecto.</w:t>
      </w:r>
    </w:p>
    <w:p w14:paraId="09B7E59C" w14:textId="4E32250D" w:rsidR="00D51532" w:rsidRDefault="003E41D8" w:rsidP="00F50CD1">
      <w:pPr>
        <w:spacing w:before="0" w:after="80" w:line="276" w:lineRule="auto"/>
        <w:jc w:val="both"/>
      </w:pPr>
      <w:r w:rsidRPr="00850009">
        <w:rPr>
          <w:rFonts w:ascii="Calibri" w:hAnsi="Calibri"/>
          <w:b w:val="0"/>
          <w:color w:val="000000"/>
          <w:sz w:val="22"/>
        </w:rPr>
        <w:t xml:space="preserve">Es principalmente preparado para establecer el escenario para la fase de diseño del proyecto. El entregable que está siendo elaborado es la primera versión del documento de visión para el proyecto enfocado en el </w:t>
      </w:r>
      <w:r w:rsidR="00427EBA" w:rsidRPr="00850009">
        <w:rPr>
          <w:rFonts w:ascii="Calibri" w:hAnsi="Calibri"/>
          <w:b w:val="0"/>
          <w:color w:val="000000"/>
          <w:sz w:val="22"/>
        </w:rPr>
        <w:t>sistema de</w:t>
      </w:r>
      <w:r w:rsidR="004F25C0">
        <w:rPr>
          <w:rFonts w:ascii="Calibri" w:hAnsi="Calibri"/>
          <w:b w:val="0"/>
          <w:color w:val="000000"/>
          <w:sz w:val="22"/>
        </w:rPr>
        <w:t xml:space="preserve"> “Conversión de Unidades Monster”</w:t>
      </w:r>
      <w:r w:rsidRPr="00850009">
        <w:rPr>
          <w:rFonts w:ascii="Calibri" w:hAnsi="Calibri"/>
          <w:b w:val="0"/>
          <w:color w:val="000000"/>
          <w:sz w:val="22"/>
        </w:rPr>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2"/>
        <w:keepNext/>
        <w:numPr>
          <w:ilvl w:val="0"/>
          <w:numId w:val="20"/>
        </w:numPr>
        <w:spacing w:before="120" w:after="80" w:line="276" w:lineRule="auto"/>
        <w:jc w:val="left"/>
      </w:pPr>
      <w:r>
        <w:rPr>
          <w:rFonts w:ascii="Calibri" w:hAnsi="Calibri"/>
          <w:b/>
          <w:color w:val="000000"/>
          <w:sz w:val="24"/>
        </w:rPr>
        <w:t>1.2 Alcance</w:t>
      </w:r>
    </w:p>
    <w:p w14:paraId="09EBD742" w14:textId="77777777" w:rsidR="00792793" w:rsidRDefault="00A2047B" w:rsidP="00F50CD1">
      <w:pPr>
        <w:spacing w:before="0" w:after="80" w:line="276" w:lineRule="auto"/>
        <w:jc w:val="both"/>
      </w:pPr>
      <w:r w:rsidRPr="00850009">
        <w:rPr>
          <w:rFonts w:ascii="Calibri" w:hAnsi="Calibri"/>
          <w:b w:val="0"/>
          <w:color w:val="000000"/>
          <w:sz w:val="22"/>
        </w:rPr>
        <w:t>El presente trabajo se centra en la implementación del sistema de</w:t>
      </w:r>
      <w:r w:rsidR="003F319E">
        <w:rPr>
          <w:rFonts w:ascii="Calibri" w:hAnsi="Calibri"/>
          <w:b w:val="0"/>
          <w:color w:val="000000"/>
          <w:sz w:val="22"/>
        </w:rPr>
        <w:t xml:space="preserve"> “Conversión de Unidades Monster”</w:t>
      </w:r>
      <w:r w:rsidRPr="00850009">
        <w:rPr>
          <w:rFonts w:ascii="Calibri" w:hAnsi="Calibri"/>
          <w:b w:val="0"/>
          <w:color w:val="000000"/>
          <w:sz w:val="22"/>
        </w:rPr>
        <w:t xml:space="preserve">, mismo que </w:t>
      </w:r>
      <w:r w:rsidR="00792793">
        <w:rPr>
          <w:rFonts w:ascii="Calibri" w:hAnsi="Calibri"/>
          <w:b w:val="0"/>
          <w:color w:val="000000"/>
          <w:sz w:val="22"/>
        </w:rPr>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80" w:line="276" w:lineRule="auto"/>
        <w:jc w:val="both"/>
      </w:pPr>
      <w:r>
        <w:rPr>
          <w:rFonts w:ascii="Calibri" w:hAnsi="Calibri"/>
          <w:b w:val="0"/>
          <w:color w:val="000000"/>
          <w:sz w:val="22"/>
        </w:rP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rPr>
          <w:rFonts w:ascii="Calibri" w:hAnsi="Calibri"/>
          <w:color w:val="000000"/>
        </w:rPr>
        <w:t xml:space="preserve">MÓDULO DE </w:t>
      </w:r>
      <w:r>
        <w:rPr>
          <w:rFonts w:ascii="Calibri" w:hAnsi="Calibri"/>
          <w:color w:val="000000"/>
        </w:rPr>
        <w:t>SEGURIDAD</w:t>
      </w:r>
    </w:p>
    <w:p w14:paraId="47B68C96" w14:textId="77777777" w:rsidR="00614251" w:rsidRDefault="00614251" w:rsidP="00F50CD1">
      <w:pPr>
        <w:pStyle w:val="Prrafodelista"/>
        <w:numPr>
          <w:ilvl w:val="1"/>
          <w:numId w:val="22"/>
        </w:numPr>
        <w:spacing w:before="0" w:after="0"/>
      </w:pPr>
      <w:proofErr w:type="spellStart"/>
      <w:r>
        <w:rPr>
          <w:rFonts w:ascii="Calibri" w:hAnsi="Calibri"/>
          <w:color w:val="000000"/>
        </w:rPr>
        <w:t>Login</w:t>
      </w:r>
      <w:proofErr w:type="spellEnd"/>
      <w:r>
        <w:rPr>
          <w:rFonts w:ascii="Calibri" w:hAnsi="Calibri"/>
          <w:color w:val="000000"/>
        </w:rPr>
        <w:t xml:space="preserve"> y autenticación del cliente. </w:t>
      </w:r>
    </w:p>
    <w:p w14:paraId="413C428A" w14:textId="77777777" w:rsidR="00614251" w:rsidRDefault="00614251" w:rsidP="00F50CD1">
      <w:pPr>
        <w:pStyle w:val="Prrafodelista"/>
        <w:numPr>
          <w:ilvl w:val="1"/>
          <w:numId w:val="22"/>
        </w:numPr>
        <w:spacing w:before="0" w:after="0"/>
      </w:pPr>
      <w:r>
        <w:rPr>
          <w:rFonts w:ascii="Calibri" w:hAnsi="Calibri"/>
          <w:color w:val="000000"/>
        </w:rPr>
        <w:t>Generación y validación de tokens de seguridad.</w:t>
      </w:r>
    </w:p>
    <w:p w14:paraId="3FD17F20" w14:textId="7B3A27E7" w:rsidR="00614251" w:rsidRDefault="00614251" w:rsidP="00F50CD1">
      <w:pPr>
        <w:pStyle w:val="Prrafodelista"/>
        <w:numPr>
          <w:ilvl w:val="1"/>
          <w:numId w:val="22"/>
        </w:numPr>
        <w:spacing w:before="0" w:after="0"/>
      </w:pPr>
      <w:r>
        <w:rPr>
          <w:rFonts w:ascii="Calibri" w:hAnsi="Calibri"/>
          <w:color w:val="000000"/>
        </w:rPr>
        <w:t xml:space="preserve">Control de acceso de los </w:t>
      </w:r>
      <w:proofErr w:type="spellStart"/>
      <w:r>
        <w:rPr>
          <w:rFonts w:ascii="Calibri" w:hAnsi="Calibri"/>
          <w:color w:val="000000"/>
        </w:rPr>
        <w:t>endpoints</w:t>
      </w:r>
      <w:proofErr w:type="spellEnd"/>
      <w:r>
        <w:rPr>
          <w:rFonts w:ascii="Calibri" w:hAnsi="Calibri"/>
          <w:color w:val="000000"/>
        </w:rPr>
        <w:t xml:space="preserve"> de conversión. </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0" w:after="0"/>
      </w:pPr>
      <w:r w:rsidRPr="00850009">
        <w:rPr>
          <w:rFonts w:ascii="Calibri" w:hAnsi="Calibri"/>
          <w:color w:val="000000"/>
        </w:rPr>
        <w:t xml:space="preserve">MÓDULO DE </w:t>
      </w:r>
      <w:r>
        <w:rPr>
          <w:rFonts w:ascii="Calibri" w:hAnsi="Calibri"/>
          <w:color w:val="000000"/>
        </w:rPr>
        <w:t>CONVERSIONES</w:t>
      </w:r>
    </w:p>
    <w:p w14:paraId="159BB689" w14:textId="77777777" w:rsidR="00614251" w:rsidRDefault="00614251" w:rsidP="00F50CD1">
      <w:pPr>
        <w:pStyle w:val="Prrafodelista"/>
        <w:numPr>
          <w:ilvl w:val="1"/>
          <w:numId w:val="22"/>
        </w:numPr>
        <w:spacing w:before="0" w:after="0"/>
      </w:pPr>
      <w:r w:rsidRPr="00850009">
        <w:rPr>
          <w:rFonts w:ascii="Calibri" w:hAnsi="Calibri"/>
          <w:color w:val="000000"/>
        </w:rPr>
        <w:t xml:space="preserve">Proceso </w:t>
      </w:r>
      <w:r>
        <w:rPr>
          <w:rFonts w:ascii="Calibri" w:hAnsi="Calibri"/>
          <w:color w:val="000000"/>
        </w:rPr>
        <w:t xml:space="preserve">de conversión de medidas de Longitud. </w:t>
      </w:r>
    </w:p>
    <w:p w14:paraId="11B665C3" w14:textId="77777777" w:rsidR="00614251" w:rsidRDefault="00614251" w:rsidP="00F50CD1">
      <w:pPr>
        <w:pStyle w:val="Prrafodelista"/>
        <w:numPr>
          <w:ilvl w:val="1"/>
          <w:numId w:val="22"/>
        </w:numPr>
        <w:spacing w:before="0" w:after="0"/>
      </w:pPr>
      <w:r>
        <w:rPr>
          <w:rFonts w:ascii="Calibri" w:hAnsi="Calibri"/>
          <w:color w:val="000000"/>
        </w:rP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rPr>
          <w:rFonts w:ascii="Calibri" w:hAnsi="Calibri"/>
          <w:color w:val="000000"/>
        </w:rPr>
        <w:t>Proceso de conversión de medidas de Temperatura</w:t>
      </w:r>
    </w:p>
    <w:p w14:paraId="08A7FFEB" w14:textId="7A24319D" w:rsidR="000E09A9" w:rsidRDefault="00D65EB7" w:rsidP="00F50CD1">
      <w:pPr>
        <w:spacing w:before="0" w:after="80" w:line="276" w:lineRule="auto"/>
        <w:jc w:val="both"/>
      </w:pPr>
      <w:r>
        <w:rPr>
          <w:rFonts w:ascii="Calibri" w:hAnsi="Calibri"/>
          <w:b w:val="0"/>
          <w:color w:val="000000"/>
          <w:sz w:val="22"/>
        </w:rPr>
        <w:t>Actualmente, cuando se requiere hacer un proceso de conversión de unidades</w:t>
      </w:r>
      <w:r w:rsidR="00D616D6">
        <w:rPr>
          <w:rFonts w:ascii="Calibri" w:hAnsi="Calibri"/>
          <w:b w:val="0"/>
          <w:color w:val="000000"/>
          <w:sz w:val="22"/>
        </w:rPr>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80" w:line="276" w:lineRule="auto"/>
        <w:jc w:val="both"/>
      </w:pPr>
      <w:r>
        <w:rPr>
          <w:rFonts w:ascii="Calibri" w:hAnsi="Calibri"/>
          <w:b w:val="0"/>
          <w:color w:val="000000"/>
          <w:sz w:val="22"/>
        </w:rPr>
        <w:t>Además, al programar todo de forma de forma aislada no se suele implementar un control centralizado de acceso o formato de comunicación centralizado estándar para todos.</w:t>
      </w:r>
      <w:r w:rsidR="00F50CD1">
        <w:rPr>
          <w:rFonts w:ascii="Calibri" w:hAnsi="Calibri"/>
          <w:b w:val="0"/>
          <w:color w:val="000000"/>
          <w:sz w:val="22"/>
        </w:rPr>
        <w:t xml:space="preserve"> </w:t>
      </w:r>
      <w:r>
        <w:rPr>
          <w:rFonts w:ascii="Calibri" w:hAnsi="Calibri"/>
          <w:b w:val="0"/>
          <w:color w:val="000000"/>
          <w:sz w:val="22"/>
        </w:rP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80" w:line="276" w:lineRule="auto"/>
        <w:jc w:val="both"/>
      </w:pPr>
      <w:r>
        <w:rPr>
          <w:rFonts w:ascii="Calibri" w:hAnsi="Calibri"/>
          <w:b w:val="0"/>
          <w:color w:val="000000"/>
          <w:sz w:val="22"/>
        </w:rP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rPr>
          <w:rFonts w:ascii="Calibri" w:hAnsi="Calibri"/>
          <w:color w:val="000000"/>
        </w:rPr>
        <w:br w:type="page"/>
      </w:r>
    </w:p>
    <w:p w14:paraId="1855A4AF" w14:textId="25AB15D8" w:rsidR="00D51532" w:rsidRPr="00850009" w:rsidRDefault="003E41D8" w:rsidP="00614251">
      <w:pPr>
        <w:pStyle w:val="Ttulo2"/>
        <w:keepNext/>
        <w:numPr>
          <w:ilvl w:val="0"/>
          <w:numId w:val="20"/>
        </w:numPr>
        <w:spacing w:before="120" w:after="80" w:line="276" w:lineRule="auto"/>
        <w:jc w:val="left"/>
      </w:pPr>
      <w:r>
        <w:rPr>
          <w:rFonts w:ascii="Calibri" w:hAnsi="Calibri"/>
          <w:b/>
          <w:color w:val="000000"/>
          <w:sz w:val="24"/>
        </w:rPr>
        <w:t>1.3 Definiciones, Acrónimos y Abreviaturas</w:t>
      </w:r>
    </w:p>
    <w:p w14:paraId="61D0C6FB" w14:textId="2680C2C7" w:rsidR="00C56009" w:rsidRPr="00850009" w:rsidRDefault="00C56009" w:rsidP="00614251">
      <w:pPr>
        <w:numPr>
          <w:ilvl w:val="1"/>
          <w:numId w:val="20"/>
        </w:numPr>
        <w:spacing w:before="0" w:after="80" w:line="276" w:lineRule="auto"/>
        <w:jc w:val="both"/>
      </w:pPr>
      <w:bookmarkStart w:id="12" w:name="_Toc229513493"/>
      <w:r w:rsidRPr="00850009">
        <w:rPr>
          <w:rFonts w:ascii="Calibri" w:hAnsi="Calibri"/>
          <w:b w:val="0"/>
          <w:color w:val="000000"/>
          <w:sz w:val="22"/>
        </w:rPr>
        <w:t>Definiciones</w:t>
      </w:r>
      <w:bookmarkEnd w:id="12"/>
    </w:p>
    <w:p>
      <w:pPr>
        <w:pStyle w:val="Descripcin"/>
        <w:spacing w:before="60" w:after="80" w:line="276" w:lineRule="auto"/>
        <w:jc w:val="left"/>
        <w:rPr>
          <w:rFonts w:ascii="Calibri" w:hAnsi="Calibri"/>
          <w:b/>
          <w:color w:val="000000"/>
          <w:sz w:val="21"/>
        </w:rPr>
      </w:pPr>
      <w:bookmarkStart w:id="101" w:name="_Toc_Tabla_01"/>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Definiciones Tecnicas y Conceptuales de Arquitectura RESTful</w:t>
      </w:r>
      <w:bookmarkEnd w:id="101"/>
    </w:p>
    <w:tbl>
      <w:tblPr>
        <w:tblStyle w:val="Tablaconcuadrcula4-nfasis1"/>
        <w:tblW w:w="0" w:type="auto"/>
        <w:jc w:val="center"/>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1B365D"/>
            <w:tcMar>
              <w:top w:w="120" w:type="dxa"/>
              <w:bottom w:w="120" w:type="dxa"/>
              <w:left w:w="140" w:type="dxa"/>
              <w:right w:w="140" w:type="dxa"/>
            </w:tcMar>
          </w:tcPr>
          <w:p w14:paraId="6D3DA522" w14:textId="3C19A0B7" w:rsidR="00C56009" w:rsidRPr="00E9721E" w:rsidRDefault="00C56009" w:rsidP="00850009">
            <w:pPr>
              <w:jc w:val="center"/>
              <w:rPr>
                <w:rFonts w:cs="Calibri"/>
                <w:color w:val="FFFFFF" w:themeColor="background1"/>
              </w:rPr>
            </w:pPr>
            <w:bookmarkStart w:id="14" w:name="_Toc61544604"/>
            <w:r w:rsidRPr="00E9721E">
              <w:rPr>
                <w:rFonts w:cs="Calibri" w:ascii="Calibri" w:hAnsi="Calibri"/>
                <w:b/>
                <w:color w:val="FFFFFF"/>
                <w:sz w:val="19"/>
              </w:rPr>
              <w:t>TÉRMINO</w:t>
            </w:r>
            <w:bookmarkEnd w:id="14"/>
          </w:p>
        </w:tc>
        <w:tc>
          <w:tcPr>
            <w:tcW w:w="0" w:type="auto"/>
            <w:shd w:fill="1B365D"/>
            <w:tcMar>
              <w:top w:w="120" w:type="dxa"/>
              <w:bottom w:w="120" w:type="dxa"/>
              <w:left w:w="140" w:type="dxa"/>
              <w:right w:w="140" w:type="dxa"/>
            </w:tcMar>
          </w:tcPr>
          <w:p w14:paraId="70F502E2" w14:textId="62294423" w:rsidR="00C56009" w:rsidRPr="00E9721E" w:rsidRDefault="00C56009" w:rsidP="00850009">
            <w:pPr>
              <w:jc w:val="cente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ascii="Calibri" w:hAnsi="Calibri"/>
                <w:b/>
                <w:color w:val="FFFFFF"/>
                <w:sz w:val="19"/>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60B64F32" w14:textId="3A459617" w:rsidR="000F58D0" w:rsidRPr="00F50CD1" w:rsidRDefault="0088569A" w:rsidP="00D47161">
            <w:pPr>
              <w:jc w:val="left"/>
              <w:rPr>
                <w:rFonts w:cs="Calibri"/>
              </w:rPr>
            </w:pPr>
            <w:r w:rsidRPr="00F50CD1">
              <w:rPr>
                <w:rFonts w:cs="Calibri" w:ascii="Calibri" w:hAnsi="Calibri"/>
                <w:b/>
                <w:color w:val="000000"/>
                <w:sz w:val="19"/>
              </w:rPr>
              <w:t>Arquitectura Orientada a Servicios (SOA)</w:t>
            </w:r>
          </w:p>
        </w:tc>
        <w:tc>
          <w:tcPr>
            <w:tcW w:w="0" w:type="auto"/>
            <w:shd w:fill="F9FBFD"/>
            <w:tcMar>
              <w:top w:w="80" w:type="dxa"/>
              <w:bottom w:w="80" w:type="dxa"/>
              <w:left w:w="120" w:type="dxa"/>
              <w:right w:w="120" w:type="dxa"/>
            </w:tcMar>
          </w:tcPr>
          <w:p w14:paraId="4D092C1F" w14:textId="0175AD91" w:rsidR="000F58D0" w:rsidRPr="00F50CD1" w:rsidRDefault="0088569A"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ascii="Calibri" w:hAnsi="Calibri"/>
                <w:b w:val="0"/>
                <w:color w:val="000000"/>
                <w:sz w:val="19"/>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2450084C" w14:textId="5D9118FD" w:rsidR="000F58D0" w:rsidRPr="00F50CD1" w:rsidRDefault="0088569A" w:rsidP="00D47161">
            <w:pPr>
              <w:jc w:val="left"/>
              <w:rPr>
                <w:rFonts w:cs="Calibri"/>
              </w:rPr>
            </w:pPr>
            <w:r w:rsidRPr="00F50CD1">
              <w:rPr>
                <w:rFonts w:cs="Calibri" w:ascii="Calibri" w:hAnsi="Calibri"/>
                <w:b/>
                <w:color w:val="000000"/>
                <w:sz w:val="19"/>
              </w:rPr>
              <w:t xml:space="preserve">Servicio Web </w:t>
            </w:r>
          </w:p>
        </w:tc>
        <w:tc>
          <w:tcPr>
            <w:tcW w:w="0" w:type="auto"/>
            <w:shd w:fill="FFFFFF"/>
            <w:tcMar>
              <w:top w:w="80" w:type="dxa"/>
              <w:bottom w:w="80" w:type="dxa"/>
              <w:left w:w="120" w:type="dxa"/>
              <w:right w:w="120" w:type="dxa"/>
            </w:tcMar>
          </w:tcPr>
          <w:p w14:paraId="2D5B205B" w14:textId="03181D2D" w:rsidR="000F58D0" w:rsidRPr="00F50CD1" w:rsidRDefault="0088569A"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ascii="Calibri" w:hAnsi="Calibri"/>
                <w:b w:val="0"/>
                <w:color w:val="000000"/>
                <w:sz w:val="19"/>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711C203C" w14:textId="4A011A03" w:rsidR="000F58D0" w:rsidRPr="00F50CD1" w:rsidRDefault="0088569A" w:rsidP="00D47161">
            <w:pPr>
              <w:jc w:val="left"/>
              <w:rPr>
                <w:rFonts w:cs="Calibri"/>
              </w:rPr>
            </w:pPr>
            <w:r w:rsidRPr="00F50CD1">
              <w:rPr>
                <w:rFonts w:cs="Calibri" w:ascii="Calibri" w:hAnsi="Calibri"/>
                <w:b/>
                <w:color w:val="000000"/>
                <w:sz w:val="19"/>
              </w:rPr>
              <w:t xml:space="preserve">Cliente / Consumidor </w:t>
            </w:r>
          </w:p>
        </w:tc>
        <w:tc>
          <w:tcPr>
            <w:tcW w:w="0" w:type="auto"/>
            <w:shd w:fill="F9FBFD"/>
            <w:tcMar>
              <w:top w:w="80" w:type="dxa"/>
              <w:bottom w:w="80" w:type="dxa"/>
              <w:left w:w="120" w:type="dxa"/>
              <w:right w:w="120" w:type="dxa"/>
            </w:tcMar>
          </w:tcPr>
          <w:p w14:paraId="5F0D984E" w14:textId="51A61787" w:rsidR="000F58D0" w:rsidRPr="00F50CD1" w:rsidRDefault="0088569A"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ascii="Calibri" w:hAnsi="Calibri"/>
                <w:b w:val="0"/>
                <w:color w:val="000000"/>
                <w:sz w:val="19"/>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45585041" w14:textId="62A20D30" w:rsidR="000F58D0" w:rsidRPr="00F50CD1" w:rsidRDefault="0088569A" w:rsidP="00D47161">
            <w:pPr>
              <w:jc w:val="left"/>
              <w:rPr>
                <w:rFonts w:cs="Calibri"/>
              </w:rPr>
            </w:pPr>
            <w:r w:rsidRPr="00F50CD1">
              <w:rPr>
                <w:rFonts w:cs="Calibri" w:ascii="Calibri" w:hAnsi="Calibri"/>
                <w:b/>
                <w:color w:val="000000"/>
                <w:sz w:val="19"/>
              </w:rPr>
              <w:t xml:space="preserve">Token </w:t>
            </w:r>
          </w:p>
        </w:tc>
        <w:tc>
          <w:tcPr>
            <w:tcW w:w="0" w:type="auto"/>
            <w:shd w:fill="FFFFFF"/>
            <w:tcMar>
              <w:top w:w="80" w:type="dxa"/>
              <w:bottom w:w="80" w:type="dxa"/>
              <w:left w:w="120" w:type="dxa"/>
              <w:right w:w="120" w:type="dxa"/>
            </w:tcMar>
          </w:tcPr>
          <w:p w14:paraId="680BB097" w14:textId="2FC04AB8" w:rsidR="000F58D0" w:rsidRPr="00F50CD1" w:rsidRDefault="0088569A"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ascii="Calibri" w:hAnsi="Calibri"/>
                <w:b w:val="0"/>
                <w:color w:val="000000"/>
                <w:sz w:val="19"/>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3ED8A3DB" w14:textId="19F10950" w:rsidR="000F58D0" w:rsidRPr="00F50CD1" w:rsidRDefault="0088569A" w:rsidP="00D47161">
            <w:pPr>
              <w:jc w:val="left"/>
              <w:rPr>
                <w:rFonts w:cs="Calibri"/>
              </w:rPr>
            </w:pPr>
            <w:proofErr w:type="spellStart"/>
            <w:r w:rsidRPr="00F50CD1">
              <w:rPr>
                <w:rFonts w:cs="Calibri" w:ascii="Calibri" w:hAnsi="Calibri"/>
                <w:b/>
                <w:color w:val="000000"/>
                <w:sz w:val="19"/>
              </w:rPr>
              <w:t>Endpoint</w:t>
            </w:r>
            <w:proofErr w:type="spellEnd"/>
          </w:p>
        </w:tc>
        <w:tc>
          <w:tcPr>
            <w:tcW w:w="0" w:type="auto"/>
            <w:shd w:fill="F9FBFD"/>
            <w:tcMar>
              <w:top w:w="80" w:type="dxa"/>
              <w:bottom w:w="80" w:type="dxa"/>
              <w:left w:w="120" w:type="dxa"/>
              <w:right w:w="120" w:type="dxa"/>
            </w:tcMar>
          </w:tcPr>
          <w:p w14:paraId="1812F129" w14:textId="5ED842CF" w:rsidR="000F58D0" w:rsidRPr="00F50CD1" w:rsidRDefault="0088569A"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ascii="Calibri" w:hAnsi="Calibri"/>
                <w:b w:val="0"/>
                <w:color w:val="000000"/>
                <w:sz w:val="19"/>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426CE70E" w14:textId="7028E6EE" w:rsidR="00694E7A" w:rsidRPr="00F50CD1" w:rsidRDefault="00AB016C" w:rsidP="00D47161">
            <w:pPr>
              <w:jc w:val="left"/>
              <w:rPr>
                <w:rFonts w:cs="Calibri"/>
              </w:rPr>
            </w:pPr>
            <w:r w:rsidRPr="00F50CD1">
              <w:rPr>
                <w:rFonts w:cs="Calibri" w:ascii="Calibri" w:hAnsi="Calibri"/>
                <w:b/>
                <w:color w:val="000000"/>
                <w:sz w:val="19"/>
              </w:rPr>
              <w:t>Interoperabilidad</w:t>
            </w:r>
          </w:p>
        </w:tc>
        <w:tc>
          <w:tcPr>
            <w:tcW w:w="0" w:type="auto"/>
            <w:shd w:fill="FFFFFF"/>
            <w:tcMar>
              <w:top w:w="80" w:type="dxa"/>
              <w:bottom w:w="80" w:type="dxa"/>
              <w:left w:w="120" w:type="dxa"/>
              <w:right w:w="120" w:type="dxa"/>
            </w:tcMar>
          </w:tcPr>
          <w:p w14:paraId="66E8EABD" w14:textId="47D40270" w:rsidR="00694E7A" w:rsidRPr="00F50CD1" w:rsidRDefault="00AB016C"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ascii="Calibri" w:hAnsi="Calibri"/>
                <w:b w:val="0"/>
                <w:color w:val="000000"/>
                <w:sz w:val="19"/>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70EF954F" w14:textId="4FA3325A" w:rsidR="00694E7A" w:rsidRPr="00F50CD1" w:rsidRDefault="00AB016C" w:rsidP="00D47161">
            <w:pPr>
              <w:jc w:val="left"/>
              <w:rPr>
                <w:rFonts w:cs="Calibri"/>
              </w:rPr>
            </w:pPr>
            <w:r w:rsidRPr="00F50CD1">
              <w:rPr>
                <w:rFonts w:cs="Calibri" w:ascii="Calibri" w:hAnsi="Calibri"/>
                <w:b/>
                <w:color w:val="000000"/>
                <w:sz w:val="19"/>
              </w:rPr>
              <w:t>Magnitud Física</w:t>
            </w:r>
          </w:p>
        </w:tc>
        <w:tc>
          <w:tcPr>
            <w:tcW w:w="0" w:type="auto"/>
            <w:shd w:fill="F9FBFD"/>
            <w:tcMar>
              <w:top w:w="80" w:type="dxa"/>
              <w:bottom w:w="80" w:type="dxa"/>
              <w:left w:w="120" w:type="dxa"/>
              <w:right w:w="120" w:type="dxa"/>
            </w:tcMar>
          </w:tcPr>
          <w:p w14:paraId="323FF9A0" w14:textId="73BCD27F" w:rsidR="00694E7A" w:rsidRPr="00F50CD1" w:rsidRDefault="00AB016C"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ascii="Calibri" w:hAnsi="Calibri"/>
                <w:b w:val="0"/>
                <w:color w:val="000000"/>
                <w:sz w:val="19"/>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77B7D206" w14:textId="2C56BDC1" w:rsidR="00694E7A" w:rsidRPr="00F50CD1" w:rsidRDefault="00AB016C" w:rsidP="00D47161">
            <w:pPr>
              <w:jc w:val="left"/>
              <w:rPr>
                <w:rFonts w:cs="Calibri"/>
              </w:rPr>
            </w:pPr>
            <w:r w:rsidRPr="00F50CD1">
              <w:rPr>
                <w:rFonts w:cs="Calibri" w:ascii="Calibri" w:hAnsi="Calibri"/>
                <w:b/>
                <w:color w:val="000000"/>
                <w:sz w:val="19"/>
              </w:rPr>
              <w:t>Capa de Lógica de Negocio</w:t>
            </w:r>
          </w:p>
        </w:tc>
        <w:tc>
          <w:tcPr>
            <w:tcW w:w="0" w:type="auto"/>
            <w:shd w:fill="FFFFFF"/>
            <w:tcMar>
              <w:top w:w="80" w:type="dxa"/>
              <w:bottom w:w="80" w:type="dxa"/>
              <w:left w:w="120" w:type="dxa"/>
              <w:right w:w="120" w:type="dxa"/>
            </w:tcMar>
          </w:tcPr>
          <w:p w14:paraId="62011EC6" w14:textId="559C57F2" w:rsidR="00694E7A" w:rsidRPr="00F50CD1" w:rsidRDefault="00AB016C"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ascii="Calibri" w:hAnsi="Calibri"/>
                <w:b w:val="0"/>
                <w:color w:val="000000"/>
                <w:sz w:val="19"/>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7AEB8844" w14:textId="44972012" w:rsidR="00694E7A" w:rsidRPr="00F50CD1" w:rsidRDefault="00694E7A" w:rsidP="00D47161">
            <w:pPr>
              <w:jc w:val="left"/>
              <w:rPr>
                <w:rFonts w:cs="Calibri"/>
              </w:rPr>
            </w:pPr>
            <w:bookmarkStart w:id="16" w:name="_Toc61544618"/>
            <w:r w:rsidRPr="00F50CD1">
              <w:rPr>
                <w:rFonts w:cs="Calibri" w:ascii="Calibri" w:hAnsi="Calibri"/>
                <w:b/>
                <w:color w:val="000000"/>
                <w:sz w:val="19"/>
              </w:rPr>
              <w:t>IDE de desarrollo</w:t>
            </w:r>
            <w:bookmarkEnd w:id="16"/>
          </w:p>
        </w:tc>
        <w:tc>
          <w:tcPr>
            <w:tcW w:w="0" w:type="auto"/>
            <w:shd w:fill="F9FBFD"/>
            <w:tcMar>
              <w:top w:w="80" w:type="dxa"/>
              <w:bottom w:w="80" w:type="dxa"/>
              <w:left w:w="120" w:type="dxa"/>
              <w:right w:w="120" w:type="dxa"/>
            </w:tcMar>
          </w:tcPr>
          <w:p w14:paraId="38D7862D" w14:textId="566CCC61" w:rsidR="00694E7A" w:rsidRPr="00F50CD1" w:rsidRDefault="00694E7A" w:rsidP="00850009">
            <w:pPr>
              <w:jc w:val="left"/>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ascii="Calibri" w:hAnsi="Calibri"/>
                <w:b w:val="0"/>
                <w:color w:val="000000"/>
                <w:sz w:val="19"/>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23569BDB" w14:textId="0A007EF0" w:rsidR="00694E7A" w:rsidRPr="00F50CD1" w:rsidRDefault="00694E7A" w:rsidP="00D47161">
            <w:pPr>
              <w:jc w:val="left"/>
              <w:rPr>
                <w:rFonts w:cs="Calibri"/>
              </w:rPr>
            </w:pPr>
            <w:bookmarkStart w:id="18" w:name="_Toc61544620"/>
            <w:proofErr w:type="spellStart"/>
            <w:r w:rsidRPr="00F50CD1">
              <w:rPr>
                <w:rFonts w:cs="Calibri" w:ascii="Calibri" w:hAnsi="Calibri"/>
                <w:b/>
                <w:color w:val="000000"/>
                <w:sz w:val="19"/>
              </w:rPr>
              <w:t>Netbeans</w:t>
            </w:r>
            <w:bookmarkEnd w:id="18"/>
            <w:proofErr w:type="spellEnd"/>
          </w:p>
        </w:tc>
        <w:tc>
          <w:tcPr>
            <w:tcW w:w="0" w:type="auto"/>
            <w:shd w:fill="FFFFFF"/>
            <w:tcMar>
              <w:top w:w="80" w:type="dxa"/>
              <w:bottom w:w="80" w:type="dxa"/>
              <w:left w:w="120" w:type="dxa"/>
              <w:right w:w="120" w:type="dxa"/>
            </w:tcMar>
          </w:tcPr>
          <w:p w14:paraId="4CA5E771" w14:textId="2DC95DB6" w:rsidR="00694E7A" w:rsidRPr="00F50CD1" w:rsidRDefault="00694E7A" w:rsidP="00850009">
            <w:pPr>
              <w:jc w:val="left"/>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ascii="Calibri" w:hAnsi="Calibri"/>
                <w:b w:val="0"/>
                <w:color w:val="000000"/>
                <w:sz w:val="19"/>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30A9DA80" w14:textId="0BB076F2" w:rsidR="00694E7A" w:rsidRPr="00F50CD1" w:rsidRDefault="00694E7A" w:rsidP="00D47161">
            <w:pPr>
              <w:jc w:val="left"/>
              <w:rPr>
                <w:rFonts w:cs="Calibri"/>
              </w:rPr>
            </w:pPr>
            <w:bookmarkStart w:id="20" w:name="_Toc61544622"/>
            <w:r w:rsidRPr="00F50CD1">
              <w:rPr>
                <w:rFonts w:cs="Calibri" w:ascii="Calibri" w:hAnsi="Calibri"/>
                <w:b/>
                <w:color w:val="000000"/>
                <w:sz w:val="19"/>
              </w:rPr>
              <w:t>Java – Java web</w:t>
            </w:r>
            <w:bookmarkEnd w:id="20"/>
          </w:p>
        </w:tc>
        <w:tc>
          <w:tcPr>
            <w:tcW w:w="0" w:type="auto"/>
            <w:shd w:fill="F9FBFD"/>
            <w:tcMar>
              <w:top w:w="80" w:type="dxa"/>
              <w:bottom w:w="80" w:type="dxa"/>
              <w:left w:w="120" w:type="dxa"/>
              <w:right w:w="120" w:type="dxa"/>
            </w:tcMar>
          </w:tcPr>
          <w:p w14:paraId="7F303D55" w14:textId="40ACDBF1" w:rsidR="00694E7A" w:rsidRPr="00F50CD1" w:rsidRDefault="00694E7A" w:rsidP="00850009">
            <w:pPr>
              <w:jc w:val="left"/>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ascii="Calibri" w:hAnsi="Calibri"/>
                <w:b w:val="0"/>
                <w:color w:val="000000"/>
                <w:sz w:val="19"/>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numPr>
          <w:ilvl w:val="1"/>
          <w:numId w:val="20"/>
        </w:numPr>
        <w:spacing w:before="0" w:after="80" w:line="276" w:lineRule="auto"/>
        <w:jc w:val="both"/>
      </w:pPr>
      <w:r w:rsidRPr="00850009">
        <w:rPr>
          <w:rFonts w:ascii="Calibri" w:hAnsi="Calibri"/>
          <w:b w:val="0"/>
          <w:color w:val="000000"/>
          <w:sz w:val="22"/>
        </w:rPr>
        <w:t>Acrónimos y abreviaturas</w:t>
      </w:r>
      <w:bookmarkEnd w:id="22"/>
      <w:bookmarkEnd w:id="23"/>
    </w:p>
    <w:p w14:paraId="09809E5F" w14:textId="59C43FE1" w:rsidR="00514787" w:rsidRPr="00850009" w:rsidRDefault="00F43C26" w:rsidP="00F43C26">
      <w:pPr>
        <w:pStyle w:val="Descripcin"/>
      </w:pPr>
      <w:bookmarkStart w:id="24" w:name="_Toc83812945"/>
      <w:r>
        <w:rPr>
          <w:rFonts w:ascii="Calibri" w:hAnsi="Calibri"/>
          <w:color w:val="000000"/>
        </w:rPr>
        <w:t xml:space="preserve">Tabla </w:t>
      </w:r>
      <w:r>
        <w:rPr>
          <w:rFonts w:ascii="Calibri" w:hAnsi="Calibri"/>
          <w:color w:val="000000"/>
        </w:rPr>
        <w:fldChar w:fldCharType="begin"/>
      </w:r>
      <w:r>
        <w:rPr>
          <w:rFonts w:ascii="Calibri" w:hAnsi="Calibri"/>
          <w:color w:val="000000"/>
        </w:rPr>
        <w:instrText xml:space="preserve"> SEQ Tabla \* ARABIC </w:instrText>
      </w:r>
      <w:r>
        <w:rPr>
          <w:rFonts w:ascii="Calibri" w:hAnsi="Calibri"/>
          <w:color w:val="000000"/>
        </w:rPr>
        <w:fldChar w:fldCharType="separate"/>
      </w:r>
      <w:r w:rsidR="00B6784F">
        <w:rPr>
          <w:rFonts w:ascii="Calibri" w:hAnsi="Calibri"/>
          <w:noProof/>
          <w:color w:val="000000"/>
        </w:rPr>
        <w:t>2</w:t>
      </w:r>
      <w:r>
        <w:rPr>
          <w:rFonts w:ascii="Calibri" w:hAnsi="Calibri"/>
          <w:color w:val="000000"/>
        </w:rPr>
        <w:fldChar w:fldCharType="end"/>
      </w:r>
      <w:r>
        <w:rPr>
          <w:rFonts w:ascii="Calibri" w:hAnsi="Calibri"/>
          <w:color w:val="000000"/>
        </w:rPr>
        <w:t xml:space="preserve">. </w:t>
      </w:r>
      <w:r w:rsidRPr="00545C25">
        <w:rPr>
          <w:rFonts w:ascii="Calibri" w:hAnsi="Calibri"/>
          <w:color w:val="000000"/>
        </w:rPr>
        <w:t>Acrónimo y abreviaturas</w:t>
      </w:r>
      <w:bookmarkEnd w:id="24"/>
      <w:r w:rsidR="00514787" w:rsidRPr="00850009">
        <w:rPr>
          <w:rFonts w:ascii="Calibri" w:hAnsi="Calibri"/>
          <w:color w:val="000000"/>
        </w:rPr>
        <w:t xml:space="preserve"> </w:t>
      </w:r>
    </w:p>
    <w:tbl>
      <w:tblPr>
        <w:tblStyle w:val="Tablaconcuadrcula4-nfasis1"/>
        <w:tblW w:w="5000" w:type="pct"/>
        <w:jc w:val="center"/>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1B365D"/>
            <w:tcMar>
              <w:top w:w="120" w:type="dxa"/>
              <w:bottom w:w="120" w:type="dxa"/>
              <w:left w:w="140" w:type="dxa"/>
              <w:right w:w="140" w:type="dxa"/>
            </w:tcMar>
          </w:tcPr>
          <w:p w14:paraId="3C710837" w14:textId="4F0DB670" w:rsidR="00514787" w:rsidRPr="00F31807" w:rsidRDefault="00514787" w:rsidP="00850009">
            <w:pPr>
              <w:jc w:val="center"/>
              <w:rPr>
                <w:rFonts w:cs="Calibri"/>
              </w:rPr>
            </w:pPr>
            <w:bookmarkStart w:id="25" w:name="_Toc61544631"/>
            <w:r w:rsidRPr="00F31807">
              <w:rPr>
                <w:rFonts w:cs="Calibri" w:ascii="Calibri" w:hAnsi="Calibri"/>
                <w:b/>
                <w:color w:val="FFFFFF"/>
                <w:sz w:val="19"/>
              </w:rPr>
              <w:t>Acrónimo/</w:t>
            </w:r>
            <w:r w:rsidR="00F31807" w:rsidRPr="00F31807">
              <w:rPr>
                <w:rFonts w:cs="Calibri" w:ascii="Calibri" w:hAnsi="Calibri"/>
                <w:b/>
                <w:color w:val="FFFFFF"/>
                <w:sz w:val="19"/>
              </w:rPr>
              <w:t xml:space="preserve"> </w:t>
            </w:r>
            <w:r w:rsidRPr="00F31807">
              <w:rPr>
                <w:rFonts w:cs="Calibri" w:ascii="Calibri" w:hAnsi="Calibri"/>
                <w:b/>
                <w:color w:val="FFFFFF"/>
                <w:sz w:val="19"/>
              </w:rPr>
              <w:t>Abreviatura</w:t>
            </w:r>
            <w:bookmarkEnd w:id="25"/>
          </w:p>
        </w:tc>
        <w:tc>
          <w:tcPr>
            <w:tcW w:w="3723" w:type="pct"/>
            <w:shd w:fill="1B365D"/>
            <w:tcMar>
              <w:top w:w="120" w:type="dxa"/>
              <w:bottom w:w="120" w:type="dxa"/>
              <w:left w:w="140" w:type="dxa"/>
              <w:right w:w="140" w:type="dxa"/>
            </w:tcMar>
          </w:tcPr>
          <w:p w14:paraId="57550C55" w14:textId="7B9C01D1" w:rsidR="00514787" w:rsidRPr="00F31807" w:rsidRDefault="00514787" w:rsidP="00850009">
            <w:pPr>
              <w:jc w:val="cente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ascii="Calibri" w:hAnsi="Calibri"/>
                <w:b/>
                <w:color w:val="FFFFFF"/>
                <w:sz w:val="19"/>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6C0C919E" w14:textId="3D4FE6C9" w:rsidR="00514787" w:rsidRPr="00F31807" w:rsidRDefault="00AB016C" w:rsidP="00850009">
            <w:pPr>
              <w:jc w:val="left"/>
              <w:rPr>
                <w:rFonts w:cs="Calibri"/>
              </w:rPr>
            </w:pPr>
            <w:r w:rsidRPr="00F31807">
              <w:rPr>
                <w:rFonts w:cs="Calibri" w:ascii="Calibri" w:hAnsi="Calibri"/>
                <w:b/>
                <w:color w:val="000000"/>
                <w:sz w:val="19"/>
              </w:rPr>
              <w:t>SOA</w:t>
            </w:r>
          </w:p>
        </w:tc>
        <w:tc>
          <w:tcPr>
            <w:tcW w:w="3723" w:type="pct"/>
            <w:shd w:fill="F9FBFD"/>
            <w:tcMar>
              <w:top w:w="80" w:type="dxa"/>
              <w:bottom w:w="80" w:type="dxa"/>
              <w:left w:w="120" w:type="dxa"/>
              <w:right w:w="120" w:type="dxa"/>
            </w:tcMar>
          </w:tcPr>
          <w:p w14:paraId="393B4552" w14:textId="161CB37E" w:rsidR="00514787"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Arquitectura Orientada a Servicios (Service-</w:t>
            </w:r>
            <w:proofErr w:type="spellStart"/>
            <w:r w:rsidRPr="00F31807">
              <w:rPr>
                <w:rFonts w:cs="Calibri" w:ascii="Calibri" w:hAnsi="Calibri"/>
                <w:b w:val="0"/>
                <w:color w:val="000000"/>
                <w:sz w:val="19"/>
              </w:rPr>
              <w:t>Oriented</w:t>
            </w:r>
            <w:proofErr w:type="spellEnd"/>
            <w:r w:rsidRPr="00F31807">
              <w:rPr>
                <w:rFonts w:cs="Calibri" w:ascii="Calibri" w:hAnsi="Calibri"/>
                <w:b w:val="0"/>
                <w:color w:val="000000"/>
                <w:sz w:val="19"/>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shd w:fill="FFFFFF"/>
            <w:tcMar>
              <w:top w:w="80" w:type="dxa"/>
              <w:bottom w:w="80" w:type="dxa"/>
              <w:left w:w="120" w:type="dxa"/>
              <w:right w:w="120" w:type="dxa"/>
            </w:tcMar>
          </w:tcPr>
          <w:p w14:paraId="3BFF1F6B" w14:textId="32FEA64B" w:rsidR="00514787" w:rsidRPr="00F31807" w:rsidRDefault="00AB016C" w:rsidP="00850009">
            <w:pPr>
              <w:jc w:val="left"/>
              <w:rPr>
                <w:rFonts w:cs="Calibri"/>
              </w:rPr>
            </w:pPr>
            <w:r w:rsidRPr="00F31807">
              <w:rPr>
                <w:rFonts w:cs="Calibri" w:ascii="Calibri" w:hAnsi="Calibri"/>
                <w:b/>
                <w:color w:val="000000"/>
                <w:sz w:val="19"/>
              </w:rPr>
              <w:t>SOAP</w:t>
            </w:r>
          </w:p>
        </w:tc>
        <w:tc>
          <w:tcPr>
            <w:tcW w:w="3723" w:type="pct"/>
            <w:shd w:fill="FFFFFF"/>
            <w:tcMar>
              <w:top w:w="80" w:type="dxa"/>
              <w:bottom w:w="80" w:type="dxa"/>
              <w:left w:w="120" w:type="dxa"/>
              <w:right w:w="120" w:type="dxa"/>
            </w:tcMar>
          </w:tcPr>
          <w:p w14:paraId="45651AC5" w14:textId="1006DDCF" w:rsidR="00514787" w:rsidRPr="00F31807" w:rsidRDefault="00614251"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ascii="Calibri" w:hAnsi="Calibri"/>
                <w:b w:val="0"/>
                <w:color w:val="000000"/>
                <w:sz w:val="19"/>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62353A74" w14:textId="3B17828C" w:rsidR="00514787" w:rsidRPr="00F31807" w:rsidRDefault="00AB016C" w:rsidP="00850009">
            <w:pPr>
              <w:jc w:val="left"/>
              <w:rPr>
                <w:rFonts w:cs="Calibri"/>
              </w:rPr>
            </w:pPr>
            <w:r w:rsidRPr="00F31807">
              <w:rPr>
                <w:rFonts w:cs="Calibri" w:ascii="Calibri" w:hAnsi="Calibri"/>
                <w:b/>
                <w:color w:val="000000"/>
                <w:sz w:val="19"/>
              </w:rPr>
              <w:t>REST</w:t>
            </w:r>
          </w:p>
        </w:tc>
        <w:tc>
          <w:tcPr>
            <w:tcW w:w="3723" w:type="pct"/>
            <w:shd w:fill="F9FBFD"/>
            <w:tcMar>
              <w:top w:w="80" w:type="dxa"/>
              <w:bottom w:w="80" w:type="dxa"/>
              <w:left w:w="120" w:type="dxa"/>
              <w:right w:w="120" w:type="dxa"/>
            </w:tcMar>
          </w:tcPr>
          <w:p w14:paraId="2F104D9B" w14:textId="16831FB5" w:rsidR="00514787"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Transferencia de Estado Representacional (</w:t>
            </w:r>
            <w:proofErr w:type="spellStart"/>
            <w:r w:rsidRPr="00F31807">
              <w:rPr>
                <w:rFonts w:cs="Calibri" w:ascii="Calibri" w:hAnsi="Calibri"/>
                <w:b w:val="0"/>
                <w:color w:val="000000"/>
                <w:sz w:val="19"/>
              </w:rPr>
              <w:t>Represantational</w:t>
            </w:r>
            <w:proofErr w:type="spellEnd"/>
            <w:r w:rsidRPr="00F31807">
              <w:rPr>
                <w:rFonts w:cs="Calibri" w:ascii="Calibri" w:hAnsi="Calibri"/>
                <w:b w:val="0"/>
                <w:color w:val="000000"/>
                <w:sz w:val="19"/>
              </w:rPr>
              <w:t xml:space="preserve"> </w:t>
            </w:r>
            <w:proofErr w:type="spellStart"/>
            <w:r w:rsidRPr="00F31807">
              <w:rPr>
                <w:rFonts w:cs="Calibri" w:ascii="Calibri" w:hAnsi="Calibri"/>
                <w:b w:val="0"/>
                <w:color w:val="000000"/>
                <w:sz w:val="19"/>
              </w:rPr>
              <w:t>State</w:t>
            </w:r>
            <w:proofErr w:type="spellEnd"/>
            <w:r w:rsidRPr="00F31807">
              <w:rPr>
                <w:rFonts w:cs="Calibri" w:ascii="Calibri" w:hAnsi="Calibri"/>
                <w:b w:val="0"/>
                <w:color w:val="000000"/>
                <w:sz w:val="19"/>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shd w:fill="FFFFFF"/>
            <w:tcMar>
              <w:top w:w="80" w:type="dxa"/>
              <w:bottom w:w="80" w:type="dxa"/>
              <w:left w:w="120" w:type="dxa"/>
              <w:right w:w="120" w:type="dxa"/>
            </w:tcMar>
          </w:tcPr>
          <w:p w14:paraId="23CB94BA" w14:textId="20C1C0B1" w:rsidR="00514787" w:rsidRPr="00F31807" w:rsidRDefault="00AB016C" w:rsidP="00850009">
            <w:pPr>
              <w:jc w:val="left"/>
              <w:rPr>
                <w:rFonts w:cs="Calibri"/>
              </w:rPr>
            </w:pPr>
            <w:r w:rsidRPr="00F31807">
              <w:rPr>
                <w:rFonts w:cs="Calibri" w:ascii="Calibri" w:hAnsi="Calibri"/>
                <w:b/>
                <w:color w:val="000000"/>
                <w:sz w:val="19"/>
              </w:rPr>
              <w:lastRenderedPageBreak/>
              <w:t>XML</w:t>
            </w:r>
          </w:p>
        </w:tc>
        <w:tc>
          <w:tcPr>
            <w:tcW w:w="3723" w:type="pct"/>
            <w:shd w:fill="FFFFFF"/>
            <w:tcMar>
              <w:top w:w="80" w:type="dxa"/>
              <w:bottom w:w="80" w:type="dxa"/>
              <w:left w:w="120" w:type="dxa"/>
              <w:right w:w="120" w:type="dxa"/>
            </w:tcMar>
          </w:tcPr>
          <w:p w14:paraId="54157B29" w14:textId="5555905B" w:rsidR="00514787" w:rsidRPr="00F31807" w:rsidRDefault="00614251"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ascii="Calibri" w:hAnsi="Calibri"/>
                <w:b w:val="0"/>
                <w:color w:val="000000"/>
                <w:sz w:val="19"/>
              </w:rPr>
              <w:t>Lenguaje de Marcado Extensible (</w:t>
            </w:r>
            <w:proofErr w:type="spellStart"/>
            <w:r w:rsidRPr="00F31807">
              <w:rPr>
                <w:rFonts w:cs="Calibri" w:ascii="Calibri" w:hAnsi="Calibri"/>
                <w:b w:val="0"/>
                <w:color w:val="000000"/>
                <w:sz w:val="19"/>
              </w:rPr>
              <w:t>eXtensible</w:t>
            </w:r>
            <w:proofErr w:type="spellEnd"/>
            <w:r w:rsidRPr="00F31807">
              <w:rPr>
                <w:rFonts w:cs="Calibri" w:ascii="Calibri" w:hAnsi="Calibri"/>
                <w:b w:val="0"/>
                <w:color w:val="000000"/>
                <w:sz w:val="19"/>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1B109A54" w14:textId="2B852299" w:rsidR="00514787" w:rsidRPr="00F31807" w:rsidRDefault="00AB016C" w:rsidP="00850009">
            <w:pPr>
              <w:jc w:val="left"/>
              <w:rPr>
                <w:rFonts w:cs="Calibri"/>
              </w:rPr>
            </w:pPr>
            <w:r w:rsidRPr="00F31807">
              <w:rPr>
                <w:rFonts w:cs="Calibri" w:ascii="Calibri" w:hAnsi="Calibri"/>
                <w:b/>
                <w:color w:val="000000"/>
                <w:sz w:val="19"/>
              </w:rPr>
              <w:t>HTTP</w:t>
            </w:r>
          </w:p>
        </w:tc>
        <w:tc>
          <w:tcPr>
            <w:tcW w:w="3723" w:type="pct"/>
            <w:shd w:fill="F9FBFD"/>
            <w:tcMar>
              <w:top w:w="80" w:type="dxa"/>
              <w:bottom w:w="80" w:type="dxa"/>
              <w:left w:w="120" w:type="dxa"/>
              <w:right w:w="120" w:type="dxa"/>
            </w:tcMar>
          </w:tcPr>
          <w:p w14:paraId="66FD4D86" w14:textId="7002BA19" w:rsidR="00514787"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Protocolo de Transferencia de Hipertexto (</w:t>
            </w:r>
            <w:proofErr w:type="spellStart"/>
            <w:r w:rsidRPr="00F31807">
              <w:rPr>
                <w:rFonts w:cs="Calibri" w:ascii="Calibri" w:hAnsi="Calibri"/>
                <w:b w:val="0"/>
                <w:color w:val="000000"/>
                <w:sz w:val="19"/>
              </w:rPr>
              <w:t>Hypertext</w:t>
            </w:r>
            <w:proofErr w:type="spellEnd"/>
            <w:r w:rsidRPr="00F31807">
              <w:rPr>
                <w:rFonts w:cs="Calibri" w:ascii="Calibri" w:hAnsi="Calibri"/>
                <w:b w:val="0"/>
                <w:color w:val="000000"/>
                <w:sz w:val="19"/>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shd w:fill="FFFFFF"/>
            <w:tcMar>
              <w:top w:w="80" w:type="dxa"/>
              <w:bottom w:w="80" w:type="dxa"/>
              <w:left w:w="120" w:type="dxa"/>
              <w:right w:w="120" w:type="dxa"/>
            </w:tcMar>
          </w:tcPr>
          <w:p w14:paraId="4023DBDC" w14:textId="57A59EF8" w:rsidR="00514787" w:rsidRPr="00F31807" w:rsidRDefault="00AB016C" w:rsidP="00850009">
            <w:pPr>
              <w:jc w:val="left"/>
              <w:rPr>
                <w:rFonts w:cs="Calibri"/>
              </w:rPr>
            </w:pPr>
            <w:r w:rsidRPr="00F31807">
              <w:rPr>
                <w:rFonts w:cs="Calibri" w:ascii="Calibri" w:hAnsi="Calibri"/>
                <w:b/>
                <w:color w:val="000000"/>
                <w:sz w:val="19"/>
              </w:rPr>
              <w:t>ERS</w:t>
            </w:r>
          </w:p>
        </w:tc>
        <w:tc>
          <w:tcPr>
            <w:tcW w:w="3723" w:type="pct"/>
            <w:shd w:fill="FFFFFF"/>
            <w:tcMar>
              <w:top w:w="80" w:type="dxa"/>
              <w:bottom w:w="80" w:type="dxa"/>
              <w:left w:w="120" w:type="dxa"/>
              <w:right w:w="120" w:type="dxa"/>
            </w:tcMar>
          </w:tcPr>
          <w:p w14:paraId="3AB656F2" w14:textId="28BC4488" w:rsidR="00514787" w:rsidRPr="00F31807" w:rsidRDefault="00614251"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ascii="Calibri" w:hAnsi="Calibri"/>
                <w:b w:val="0"/>
                <w:color w:val="000000"/>
                <w:sz w:val="19"/>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4CB2E0F5" w14:textId="28312721" w:rsidR="00653231" w:rsidRPr="00F31807" w:rsidRDefault="00AB016C" w:rsidP="00850009">
            <w:pPr>
              <w:jc w:val="left"/>
              <w:rPr>
                <w:rFonts w:cs="Calibri"/>
              </w:rPr>
            </w:pPr>
            <w:r w:rsidRPr="00F31807">
              <w:rPr>
                <w:rFonts w:cs="Calibri" w:ascii="Calibri" w:hAnsi="Calibri"/>
                <w:b/>
                <w:color w:val="000000"/>
                <w:sz w:val="19"/>
              </w:rPr>
              <w:t>RF</w:t>
            </w:r>
          </w:p>
        </w:tc>
        <w:tc>
          <w:tcPr>
            <w:tcW w:w="3723" w:type="pct"/>
            <w:shd w:fill="F9FBFD"/>
            <w:tcMar>
              <w:top w:w="80" w:type="dxa"/>
              <w:bottom w:w="80" w:type="dxa"/>
              <w:left w:w="120" w:type="dxa"/>
              <w:right w:w="120" w:type="dxa"/>
            </w:tcMar>
          </w:tcPr>
          <w:p w14:paraId="056CE888" w14:textId="0A77E088" w:rsidR="00653231"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shd w:fill="FFFFFF"/>
            <w:tcMar>
              <w:top w:w="80" w:type="dxa"/>
              <w:bottom w:w="80" w:type="dxa"/>
              <w:left w:w="120" w:type="dxa"/>
              <w:right w:w="120" w:type="dxa"/>
            </w:tcMar>
          </w:tcPr>
          <w:p w14:paraId="25AA28D0" w14:textId="36317477" w:rsidR="00653231" w:rsidRPr="00F31807" w:rsidRDefault="00AB016C" w:rsidP="00850009">
            <w:pPr>
              <w:jc w:val="left"/>
              <w:rPr>
                <w:rFonts w:cs="Calibri"/>
              </w:rPr>
            </w:pPr>
            <w:r w:rsidRPr="00F31807">
              <w:rPr>
                <w:rFonts w:cs="Calibri" w:ascii="Calibri" w:hAnsi="Calibri"/>
                <w:b/>
                <w:color w:val="000000"/>
                <w:sz w:val="19"/>
              </w:rPr>
              <w:t>R</w:t>
            </w:r>
            <w:r w:rsidR="00614251" w:rsidRPr="00F31807">
              <w:rPr>
                <w:rFonts w:cs="Calibri" w:ascii="Calibri" w:hAnsi="Calibri"/>
                <w:b/>
                <w:color w:val="000000"/>
                <w:sz w:val="19"/>
              </w:rPr>
              <w:t>NF</w:t>
            </w:r>
          </w:p>
        </w:tc>
        <w:tc>
          <w:tcPr>
            <w:tcW w:w="3723" w:type="pct"/>
            <w:shd w:fill="FFFFFF"/>
            <w:tcMar>
              <w:top w:w="80" w:type="dxa"/>
              <w:bottom w:w="80" w:type="dxa"/>
              <w:left w:w="120" w:type="dxa"/>
              <w:right w:w="120" w:type="dxa"/>
            </w:tcMar>
          </w:tcPr>
          <w:p w14:paraId="0BEC707C" w14:textId="4B22A099" w:rsidR="00653231" w:rsidRPr="00F31807" w:rsidRDefault="00614251"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ascii="Calibri" w:hAnsi="Calibri"/>
                <w:b w:val="0"/>
                <w:color w:val="000000"/>
                <w:sz w:val="19"/>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5CDF832A" w14:textId="2E17A9D8" w:rsidR="00614251" w:rsidRPr="00F31807" w:rsidRDefault="00614251" w:rsidP="00850009">
            <w:pPr>
              <w:jc w:val="left"/>
              <w:rPr>
                <w:rFonts w:cs="Calibri"/>
              </w:rPr>
            </w:pPr>
            <w:r w:rsidRPr="00F31807">
              <w:rPr>
                <w:rFonts w:cs="Calibri" w:ascii="Calibri" w:hAnsi="Calibri"/>
                <w:b/>
                <w:color w:val="000000"/>
                <w:sz w:val="19"/>
              </w:rPr>
              <w:t>ECUD</w:t>
            </w:r>
          </w:p>
        </w:tc>
        <w:tc>
          <w:tcPr>
            <w:tcW w:w="3723" w:type="pct"/>
            <w:shd w:fill="F9FBFD"/>
            <w:tcMar>
              <w:top w:w="80" w:type="dxa"/>
              <w:bottom w:w="80" w:type="dxa"/>
              <w:left w:w="120" w:type="dxa"/>
              <w:right w:w="120" w:type="dxa"/>
            </w:tcMar>
          </w:tcPr>
          <w:p w14:paraId="05B7B775" w14:textId="66C789F3" w:rsidR="00614251"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Especificación de Casos de Uso Detallado.</w:t>
            </w:r>
          </w:p>
        </w:tc>
      </w:tr>
    </w:tbl>
    <w:p w14:paraId="61BA9C5E" w14:textId="77777777" w:rsidR="00F31807" w:rsidRDefault="00F31807" w:rsidP="00F31807">
      <w:pPr>
        <w:ind w:left="360"/>
      </w:pPr>
      <w:bookmarkStart w:id="27" w:name="_Toc229513495"/>
    </w:p>
    <w:p w14:paraId="405F8A11" w14:textId="5891857B" w:rsidR="00D51532" w:rsidRPr="00850009" w:rsidRDefault="003E41D8" w:rsidP="00614251">
      <w:pPr>
        <w:pStyle w:val="Ttulo2"/>
        <w:keepNext/>
        <w:numPr>
          <w:ilvl w:val="0"/>
          <w:numId w:val="20"/>
        </w:numPr>
        <w:spacing w:before="120" w:after="80" w:line="276" w:lineRule="auto"/>
        <w:jc w:val="left"/>
      </w:pPr>
      <w:r>
        <w:rPr>
          <w:rFonts w:ascii="Calibri" w:hAnsi="Calibri"/>
          <w:b/>
          <w:color w:val="000000"/>
          <w:sz w:val="24"/>
        </w:rPr>
        <w:t>1.4 Referencias</w:t>
      </w:r>
    </w:p>
    <w:p>
      <w:pPr>
        <w:pStyle w:val="Descripcin"/>
        <w:spacing w:before="60" w:after="80" w:line="276" w:lineRule="auto"/>
        <w:jc w:val="left"/>
        <w:rPr>
          <w:rFonts w:ascii="Calibri" w:hAnsi="Calibri"/>
          <w:b/>
          <w:color w:val="000000"/>
          <w:sz w:val="21"/>
        </w:rPr>
      </w:pPr>
      <w:bookmarkStart w:id="103" w:name="_Toc_Tabla_03"/>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3</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Referencias Normativas, Estandares RFC e ISO/IEC</w:t>
      </w:r>
      <w:bookmarkEnd w:id="103"/>
    </w:p>
    <w:tbl>
      <w:tblPr>
        <w:tblStyle w:val="Tablaconcuadrcula4-nfasis1"/>
        <w:tblW w:w="5000" w:type="pct"/>
        <w:jc w:val="center"/>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shd w:fill="1B365D"/>
            <w:tcMar>
              <w:top w:w="120" w:type="dxa"/>
              <w:bottom w:w="120" w:type="dxa"/>
              <w:left w:w="140" w:type="dxa"/>
              <w:right w:w="140" w:type="dxa"/>
            </w:tcMar>
          </w:tcPr>
          <w:p w14:paraId="131EF6D7" w14:textId="3EE1A4ED" w:rsidR="00F43C26" w:rsidRPr="00F31807" w:rsidRDefault="00F43C26" w:rsidP="00F43C26">
            <w:pPr>
              <w:jc w:val="center"/>
              <w:rPr>
                <w:rFonts w:asciiTheme="minorHAnsi" w:hAnsiTheme="minorHAnsi" w:cstheme="minorHAnsi"/>
              </w:rPr>
            </w:pPr>
            <w:r w:rsidRPr="00F31807">
              <w:rPr>
                <w:rFonts w:asciiTheme="minorHAnsi" w:hAnsiTheme="minorHAnsi" w:cstheme="minorHAnsi" w:ascii="Calibri" w:hAnsi="Calibri"/>
                <w:b/>
                <w:color w:val="FFFFFF"/>
                <w:sz w:val="19"/>
              </w:rPr>
              <w:t>Referencia</w:t>
            </w:r>
          </w:p>
        </w:tc>
        <w:tc>
          <w:tcPr>
            <w:tcW w:w="819" w:type="pct"/>
            <w:shd w:fill="1B365D"/>
            <w:tcMar>
              <w:top w:w="120" w:type="dxa"/>
              <w:bottom w:w="120" w:type="dxa"/>
              <w:left w:w="140" w:type="dxa"/>
              <w:right w:w="140" w:type="dxa"/>
            </w:tcMar>
          </w:tcPr>
          <w:p w14:paraId="25F05F2A" w14:textId="7180EA4B" w:rsidR="00F43C26" w:rsidRPr="00F31807" w:rsidRDefault="00F43C26" w:rsidP="00F43C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color w:val="FFFFFF"/>
                <w:sz w:val="19"/>
              </w:rPr>
              <w:t>Titulo</w:t>
            </w:r>
          </w:p>
        </w:tc>
        <w:tc>
          <w:tcPr>
            <w:tcW w:w="2279" w:type="pct"/>
            <w:shd w:fill="1B365D"/>
            <w:tcMar>
              <w:top w:w="120" w:type="dxa"/>
              <w:bottom w:w="120" w:type="dxa"/>
              <w:left w:w="140" w:type="dxa"/>
              <w:right w:w="140" w:type="dxa"/>
            </w:tcMar>
          </w:tcPr>
          <w:p w14:paraId="117F858F" w14:textId="79A9230C" w:rsidR="00F43C26" w:rsidRPr="00F31807" w:rsidRDefault="00F43C26" w:rsidP="00F43C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color w:val="FFFFFF"/>
                <w:sz w:val="19"/>
              </w:rPr>
              <w:t>Ruta</w:t>
            </w:r>
          </w:p>
        </w:tc>
        <w:tc>
          <w:tcPr>
            <w:tcW w:w="707" w:type="pct"/>
            <w:shd w:fill="1B365D"/>
            <w:tcMar>
              <w:top w:w="120" w:type="dxa"/>
              <w:bottom w:w="120" w:type="dxa"/>
              <w:left w:w="140" w:type="dxa"/>
              <w:right w:w="140" w:type="dxa"/>
            </w:tcMar>
          </w:tcPr>
          <w:p w14:paraId="6433745F" w14:textId="68B28176" w:rsidR="00F43C26" w:rsidRPr="00F31807" w:rsidRDefault="00F43C26" w:rsidP="00F43C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color w:val="FFFFFF"/>
                <w:sz w:val="19"/>
              </w:rPr>
              <w:t>Fecha</w:t>
            </w:r>
          </w:p>
        </w:tc>
        <w:tc>
          <w:tcPr>
            <w:tcW w:w="445" w:type="pct"/>
            <w:shd w:fill="1B365D"/>
            <w:tcMar>
              <w:top w:w="120" w:type="dxa"/>
              <w:bottom w:w="120" w:type="dxa"/>
              <w:left w:w="140" w:type="dxa"/>
              <w:right w:w="140" w:type="dxa"/>
            </w:tcMar>
          </w:tcPr>
          <w:p w14:paraId="25044DE9" w14:textId="231D80AF" w:rsidR="00F43C26" w:rsidRPr="00F31807" w:rsidRDefault="00F43C26" w:rsidP="00F43C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color w:val="FFFFFF"/>
                <w:sz w:val="19"/>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shd w:fill="F9FBFD"/>
            <w:tcMar>
              <w:top w:w="80" w:type="dxa"/>
              <w:bottom w:w="80" w:type="dxa"/>
              <w:left w:w="120" w:type="dxa"/>
              <w:right w:w="120" w:type="dxa"/>
            </w:tcMar>
          </w:tcPr>
          <w:p w14:paraId="3E2AC500" w14:textId="189F0260" w:rsidR="00F43C26" w:rsidRPr="00F31807" w:rsidRDefault="00F43C26" w:rsidP="00F43C26">
            <w:pPr>
              <w:jc w:val="left"/>
              <w:rPr>
                <w:rFonts w:asciiTheme="minorHAnsi" w:hAnsiTheme="minorHAnsi" w:cstheme="minorHAnsi"/>
              </w:rPr>
            </w:pPr>
            <w:r w:rsidRPr="00F31807">
              <w:rPr>
                <w:rFonts w:asciiTheme="minorHAnsi" w:hAnsiTheme="minorHAnsi" w:cstheme="minorHAnsi" w:ascii="Calibri" w:hAnsi="Calibri"/>
                <w:b/>
                <w:color w:val="000000"/>
                <w:sz w:val="19"/>
              </w:rPr>
              <w:t>1.</w:t>
            </w:r>
          </w:p>
        </w:tc>
        <w:tc>
          <w:tcPr>
            <w:tcW w:w="819" w:type="pct"/>
            <w:shd w:fill="F9FBFD"/>
            <w:tcMar>
              <w:top w:w="80" w:type="dxa"/>
              <w:bottom w:w="80" w:type="dxa"/>
              <w:left w:w="120" w:type="dxa"/>
              <w:right w:w="120" w:type="dxa"/>
            </w:tcMar>
          </w:tcPr>
          <w:p w14:paraId="09D47449" w14:textId="57527CBB" w:rsidR="00F43C26" w:rsidRPr="00F31807" w:rsidRDefault="00F43C26" w:rsidP="00F43C2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val="0"/>
                <w:color w:val="000000"/>
                <w:sz w:val="19"/>
              </w:rPr>
              <w:t>Standard IEEE 830</w:t>
            </w:r>
          </w:p>
        </w:tc>
        <w:tc>
          <w:tcPr>
            <w:tcW w:w="2279" w:type="pct"/>
            <w:shd w:fill="F9FBFD"/>
            <w:tcMar>
              <w:top w:w="80" w:type="dxa"/>
              <w:bottom w:w="80" w:type="dxa"/>
              <w:left w:w="120" w:type="dxa"/>
              <w:right w:w="120" w:type="dxa"/>
            </w:tcMar>
          </w:tcPr>
          <w:p w14:paraId="367DBB7C" w14:textId="048C4FAC" w:rsidR="00F43C26" w:rsidRPr="00F31807" w:rsidRDefault="00F43C26" w:rsidP="00F43C2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val="0"/>
                <w:color w:val="000000"/>
                <w:sz w:val="19"/>
              </w:rPr>
              <w:t xml:space="preserve">De la plantilla de formato del documento © &amp; </w:t>
            </w:r>
            <w:proofErr w:type="spellStart"/>
            <w:r w:rsidRPr="00F31807">
              <w:rPr>
                <w:rFonts w:asciiTheme="minorHAnsi" w:hAnsiTheme="minorHAnsi" w:cstheme="minorHAnsi" w:ascii="Calibri" w:hAnsi="Calibri"/>
                <w:b w:val="0"/>
                <w:color w:val="000000"/>
                <w:sz w:val="19"/>
              </w:rPr>
              <w:t>Coloriuris</w:t>
            </w:r>
            <w:proofErr w:type="spellEnd"/>
            <w:r w:rsidRPr="00F31807">
              <w:rPr>
                <w:rFonts w:asciiTheme="minorHAnsi" w:hAnsiTheme="minorHAnsi" w:cstheme="minorHAnsi" w:ascii="Calibri" w:hAnsi="Calibri"/>
                <w:b w:val="0"/>
                <w:color w:val="000000"/>
                <w:sz w:val="19"/>
              </w:rPr>
              <w:t xml:space="preserve"> </w:t>
            </w:r>
            <w:hyperlink r:id="rId12">
              <w:r w:rsidRPr="00F31807">
                <w:rPr>
                  <w:rStyle w:val="Hipervnculo"/>
                  <w:rFonts w:asciiTheme="minorHAnsi" w:hAnsiTheme="minorHAnsi" w:cstheme="minorHAnsi"/>
                </w:rPr>
                <w:t>http://www.qualitatis.org</w:t>
              </w:r>
            </w:hyperlink>
          </w:p>
        </w:tc>
        <w:tc>
          <w:tcPr>
            <w:tcW w:w="707" w:type="pct"/>
            <w:shd w:fill="F9FBFD"/>
            <w:tcMar>
              <w:top w:w="80" w:type="dxa"/>
              <w:bottom w:w="80" w:type="dxa"/>
              <w:left w:w="120" w:type="dxa"/>
              <w:right w:w="120" w:type="dxa"/>
            </w:tcMar>
          </w:tcPr>
          <w:p w14:paraId="108E48E9" w14:textId="24DCC5F5" w:rsidR="00F43C26" w:rsidRPr="00F31807" w:rsidRDefault="00F43C26" w:rsidP="00F43C2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val="0"/>
                <w:color w:val="000000"/>
                <w:sz w:val="19"/>
              </w:rPr>
              <w:t>1988</w:t>
            </w:r>
          </w:p>
        </w:tc>
        <w:tc>
          <w:tcPr>
            <w:tcW w:w="445" w:type="pct"/>
            <w:shd w:fill="F9FBFD"/>
            <w:tcMar>
              <w:top w:w="80" w:type="dxa"/>
              <w:bottom w:w="80" w:type="dxa"/>
              <w:left w:w="120" w:type="dxa"/>
              <w:right w:w="120" w:type="dxa"/>
            </w:tcMar>
          </w:tcPr>
          <w:p w14:paraId="3D8FC359" w14:textId="02F0844E" w:rsidR="00F43C26" w:rsidRPr="00F31807" w:rsidRDefault="00F43C26" w:rsidP="00F43C2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val="0"/>
                <w:color w:val="000000"/>
                <w:sz w:val="19"/>
              </w:rPr>
              <w:t>IEEE</w:t>
            </w:r>
          </w:p>
        </w:tc>
      </w:tr>
    </w:tbl>
    <w:p w14:paraId="1777EC92" w14:textId="77777777" w:rsidR="00F31807" w:rsidRDefault="00F31807" w:rsidP="00F31807">
      <w:pPr>
        <w:ind w:left="360"/>
      </w:pPr>
      <w:bookmarkStart w:id="29" w:name="_bookmark6"/>
      <w:bookmarkStart w:id="30" w:name="_Toc229513496"/>
      <w:bookmarkEnd w:id="29"/>
    </w:p>
    <w:p w14:paraId="3C94F245" w14:textId="41DB5C7D" w:rsidR="00D51532" w:rsidRPr="00850009" w:rsidRDefault="003E41D8" w:rsidP="00614251">
      <w:pPr>
        <w:pStyle w:val="Ttulo2"/>
        <w:keepNext/>
        <w:numPr>
          <w:ilvl w:val="0"/>
          <w:numId w:val="20"/>
        </w:numPr>
        <w:spacing w:before="120" w:after="80" w:line="276" w:lineRule="auto"/>
        <w:jc w:val="left"/>
      </w:pPr>
      <w:r>
        <w:rPr>
          <w:rFonts w:ascii="Calibri" w:hAnsi="Calibri"/>
          <w:b/>
          <w:color w:val="000000"/>
          <w:sz w:val="24"/>
        </w:rPr>
        <w:t>1.5 Visión General del Documento</w:t>
      </w:r>
    </w:p>
    <w:p w14:paraId="7A8B9A1D" w14:textId="6EBB699D" w:rsidR="00D51532" w:rsidRPr="00F31807" w:rsidRDefault="003E41D8" w:rsidP="00F31807">
      <w:pPr>
        <w:spacing w:before="0" w:after="80" w:line="276" w:lineRule="auto"/>
        <w:jc w:val="both"/>
        <w:rPr>
          <w:rFonts w:cs="Calibri"/>
        </w:rPr>
      </w:pPr>
      <w:r w:rsidRPr="00F31807">
        <w:rPr>
          <w:rFonts w:cs="Calibri" w:ascii="Calibri" w:hAnsi="Calibri"/>
          <w:b w:val="0"/>
          <w:color w:val="000000"/>
          <w:sz w:val="22"/>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ascii="Calibri" w:hAnsi="Calibri"/>
          <w:b w:val="0"/>
          <w:color w:val="000000"/>
          <w:sz w:val="22"/>
        </w:rPr>
        <w:t xml:space="preserve"> </w:t>
      </w:r>
      <w:r w:rsidRPr="00F31807">
        <w:rPr>
          <w:rFonts w:cs="Calibri" w:ascii="Calibri" w:hAnsi="Calibri"/>
          <w:b w:val="0"/>
          <w:color w:val="000000"/>
          <w:sz w:val="22"/>
        </w:rPr>
        <w:t>El contenido de este documento cuenta con el sustento de todo el proceso de la Ingeniería de Requerimientos realizada por los autores de</w:t>
      </w:r>
      <w:r w:rsidR="005F1B46" w:rsidRPr="00F31807">
        <w:rPr>
          <w:rFonts w:cs="Calibri" w:ascii="Calibri" w:hAnsi="Calibri"/>
          <w:b w:val="0"/>
          <w:color w:val="000000"/>
          <w:sz w:val="22"/>
        </w:rPr>
        <w:t>l sistema</w:t>
      </w:r>
      <w:r w:rsidRPr="00F31807">
        <w:rPr>
          <w:rFonts w:cs="Calibri" w:ascii="Calibri" w:hAnsi="Calibri"/>
          <w:b w:val="0"/>
          <w:color w:val="000000"/>
          <w:sz w:val="22"/>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pPr>
        <w:pStyle w:val="Descripcin"/>
        <w:spacing w:before="60" w:after="80" w:line="276" w:lineRule="auto"/>
        <w:jc w:val="left"/>
        <w:rPr>
          <w:rFonts w:ascii="Calibri" w:hAnsi="Calibri"/>
          <w:b/>
          <w:color w:val="000000"/>
          <w:sz w:val="21"/>
        </w:rPr>
      </w:pPr>
      <w:bookmarkStart w:id="104" w:name="_Toc_Tabla_04"/>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4</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Catalogo Oficial de Magnitudes Fisicas, Unidades y Factores de Conversion (GR08)</w:t>
      </w:r>
      <w:bookmarkEnd w:id="104"/>
    </w:p>
    <w:tbl>
      <w:tblPr>
        <w:tblW w:type="auto" w:w="0"/>
        <w:jc w:val="center"/>
        <w:tblLook w:firstColumn="1" w:firstRow="1" w:lastColumn="0" w:lastRow="0" w:noHBand="0" w:noVBand="1" w:val="04A0"/>
      </w:tblPr>
      <w:tblGrid>
        <w:gridCol w:w="1886"/>
        <w:gridCol w:w="1886"/>
        <w:gridCol w:w="1886"/>
        <w:gridCol w:w="1886"/>
        <w:gridCol w:w="1886"/>
      </w:tblGrid>
      <w:tr>
        <w:tc>
          <w:tcPr>
            <w:tcW w:type="dxa" w:w="1886"/>
            <w:shd w:fill="1B365D"/>
            <w:tcMar>
              <w:top w:w="120" w:type="dxa"/>
              <w:bottom w:w="120" w:type="dxa"/>
              <w:left w:w="140" w:type="dxa"/>
              <w:right w:w="140" w:type="dxa"/>
            </w:tcMar>
          </w:tcPr>
          <w:p>
            <w:pPr>
              <w:jc w:val="center"/>
            </w:pPr>
            <w:r>
              <w:rPr>
                <w:rFonts w:ascii="Calibri" w:hAnsi="Calibri"/>
                <w:b/>
                <w:color w:val="FFFFFF"/>
                <w:sz w:val="19"/>
              </w:rPr>
              <w:t>Categoría Física</w:t>
            </w:r>
          </w:p>
        </w:tc>
        <w:tc>
          <w:tcPr>
            <w:tcW w:type="dxa" w:w="1886"/>
            <w:shd w:fill="1B365D"/>
            <w:tcMar>
              <w:top w:w="120" w:type="dxa"/>
              <w:bottom w:w="120" w:type="dxa"/>
              <w:left w:w="140" w:type="dxa"/>
              <w:right w:w="140" w:type="dxa"/>
            </w:tcMar>
          </w:tcPr>
          <w:p>
            <w:pPr>
              <w:jc w:val="center"/>
            </w:pPr>
            <w:r>
              <w:rPr>
                <w:rFonts w:ascii="Calibri" w:hAnsi="Calibri"/>
                <w:b/>
                <w:color w:val="FFFFFF"/>
                <w:sz w:val="19"/>
              </w:rPr>
              <w:t>Unidad Origen</w:t>
            </w:r>
          </w:p>
        </w:tc>
        <w:tc>
          <w:tcPr>
            <w:tcW w:type="dxa" w:w="1886"/>
            <w:shd w:fill="1B365D"/>
            <w:tcMar>
              <w:top w:w="120" w:type="dxa"/>
              <w:bottom w:w="120" w:type="dxa"/>
              <w:left w:w="140" w:type="dxa"/>
              <w:right w:w="140" w:type="dxa"/>
            </w:tcMar>
          </w:tcPr>
          <w:p>
            <w:pPr>
              <w:jc w:val="center"/>
            </w:pPr>
            <w:r>
              <w:rPr>
                <w:rFonts w:ascii="Calibri" w:hAnsi="Calibri"/>
                <w:b/>
                <w:color w:val="FFFFFF"/>
                <w:sz w:val="19"/>
              </w:rPr>
              <w:t>Unidad Destino</w:t>
            </w:r>
          </w:p>
        </w:tc>
        <w:tc>
          <w:tcPr>
            <w:tcW w:type="dxa" w:w="1886"/>
            <w:shd w:fill="1B365D"/>
            <w:tcMar>
              <w:top w:w="120" w:type="dxa"/>
              <w:bottom w:w="120" w:type="dxa"/>
              <w:left w:w="140" w:type="dxa"/>
              <w:right w:w="140" w:type="dxa"/>
            </w:tcMar>
          </w:tcPr>
          <w:p>
            <w:pPr>
              <w:jc w:val="left"/>
            </w:pPr>
            <w:r>
              <w:rPr>
                <w:rFonts w:ascii="Calibri" w:hAnsi="Calibri"/>
                <w:b/>
                <w:color w:val="FFFFFF"/>
                <w:sz w:val="19"/>
              </w:rPr>
              <w:t>Fórmula / Factor Exacto</w:t>
            </w:r>
          </w:p>
        </w:tc>
        <w:tc>
          <w:tcPr>
            <w:tcW w:type="dxa" w:w="1886"/>
            <w:shd w:fill="1B365D"/>
            <w:tcMar>
              <w:top w:w="120" w:type="dxa"/>
              <w:bottom w:w="120" w:type="dxa"/>
              <w:left w:w="140" w:type="dxa"/>
              <w:right w:w="140" w:type="dxa"/>
            </w:tcMar>
          </w:tcPr>
          <w:p>
            <w:pPr>
              <w:jc w:val="center"/>
            </w:pPr>
            <w:r>
              <w:rPr>
                <w:rFonts w:ascii="Calibri" w:hAnsi="Calibri"/>
                <w:b/>
                <w:color w:val="FFFFFF"/>
                <w:sz w:val="19"/>
              </w:rPr>
              <w:t>Tipo de Conversión</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Milla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Metro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V_dest = V_orig * 1609.344</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Lineal directa (Base: Metro)</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Longitud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Metro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Milla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V_dest = V_orig / 1609.344</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Lineal inversa (Base: Metro)</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Milla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Pulgada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V_dest = V_orig * 63360.0</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Lineal directa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Longitud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Pulgada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Milla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V_dest = V_orig / 63360.0</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Lineal inversa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Metro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Pulgada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V_dest = V_orig * 39.37007874</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Lineal directa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Longitud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Pulgada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Metro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V_dest = V_orig * 0.0254</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Lineal directa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Masa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Kilogramo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Gramo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V_dest = V_orig * 1000.0</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Lineal directa (Base: Kg)</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Gramo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Kilogramo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V_dest = V_orig / 1000.0</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Lineal inversa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Masa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Kilogramo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Libra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V_dest = V_orig * 2.20462262</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Lineal directa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Libra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Kilogramo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V_dest = V_orig / 2.20462262</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Lineal inversa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Masa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Gramo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Libra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V_dest = V_orig * 0.00220462262</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Lineal directa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Libra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Gramo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V_dest = V_orig * 453.59237</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Lineal directa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Celsius</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Fahrenheit</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V_dest = (V_orig * 9.0 / 5.0) + 32.0</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Escalar afín (No lineal)</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Temperatura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Fahrenheit</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Celsius</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V_dest = (V_orig - 32.0) * 5.0 / 9.0</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Escalar afín inversa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Celsius</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Kelvin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V_dest = V_orig + 273.15</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Desplazamiento absoluto</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Temperatura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Kelvin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Celsius</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V_dest = V_orig - 273.15</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Desplazamiento absoluto</w:t>
            </w:r>
          </w:p>
        </w:tc>
      </w:tr>
    </w:tbl>
    <w:p w14:paraId="32AFE528" w14:textId="746CDAF7" w:rsidR="005F1B46" w:rsidRPr="00850009" w:rsidRDefault="003E41D8" w:rsidP="00F31807">
      <w:pPr>
        <w:pStyle w:val="Ttulo1"/>
        <w:keepNext/>
        <w:numPr>
          <w:ilvl w:val="0"/>
          <w:numId w:val="20"/>
        </w:numPr>
        <w:spacing w:before="160" w:after="80" w:line="276" w:lineRule="auto"/>
        <w:jc w:val="left"/>
      </w:pPr>
      <w:r>
        <w:rPr>
          <w:rFonts w:ascii="Calibri" w:hAnsi="Calibri"/>
          <w:b/>
          <w:color w:val="000000"/>
          <w:sz w:val="28"/>
        </w:rPr>
        <w:t>7. DESCRIPCIÓN GENERAL</w:t>
      </w:r>
    </w:p>
    <w:p w14:paraId="735A9B0E" w14:textId="4C73E6AA" w:rsidR="00427EBA" w:rsidRPr="00F31807" w:rsidRDefault="00821415" w:rsidP="00F31807">
      <w:pPr>
        <w:spacing w:before="0" w:after="80" w:line="276" w:lineRule="auto"/>
        <w:jc w:val="both"/>
        <w:rPr>
          <w:rFonts w:cs="Calibri"/>
        </w:rPr>
      </w:pPr>
      <w:r w:rsidRPr="00F31807">
        <w:rPr>
          <w:rFonts w:cs="Calibri" w:ascii="Calibri" w:hAnsi="Calibri"/>
          <w:b w:val="0"/>
          <w:color w:val="000000"/>
          <w:sz w:val="22"/>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Ttulo2"/>
        <w:keepNext/>
        <w:numPr>
          <w:ilvl w:val="1"/>
          <w:numId w:val="20"/>
        </w:numPr>
        <w:spacing w:before="120" w:after="80" w:line="276" w:lineRule="auto"/>
        <w:jc w:val="left"/>
      </w:pPr>
      <w:r>
        <w:rPr>
          <w:rFonts w:ascii="Calibri" w:hAnsi="Calibri"/>
          <w:b/>
          <w:color w:val="000000"/>
          <w:sz w:val="24"/>
        </w:rPr>
        <w:t>7.1 Perspectiva del Producto</w:t>
      </w:r>
    </w:p>
    <w:p>
      <w:pPr>
        <w:jc w:val="center"/>
      </w:pPr>
      <w:r>
        <w:rPr>
          <w:rFonts w:ascii="Calibri" w:hAnsi="Calibri"/>
          <w:color w:val="000000"/>
        </w:rPr>
        <w:drawing>
          <wp:inline xmlns:a="http://schemas.openxmlformats.org/drawingml/2006/main" xmlns:pic="http://schemas.openxmlformats.org/drawingml/2006/picture">
            <wp:extent cx="5303520" cy="3522304"/>
            <wp:docPr id="2648" name="Picture 2648"/>
            <wp:cNvGraphicFramePr>
              <a:graphicFrameLocks noChangeAspect="1"/>
            </wp:cNvGraphicFramePr>
            <a:graphic>
              <a:graphicData uri="http://schemas.openxmlformats.org/drawingml/2006/picture">
                <pic:pic>
                  <pic:nvPicPr>
                    <pic:cNvPr id="0" name="diagrama_arquitectura_restful.png"/>
                    <pic:cNvPicPr/>
                  </pic:nvPicPr>
                  <pic:blipFill>
                    <a:blip r:embed="rId21"/>
                    <a:stretch>
                      <a:fillRect/>
                    </a:stretch>
                  </pic:blipFill>
                  <pic:spPr>
                    <a:xfrm>
                      <a:off x="0" y="0"/>
                      <a:ext cx="5303520" cy="3522304"/>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02" w:name="_Toc_Ilustracion_02"/>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2</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Arquitectura Multi-Capa RESTful .NET 8 con Clientes Desacoplados y Almacenamiento In-Memory</w:t>
      </w:r>
      <w:bookmarkEnd w:id="502"/>
    </w:p>
    <w:p w14:paraId="3ACA7CB3" w14:textId="0F9FDFEE" w:rsidR="00D51532" w:rsidRPr="00F31807" w:rsidRDefault="00821415" w:rsidP="00F31807">
      <w:pPr>
        <w:spacing w:before="0" w:after="80" w:line="276" w:lineRule="auto"/>
        <w:jc w:val="both"/>
        <w:rPr>
          <w:rFonts w:cs="Calibri"/>
        </w:rPr>
      </w:pPr>
      <w:r w:rsidRPr="00F31807">
        <w:rPr>
          <w:rFonts w:cs="Calibri" w:ascii="Calibri" w:hAnsi="Calibri"/>
          <w:b w:val="0"/>
          <w:color w:val="000000"/>
          <w:sz w:val="22"/>
        </w:rPr>
        <w:t xml:space="preserve">El sistema de conversión de unidades actuará como un proveedor central </w:t>
      </w:r>
      <w:r w:rsidR="002443B5" w:rsidRPr="00F31807">
        <w:rPr>
          <w:rFonts w:cs="Calibri" w:ascii="Calibri" w:hAnsi="Calibri"/>
          <w:b w:val="0"/>
          <w:color w:val="000000"/>
          <w:sz w:val="22"/>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Ttulo2"/>
        <w:keepNext/>
        <w:numPr>
          <w:ilvl w:val="1"/>
          <w:numId w:val="20"/>
        </w:numPr>
        <w:spacing w:before="120" w:after="80" w:line="276" w:lineRule="auto"/>
        <w:jc w:val="left"/>
      </w:pPr>
      <w:r>
        <w:rPr>
          <w:rFonts w:ascii="Calibri" w:hAnsi="Calibri"/>
          <w:b/>
          <w:color w:val="000000"/>
          <w:sz w:val="24"/>
        </w:rPr>
        <w:t>7.2 Funciones del Producto (Software)</w:t>
      </w:r>
    </w:p>
    <w:p w14:paraId="7672A061" w14:textId="5B93AC4D" w:rsidR="004D144F" w:rsidRPr="00F31807" w:rsidRDefault="002443B5" w:rsidP="00F31807">
      <w:pPr>
        <w:spacing w:before="0" w:after="80" w:line="276" w:lineRule="auto"/>
        <w:jc w:val="both"/>
        <w:rPr>
          <w:rFonts w:cs="Calibri"/>
        </w:rPr>
      </w:pPr>
      <w:r w:rsidRPr="00F31807">
        <w:rPr>
          <w:rFonts w:cs="Calibri" w:ascii="Calibri" w:hAnsi="Calibri"/>
          <w:b w:val="0"/>
          <w:color w:val="000000"/>
          <w:sz w:val="22"/>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ascii="Calibri" w:hAnsi="Calibri"/>
          <w:color w:val="000000"/>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ascii="Calibri" w:hAnsi="Calibri"/>
          <w:color w:val="000000"/>
        </w:rPr>
        <w:t xml:space="preserve">Recibir, leer y validar los parámetros enviados por el cliente, los cuales deben incluir la unidad de </w:t>
      </w:r>
      <w:r w:rsidRPr="00F31807">
        <w:rPr>
          <w:rFonts w:cs="Calibri" w:ascii="Calibri" w:hAnsi="Calibri"/>
          <w:color w:val="000000"/>
        </w:rPr>
        <w:lastRenderedPageBreak/>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ascii="Calibri" w:hAnsi="Calibri"/>
          <w:color w:val="000000"/>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ascii="Calibri" w:hAnsi="Calibri"/>
          <w:color w:val="000000"/>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ascii="Calibri" w:hAnsi="Calibri"/>
          <w:color w:val="000000"/>
        </w:rPr>
        <w:t xml:space="preserve">Procesar transformaciones entres estas unidades de medida de temperatura: </w:t>
      </w:r>
      <w:proofErr w:type="spellStart"/>
      <w:r w:rsidRPr="00F31807">
        <w:rPr>
          <w:rFonts w:cs="Calibri" w:ascii="Calibri" w:hAnsi="Calibri"/>
          <w:color w:val="000000"/>
        </w:rPr>
        <w:t>farenheit</w:t>
      </w:r>
      <w:proofErr w:type="spellEnd"/>
      <w:r w:rsidRPr="00F31807">
        <w:rPr>
          <w:rFonts w:cs="Calibri" w:ascii="Calibri" w:hAnsi="Calibri"/>
          <w:color w:val="000000"/>
        </w:rPr>
        <w:t xml:space="preserve">, kelvin, Celsius, newton y </w:t>
      </w:r>
      <w:proofErr w:type="spellStart"/>
      <w:r w:rsidRPr="00F31807">
        <w:rPr>
          <w:rFonts w:cs="Calibri" w:ascii="Calibri" w:hAnsi="Calibri"/>
          <w:color w:val="000000"/>
        </w:rPr>
        <w:t>reaumur</w:t>
      </w:r>
      <w:proofErr w:type="spellEnd"/>
      <w:r w:rsidRPr="00F31807">
        <w:rPr>
          <w:rFonts w:cs="Calibri" w:ascii="Calibri" w:hAnsi="Calibri"/>
          <w:color w:val="000000"/>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ascii="Calibri" w:hAnsi="Calibri"/>
          <w:color w:val="000000"/>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ascii="Calibri" w:hAnsi="Calibri"/>
          <w:color w:val="000000"/>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rFonts w:ascii="Calibri" w:hAnsi="Calibri"/>
          <w:noProof/>
          <w:color w:val="000000"/>
        </w:rPr>
        <w:drawing>
          <wp:inline distT="0" distB="0" distL="0" distR="0" wp14:anchorId="1680029E" wp14:editId="61B4F76F">
            <wp:extent cx="5988050" cy="4415017"/>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4415017"/>
                    </a:xfrm>
                    <a:prstGeom prst="rect">
                      <a:avLst/>
                    </a:prstGeom>
                    <a:noFill/>
                    <a:ln>
                      <a:noFill/>
                    </a:ln>
                  </pic:spPr>
                </pic:pic>
              </a:graphicData>
            </a:graphic>
          </wp:inline>
        </w:drawing>
      </w:r>
      <w:r w:rsidR="004D144F">
        <w:rPr>
          <w:rFonts w:ascii="Calibri" w:hAnsi="Calibri"/>
          <w:color w:val="000000"/>
        </w:rPr>
        <w:t xml:space="preserve">Ilustración </w:t>
      </w:r>
      <w:r w:rsidR="004D144F">
        <w:rPr>
          <w:rFonts w:ascii="Calibri" w:hAnsi="Calibri"/>
          <w:color w:val="000000"/>
        </w:rPr>
        <w:fldChar w:fldCharType="begin"/>
      </w:r>
      <w:r w:rsidR="004D144F">
        <w:rPr>
          <w:rFonts w:ascii="Calibri" w:hAnsi="Calibri"/>
          <w:color w:val="000000"/>
        </w:rPr>
        <w:instrText xml:space="preserve"> SEQ Ilustración \* ARABIC </w:instrText>
      </w:r>
      <w:r w:rsidR="004D144F">
        <w:rPr>
          <w:rFonts w:ascii="Calibri" w:hAnsi="Calibri"/>
          <w:color w:val="000000"/>
        </w:rPr>
        <w:fldChar w:fldCharType="separate"/>
      </w:r>
      <w:r w:rsidR="004D144F">
        <w:rPr>
          <w:rFonts w:ascii="Calibri" w:hAnsi="Calibri"/>
          <w:noProof/>
          <w:color w:val="000000"/>
        </w:rPr>
        <w:t>1</w:t>
      </w:r>
      <w:r w:rsidR="004D144F">
        <w:rPr>
          <w:rFonts w:ascii="Calibri" w:hAnsi="Calibri"/>
          <w:color w:val="000000"/>
        </w:rPr>
        <w:fldChar w:fldCharType="end"/>
      </w:r>
      <w:r w:rsidR="004D144F">
        <w:rPr>
          <w:rFonts w:ascii="Calibri" w:hAnsi="Calibri"/>
          <w:color w:val="000000"/>
        </w:rPr>
        <w:t xml:space="preserve">. </w:t>
      </w:r>
      <w:r w:rsidR="004D144F" w:rsidRPr="00BF0F49">
        <w:rPr>
          <w:rFonts w:ascii="Calibri" w:hAnsi="Calibri"/>
          <w:color w:val="000000"/>
        </w:rPr>
        <w:t>Diagrama de casos de uso</w:t>
      </w:r>
      <w:r w:rsidR="004D144F">
        <w:rPr>
          <w:rFonts w:ascii="Calibri" w:hAnsi="Calibri"/>
          <w:color w:val="000000"/>
        </w:rPr>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rPr>
          <w:rFonts w:ascii="Calibri" w:hAnsi="Calibri"/>
          <w:color w:val="000000"/>
        </w:rPr>
        <w:br w:type="page"/>
      </w:r>
    </w:p>
    <w:p>
      <w:pPr>
        <w:pStyle w:val="Heading2"/>
        <w:spacing w:before="120" w:after="80" w:line="276" w:lineRule="auto"/>
        <w:keepNext/>
        <w:rPr>
          <w:rFonts w:ascii="Calibri" w:hAnsi="Calibri"/>
          <w:b/>
          <w:color w:val="000000"/>
          <w:sz w:val="24"/>
        </w:rPr>
      </w:pPr>
      <w:r>
        <w:rPr>
          <w:rFonts w:ascii="Calibri" w:hAnsi="Calibri"/>
          <w:b/>
          <w:color w:val="000000"/>
          <w:sz w:val="24"/>
        </w:rPr>
        <w:t>7.3 Características de los Usuarios y del Entorno</w:t>
      </w:r>
    </w:p>
    <w:p w14:paraId="7C325F55" w14:textId="540592B8" w:rsidR="00D51532" w:rsidRPr="00850009" w:rsidRDefault="00FB6BA8" w:rsidP="00F31807">
      <w:pPr>
        <w:spacing w:before="0" w:after="80" w:line="276" w:lineRule="auto"/>
        <w:jc w:val="both"/>
      </w:pPr>
      <w:r>
        <w:rPr>
          <w:rFonts w:ascii="Calibri" w:hAnsi="Calibri"/>
          <w:b w:val="0"/>
          <w:color w:val="000000"/>
          <w:sz w:val="22"/>
        </w:rPr>
        <w:t>El servidor Kestrel se ejecuta sobre .NET Runtime 8.0 en cualquier sistema operativo moderno (Windows 11, Linux Ubuntu 22.04 LTS o macOS). Las aplicaciones cliente requieren conectividad TCP/IP al puerto 5000 y soporte para HTTP/1.1 y JSON.</w:t>
      </w:r>
    </w:p>
    <w:p w14:paraId="590D840C" w14:textId="1217A26B" w:rsidR="00D51532" w:rsidRDefault="007E538E" w:rsidP="00F31807">
      <w:pPr>
        <w:spacing w:before="0" w:after="80" w:line="276" w:lineRule="auto"/>
        <w:jc w:val="both"/>
      </w:pPr>
      <w:r>
        <w:rPr>
          <w:rFonts w:ascii="Calibri" w:hAnsi="Calibri"/>
          <w:b w:val="0"/>
          <w:color w:val="000000"/>
          <w:sz w:val="22"/>
        </w:rP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rPr>
          <w:rFonts w:ascii="Calibri" w:hAnsi="Calibri"/>
          <w:b w:val="0"/>
          <w:color w:val="000000"/>
          <w:sz w:val="22"/>
        </w:rPr>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pPr>
        <w:pStyle w:val="Heading2"/>
        <w:spacing w:before="120" w:after="80" w:line="276" w:lineRule="auto"/>
        <w:keepNext/>
        <w:rPr>
          <w:rFonts w:ascii="Calibri" w:hAnsi="Calibri"/>
          <w:b/>
          <w:color w:val="000000"/>
          <w:sz w:val="24"/>
        </w:rPr>
      </w:pPr>
      <w:r>
        <w:rPr>
          <w:rFonts w:ascii="Calibri" w:hAnsi="Calibri"/>
          <w:b/>
          <w:color w:val="000000"/>
          <w:sz w:val="24"/>
        </w:rPr>
        <w:t>7.4 Roles de los Usuarios</w:t>
      </w:r>
    </w:p>
    <w:p w14:paraId="768FB4F2" w14:textId="05082F90" w:rsidR="00D51532" w:rsidRPr="00850009" w:rsidRDefault="004D144F" w:rsidP="00F31807">
      <w:pPr>
        <w:spacing w:before="0" w:after="80" w:line="276" w:lineRule="auto"/>
        <w:jc w:val="both"/>
      </w:pPr>
      <w:r>
        <w:rPr>
          <w:rFonts w:ascii="Calibri" w:hAnsi="Calibri"/>
          <w:b w:val="0"/>
          <w:color w:val="000000"/>
          <w:sz w:val="22"/>
        </w:rPr>
        <w:t>Se definen dos roles operativos: Operador Monster (ejecuta conversiones, visualiza catálogos y consulta su historial de operaciones) y Administrador (audita la totalidad de conversiones del servidor, administra claves en memoria e interactúa con Swagger UI).</w:t>
      </w:r>
    </w:p>
    <w:p w14:paraId="44AAF0F5" w14:textId="3FFC0A96" w:rsidR="00D51532" w:rsidRDefault="00A63DB9" w:rsidP="00F31807">
      <w:pPr>
        <w:spacing w:before="0" w:after="80" w:line="276" w:lineRule="auto"/>
        <w:jc w:val="both"/>
      </w:pPr>
      <w:r>
        <w:rPr>
          <w:rFonts w:ascii="Calibri" w:hAnsi="Calibri"/>
          <w:b w:val="0"/>
          <w:color w:val="000000"/>
          <w:sz w:val="22"/>
        </w:rPr>
        <w:t>El sistema cuenta con un solo usuario final que interactúa con todas las funcionalidades del mismo</w:t>
      </w:r>
      <w:r w:rsidR="003E41D8" w:rsidRPr="00850009">
        <w:rPr>
          <w:rFonts w:ascii="Calibri" w:hAnsi="Calibri"/>
          <w:b w:val="0"/>
          <w:color w:val="000000"/>
          <w:sz w:val="22"/>
        </w:rPr>
        <w:t>.</w:t>
      </w:r>
    </w:p>
    <w:p w14:paraId="432EFE93" w14:textId="77777777" w:rsidR="00F31807" w:rsidRPr="00850009" w:rsidRDefault="00F31807" w:rsidP="00F31807">
      <w:pPr>
        <w:spacing w:before="0" w:after="0"/>
      </w:pPr>
    </w:p>
    <w:p>
      <w:pPr>
        <w:pStyle w:val="Descripcin"/>
        <w:spacing w:before="60" w:after="80" w:line="276" w:lineRule="auto"/>
        <w:jc w:val="left"/>
        <w:rPr>
          <w:rFonts w:ascii="Calibri" w:hAnsi="Calibri"/>
          <w:b/>
          <w:color w:val="000000"/>
          <w:sz w:val="21"/>
        </w:rPr>
      </w:pPr>
      <w:bookmarkStart w:id="105" w:name="_Toc_Tabla_05"/>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5</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Caracterizacion del Usuario Final y Roles del Sistema (Monster)</w:t>
      </w:r>
      <w:bookmarkEnd w:id="105"/>
    </w:p>
    <w:tbl>
      <w:tblPr>
        <w:tblStyle w:val="Tablaconcuadrcula4-nfasis1"/>
        <w:tblW w:w="9133" w:type="dxa"/>
        <w:jc w:val="center"/>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fill="1B365D"/>
            <w:tcMar>
              <w:top w:w="120" w:type="dxa"/>
              <w:bottom w:w="120" w:type="dxa"/>
              <w:left w:w="140" w:type="dxa"/>
              <w:right w:w="140" w:type="dxa"/>
            </w:tcMar>
          </w:tcPr>
          <w:p w14:paraId="6184C772" w14:textId="47D20EF8" w:rsidR="004D144F" w:rsidRPr="00F31807" w:rsidRDefault="004D144F" w:rsidP="004D144F">
            <w:pPr>
              <w:jc w:val="center"/>
            </w:pPr>
            <w:r w:rsidRPr="00F31807">
              <w:rPr>
                <w:rFonts w:ascii="Calibri" w:hAnsi="Calibri"/>
                <w:b/>
                <w:color w:val="FFFFFF"/>
                <w:sz w:val="19"/>
              </w:rPr>
              <w:t>Tipo de usuario</w:t>
            </w:r>
          </w:p>
        </w:tc>
        <w:tc>
          <w:tcPr>
            <w:tcW w:w="7011" w:type="dxa"/>
            <w:shd w:fill="1B365D"/>
            <w:tcMar>
              <w:top w:w="120" w:type="dxa"/>
              <w:bottom w:w="120" w:type="dxa"/>
              <w:left w:w="140" w:type="dxa"/>
              <w:right w:w="140" w:type="dxa"/>
            </w:tcMar>
          </w:tcPr>
          <w:p w14:paraId="3DE45DB2" w14:textId="1EC42860" w:rsidR="004D144F" w:rsidRPr="00F31807" w:rsidRDefault="00A63DB9" w:rsidP="004D144F">
            <w:pPr>
              <w:jc w:val="center"/>
              <w:cnfStyle w:val="100000000000" w:firstRow="1" w:lastRow="0" w:firstColumn="0" w:lastColumn="0" w:oddVBand="0" w:evenVBand="0" w:oddHBand="0" w:evenHBand="0" w:firstRowFirstColumn="0" w:firstRowLastColumn="0" w:lastRowFirstColumn="0" w:lastRowLastColumn="0"/>
            </w:pPr>
            <w:r w:rsidRPr="00F31807">
              <w:rPr>
                <w:rFonts w:ascii="Calibri" w:hAnsi="Calibri"/>
                <w:b/>
                <w:color w:val="FFFFFF"/>
                <w:sz w:val="19"/>
              </w:rPr>
              <w:t xml:space="preserve">Usuario </w:t>
            </w:r>
            <w:r w:rsidR="00A34E3F" w:rsidRPr="00F31807">
              <w:rPr>
                <w:rFonts w:ascii="Calibri" w:hAnsi="Calibri"/>
                <w:b/>
                <w:color w:val="FFFFFF"/>
                <w:sz w:val="19"/>
              </w:rPr>
              <w:t>f</w:t>
            </w:r>
            <w:r w:rsidRPr="00F31807">
              <w:rPr>
                <w:rFonts w:ascii="Calibri" w:hAnsi="Calibri"/>
                <w:b/>
                <w:color w:val="FFFFFF"/>
                <w:sz w:val="19"/>
              </w:rPr>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fill="F9FBFD"/>
            <w:tcMar>
              <w:top w:w="80" w:type="dxa"/>
              <w:bottom w:w="80" w:type="dxa"/>
              <w:left w:w="120" w:type="dxa"/>
              <w:right w:w="120" w:type="dxa"/>
            </w:tcMar>
          </w:tcPr>
          <w:p w14:paraId="68A0ED31" w14:textId="51086EE7" w:rsidR="004D144F" w:rsidRPr="00F31807" w:rsidRDefault="004D144F" w:rsidP="004D144F">
            <w:pPr>
              <w:jc w:val="left"/>
            </w:pPr>
            <w:r w:rsidRPr="00F31807">
              <w:rPr>
                <w:rFonts w:ascii="Calibri" w:hAnsi="Calibri"/>
                <w:b/>
                <w:color w:val="000000"/>
                <w:sz w:val="19"/>
              </w:rPr>
              <w:t>Formación</w:t>
            </w:r>
          </w:p>
        </w:tc>
        <w:tc>
          <w:tcPr>
            <w:tcW w:w="7011" w:type="dxa"/>
            <w:shd w:fill="F9FBFD"/>
            <w:tcMar>
              <w:top w:w="80" w:type="dxa"/>
              <w:bottom w:w="80" w:type="dxa"/>
              <w:left w:w="120" w:type="dxa"/>
              <w:right w:w="120" w:type="dxa"/>
            </w:tcMar>
          </w:tcPr>
          <w:p w14:paraId="00B856EF" w14:textId="6B2731F5" w:rsidR="004D144F" w:rsidRPr="00F31807" w:rsidRDefault="00A63DB9" w:rsidP="004D144F">
            <w:pPr>
              <w:jc w:val="left"/>
              <w:cnfStyle w:val="000000100000" w:firstRow="0" w:lastRow="0" w:firstColumn="0" w:lastColumn="0" w:oddVBand="0" w:evenVBand="0" w:oddHBand="1" w:evenHBand="0" w:firstRowFirstColumn="0" w:firstRowLastColumn="0" w:lastRowFirstColumn="0" w:lastRowLastColumn="0"/>
            </w:pPr>
            <w:r w:rsidRPr="00F31807">
              <w:rPr>
                <w:rFonts w:ascii="Calibri" w:hAnsi="Calibri"/>
                <w:b w:val="0"/>
                <w:color w:val="000000"/>
                <w:sz w:val="19"/>
              </w:rPr>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shd w:fill="FFFFFF"/>
            <w:tcMar>
              <w:top w:w="80" w:type="dxa"/>
              <w:bottom w:w="80" w:type="dxa"/>
              <w:left w:w="120" w:type="dxa"/>
              <w:right w:w="120" w:type="dxa"/>
            </w:tcMar>
          </w:tcPr>
          <w:p w14:paraId="7F1A11B5" w14:textId="7461C091" w:rsidR="004D144F" w:rsidRPr="00F31807" w:rsidRDefault="004D144F" w:rsidP="004D144F">
            <w:pPr>
              <w:jc w:val="left"/>
            </w:pPr>
            <w:r w:rsidRPr="00F31807">
              <w:rPr>
                <w:rFonts w:ascii="Calibri" w:hAnsi="Calibri"/>
                <w:b/>
                <w:color w:val="000000"/>
                <w:sz w:val="19"/>
              </w:rPr>
              <w:t>Habilidades</w:t>
            </w:r>
          </w:p>
        </w:tc>
        <w:tc>
          <w:tcPr>
            <w:tcW w:w="7011" w:type="dxa"/>
            <w:shd w:fill="FFFFFF"/>
            <w:tcMar>
              <w:top w:w="80" w:type="dxa"/>
              <w:bottom w:w="80" w:type="dxa"/>
              <w:left w:w="120" w:type="dxa"/>
              <w:right w:w="120" w:type="dxa"/>
            </w:tcMar>
          </w:tcPr>
          <w:p w14:paraId="26263D86" w14:textId="25B21A0B" w:rsidR="004D144F" w:rsidRPr="00F31807" w:rsidRDefault="00A63DB9" w:rsidP="004D144F">
            <w:pPr>
              <w:jc w:val="left"/>
              <w:cnfStyle w:val="000000000000" w:firstRow="0" w:lastRow="0" w:firstColumn="0" w:lastColumn="0" w:oddVBand="0" w:evenVBand="0" w:oddHBand="0" w:evenHBand="0" w:firstRowFirstColumn="0" w:firstRowLastColumn="0" w:lastRowFirstColumn="0" w:lastRowLastColumn="0"/>
            </w:pPr>
            <w:r w:rsidRPr="00F31807">
              <w:rPr>
                <w:rFonts w:ascii="Calibri" w:hAnsi="Calibri"/>
                <w:b w:val="0"/>
                <w:color w:val="000000"/>
                <w:sz w:val="19"/>
              </w:rPr>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fill="F9FBFD"/>
            <w:tcMar>
              <w:top w:w="80" w:type="dxa"/>
              <w:bottom w:w="80" w:type="dxa"/>
              <w:left w:w="120" w:type="dxa"/>
              <w:right w:w="120" w:type="dxa"/>
            </w:tcMar>
          </w:tcPr>
          <w:p w14:paraId="07DC84A3" w14:textId="65952D59" w:rsidR="004D144F" w:rsidRPr="00F31807" w:rsidRDefault="004D144F" w:rsidP="004D144F">
            <w:pPr>
              <w:jc w:val="left"/>
            </w:pPr>
            <w:r w:rsidRPr="00F31807">
              <w:rPr>
                <w:rFonts w:ascii="Calibri" w:hAnsi="Calibri"/>
                <w:b/>
                <w:color w:val="000000"/>
                <w:sz w:val="19"/>
              </w:rPr>
              <w:t>Actividades</w:t>
            </w:r>
          </w:p>
        </w:tc>
        <w:tc>
          <w:tcPr>
            <w:tcW w:w="7011" w:type="dxa"/>
            <w:shd w:fill="F9FBFD"/>
            <w:tcMar>
              <w:top w:w="80" w:type="dxa"/>
              <w:bottom w:w="80" w:type="dxa"/>
              <w:left w:w="120" w:type="dxa"/>
              <w:right w:w="120" w:type="dxa"/>
            </w:tcMar>
          </w:tcPr>
          <w:p w14:paraId="31D90482" w14:textId="6A2A12A3" w:rsidR="004D144F" w:rsidRPr="00F31807" w:rsidRDefault="00A63DB9" w:rsidP="65EFA3B5">
            <w:pPr>
              <w:jc w:val="left"/>
              <w:cnfStyle w:val="000000100000" w:firstRow="0" w:lastRow="0" w:firstColumn="0" w:lastColumn="0" w:oddVBand="0" w:evenVBand="0" w:oddHBand="1" w:evenHBand="0" w:firstRowFirstColumn="0" w:firstRowLastColumn="0" w:lastRowFirstColumn="0" w:lastRowLastColumn="0"/>
            </w:pPr>
            <w:r w:rsidRPr="00F31807">
              <w:rPr>
                <w:rFonts w:ascii="Calibri" w:hAnsi="Calibri"/>
                <w:b w:val="0"/>
                <w:color w:val="000000"/>
                <w:sz w:val="19"/>
              </w:rPr>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bookmarkStart w:id="42" w:name="_bookmark12"/>
      <w:bookmarkStart w:id="43" w:name="_Toc229513502"/>
      <w:bookmarkEnd w:id="42"/>
    </w:p>
    <w:p w14:paraId="070E8EF7" w14:textId="6424B85F" w:rsidR="00D51532" w:rsidRPr="00850009" w:rsidRDefault="004D293B" w:rsidP="00F31807">
      <w:pPr>
        <w:pStyle w:val="Ttulo2"/>
        <w:keepNext/>
        <w:spacing w:before="120" w:after="80" w:line="276" w:lineRule="auto"/>
        <w:jc w:val="left"/>
      </w:pPr>
      <w:r>
        <w:rPr>
          <w:rFonts w:ascii="Calibri" w:hAnsi="Calibri"/>
          <w:b/>
          <w:color w:val="000000"/>
          <w:sz w:val="24"/>
        </w:rPr>
        <w:t>7.5 Interfaces Externas</w:t>
      </w:r>
    </w:p>
    <w:p w14:paraId="548F4051" w14:textId="32974734" w:rsidR="00D51532" w:rsidRPr="00850009" w:rsidRDefault="65EFA3B5" w:rsidP="00F31807">
      <w:pPr>
        <w:spacing w:before="0" w:after="80" w:line="276" w:lineRule="auto"/>
        <w:jc w:val="both"/>
      </w:pPr>
      <w:r>
        <w:rPr>
          <w:rFonts w:ascii="Calibri" w:hAnsi="Calibri"/>
          <w:b w:val="0"/>
          <w:color w:val="000000"/>
          <w:sz w:val="22"/>
        </w:rPr>
        <w:t xml:space="preserve">El sistema </w:t>
      </w:r>
      <w:r w:rsidR="00796919">
        <w:rPr>
          <w:rFonts w:ascii="Calibri" w:hAnsi="Calibri"/>
          <w:b w:val="0"/>
          <w:color w:val="000000"/>
          <w:sz w:val="22"/>
        </w:rPr>
        <w:t>no requiere ni implementa conexión a ningún motor de base de datos</w:t>
      </w:r>
      <w:r>
        <w:rPr>
          <w:rFonts w:ascii="Calibri" w:hAnsi="Calibri"/>
          <w:b w:val="0"/>
          <w:color w:val="000000"/>
          <w:sz w:val="22"/>
        </w:rPr>
        <w:t>.</w:t>
      </w:r>
      <w:r w:rsidR="00796919">
        <w:rPr>
          <w:rFonts w:ascii="Calibri" w:hAnsi="Calibri"/>
          <w:b w:val="0"/>
          <w:color w:val="000000"/>
          <w:sz w:val="22"/>
        </w:rPr>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bookmarkStart w:id="44" w:name="_bookmark13"/>
      <w:bookmarkStart w:id="45" w:name="_Toc229513503"/>
      <w:bookmarkEnd w:id="44"/>
    </w:p>
    <w:p>
      <w:pPr>
        <w:pStyle w:val="Heading2"/>
        <w:spacing w:before="120" w:after="80" w:line="276" w:lineRule="auto"/>
        <w:keepNext/>
        <w:rPr>
          <w:rFonts w:ascii="Calibri" w:hAnsi="Calibri"/>
          <w:b/>
          <w:color w:val="000000"/>
          <w:sz w:val="24"/>
        </w:rPr>
      </w:pPr>
      <w:r>
        <w:rPr>
          <w:rFonts w:ascii="Calibri" w:hAnsi="Calibri"/>
          <w:b/>
          <w:color w:val="000000"/>
          <w:sz w:val="24"/>
        </w:rPr>
        <w:t>7.6 Restricciones Generales del Sistema</w:t>
      </w:r>
    </w:p>
    <w:p w14:paraId="16A3522C" w14:textId="01A798EB" w:rsidR="00D51532" w:rsidRPr="00F31807" w:rsidRDefault="004D293B" w:rsidP="00F31807">
      <w:pPr>
        <w:spacing w:before="0" w:after="80" w:line="276" w:lineRule="auto"/>
        <w:jc w:val="both"/>
        <w:rPr>
          <w:rFonts w:ascii="Arial" w:hAnsi="Arial"/>
          <w:sz w:val="24"/>
        </w:rPr>
      </w:pPr>
      <w:r>
        <w:rPr>
          <w:rFonts w:ascii="Calibri" w:hAnsi="Calibri"/>
          <w:b w:val="0"/>
          <w:color w:val="000000"/>
          <w:sz w:val="22"/>
        </w:rPr>
        <w:t>Restricción Absoluta SIN BDD: Queda prohibido el almacenamiento persistente en bases de datos relacionales o NoSQL. Todo el estado reside en colecciones concurrentes de .NET (ConcurrentDictionary y ConcurrentQueue) y se reinicializa al detener el servicio Kestrel. Restricción Aritmética VAL_007: Se limita la mantisa a 15 dígitos numéricos significativos.</w:t>
      </w:r>
    </w:p>
    <w:p w14:paraId="1294274C" w14:textId="389EF848" w:rsidR="00D51532" w:rsidRPr="00F31807" w:rsidRDefault="003E41D8" w:rsidP="00F31807">
      <w:pPr>
        <w:pStyle w:val="Prrafodelista"/>
        <w:numPr>
          <w:ilvl w:val="0"/>
          <w:numId w:val="41"/>
        </w:numPr>
        <w:spacing w:before="0" w:after="0"/>
      </w:pPr>
      <w:r w:rsidRPr="00F31807">
        <w:rPr>
          <w:rFonts w:ascii="Calibri" w:hAnsi="Calibri"/>
          <w:color w:val="000000"/>
        </w:rPr>
        <w:t>Hardware:</w:t>
      </w:r>
      <w:r w:rsidR="00796919" w:rsidRPr="00F31807">
        <w:rPr>
          <w:rFonts w:ascii="Calibri" w:hAnsi="Calibri"/>
          <w:color w:val="000000"/>
        </w:rPr>
        <w:t xml:space="preserve"> Los equipos requeridos tanto para el despliegue del servidor como para la ejecución de clientes debe contar con especificaciones básicas </w:t>
      </w:r>
      <w:r w:rsidR="00F31807" w:rsidRPr="00F31807">
        <w:rPr>
          <w:rFonts w:ascii="Calibri" w:hAnsi="Calibri"/>
          <w:color w:val="000000"/>
        </w:rPr>
        <w:t>como,</w:t>
      </w:r>
      <w:r w:rsidR="00796919" w:rsidRPr="00F31807">
        <w:rPr>
          <w:rFonts w:ascii="Calibri" w:hAnsi="Calibri"/>
          <w:color w:val="000000"/>
        </w:rPr>
        <w:t xml:space="preserve"> por ejemplo: Procesador</w:t>
      </w:r>
      <w:r w:rsidR="00CF29F4" w:rsidRPr="00F31807">
        <w:rPr>
          <w:rFonts w:ascii="Calibri" w:hAnsi="Calibri"/>
          <w:color w:val="000000"/>
        </w:rPr>
        <w:t xml:space="preserve"> Intel i3-10100</w:t>
      </w:r>
      <w:r w:rsidR="00796919" w:rsidRPr="00F31807">
        <w:rPr>
          <w:rFonts w:ascii="Calibri" w:hAnsi="Calibri"/>
          <w:color w:val="000000"/>
        </w:rPr>
        <w:t>, 4GB de memoria RAM y tarjeta de red funcional</w:t>
      </w:r>
      <w:r w:rsidRPr="00F31807">
        <w:rPr>
          <w:rFonts w:ascii="Calibri" w:hAnsi="Calibri"/>
          <w:color w:val="000000"/>
        </w:rPr>
        <w:t>.</w:t>
      </w:r>
    </w:p>
    <w:p w14:paraId="2D6A18F7" w14:textId="06AE75B3" w:rsidR="65EFA3B5" w:rsidRPr="00F31807" w:rsidRDefault="65EFA3B5" w:rsidP="00F31807">
      <w:pPr>
        <w:pStyle w:val="Prrafodelista"/>
        <w:numPr>
          <w:ilvl w:val="0"/>
          <w:numId w:val="41"/>
        </w:numPr>
        <w:spacing w:before="0" w:after="0"/>
      </w:pPr>
      <w:r w:rsidRPr="00F31807">
        <w:rPr>
          <w:rFonts w:ascii="Calibri" w:hAnsi="Calibri"/>
          <w:color w:val="000000"/>
        </w:rPr>
        <w:t>Se trabaja con el sistema operativo Windows 1</w:t>
      </w:r>
      <w:r w:rsidR="00796919" w:rsidRPr="00F31807">
        <w:rPr>
          <w:rFonts w:ascii="Calibri" w:hAnsi="Calibri"/>
          <w:color w:val="000000"/>
        </w:rPr>
        <w:t xml:space="preserve">1. </w:t>
      </w:r>
    </w:p>
    <w:p w14:paraId="44154B61" w14:textId="59D16446" w:rsidR="004D293B" w:rsidRPr="00F31807" w:rsidRDefault="00AA20CF" w:rsidP="00F31807">
      <w:pPr>
        <w:pStyle w:val="Prrafodelista"/>
        <w:numPr>
          <w:ilvl w:val="0"/>
          <w:numId w:val="41"/>
        </w:numPr>
        <w:spacing w:before="0" w:after="0"/>
      </w:pPr>
      <w:r w:rsidRPr="00F31807">
        <w:rPr>
          <w:rFonts w:ascii="Calibri" w:hAnsi="Calibri"/>
          <w:color w:val="000000"/>
        </w:rPr>
        <w:t>Para la elaboración de</w:t>
      </w:r>
      <w:r w:rsidR="00796919" w:rsidRPr="00F31807">
        <w:rPr>
          <w:rFonts w:ascii="Calibri" w:hAnsi="Calibri"/>
          <w:color w:val="000000"/>
        </w:rPr>
        <w:t xml:space="preserve"> los diagramas del sistema</w:t>
      </w:r>
      <w:r w:rsidRPr="00F31807">
        <w:rPr>
          <w:rFonts w:ascii="Calibri" w:hAnsi="Calibri"/>
          <w:color w:val="000000"/>
        </w:rPr>
        <w:t xml:space="preserve">, se hará uso de la herramienta </w:t>
      </w:r>
      <w:proofErr w:type="spellStart"/>
      <w:r w:rsidRPr="00F31807">
        <w:rPr>
          <w:rFonts w:ascii="Calibri" w:hAnsi="Calibri"/>
          <w:color w:val="000000"/>
        </w:rPr>
        <w:t>Power</w:t>
      </w:r>
      <w:proofErr w:type="spellEnd"/>
      <w:r w:rsidRPr="00F31807">
        <w:rPr>
          <w:rFonts w:ascii="Calibri" w:hAnsi="Calibri"/>
          <w:color w:val="000000"/>
        </w:rPr>
        <w:t xml:space="preserve"> </w:t>
      </w:r>
      <w:proofErr w:type="spellStart"/>
      <w:r w:rsidRPr="00F31807">
        <w:rPr>
          <w:rFonts w:ascii="Calibri" w:hAnsi="Calibri"/>
          <w:color w:val="000000"/>
        </w:rPr>
        <w:t>Designer</w:t>
      </w:r>
      <w:proofErr w:type="spellEnd"/>
      <w:r w:rsidRPr="00F31807">
        <w:rPr>
          <w:rFonts w:ascii="Calibri" w:hAnsi="Calibri"/>
          <w:color w:val="000000"/>
        </w:rPr>
        <w:t xml:space="preserve">. </w:t>
      </w:r>
    </w:p>
    <w:p w14:paraId="21B7EFBE" w14:textId="77777777" w:rsidR="004D293B" w:rsidRPr="00F31807" w:rsidRDefault="003E601E" w:rsidP="00F31807">
      <w:pPr>
        <w:pStyle w:val="Prrafodelista"/>
        <w:numPr>
          <w:ilvl w:val="0"/>
          <w:numId w:val="41"/>
        </w:numPr>
        <w:spacing w:before="0" w:after="0"/>
      </w:pPr>
      <w:r w:rsidRPr="00F31807">
        <w:rPr>
          <w:rFonts w:ascii="Calibri" w:hAnsi="Calibri"/>
          <w:color w:val="000000"/>
        </w:rPr>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rPr>
          <w:rFonts w:ascii="Calibri" w:hAnsi="Calibri"/>
          <w:color w:val="000000"/>
        </w:rPr>
        <w:t xml:space="preserve">El sistema debe tener una conexión a internet con un </w:t>
      </w:r>
      <w:r w:rsidR="004D293B" w:rsidRPr="00F31807">
        <w:rPr>
          <w:rFonts w:ascii="Calibri" w:hAnsi="Calibri"/>
          <w:color w:val="000000"/>
        </w:rPr>
        <w:t xml:space="preserve">buen </w:t>
      </w:r>
      <w:r w:rsidRPr="00F31807">
        <w:rPr>
          <w:rFonts w:ascii="Calibri" w:hAnsi="Calibri"/>
          <w:color w:val="000000"/>
        </w:rPr>
        <w:t>ancho de banda</w:t>
      </w:r>
      <w:r w:rsidR="00F76384" w:rsidRPr="00F31807">
        <w:rPr>
          <w:rFonts w:ascii="Calibri" w:hAnsi="Calibri"/>
          <w:color w:val="000000"/>
        </w:rPr>
        <w:t xml:space="preserve"> que permita realizar transacciones sobre backend</w:t>
      </w:r>
      <w:r w:rsidRPr="00F31807">
        <w:rPr>
          <w:rFonts w:ascii="Calibri" w:hAnsi="Calibri"/>
          <w:color w:val="000000"/>
        </w:rPr>
        <w:t>.</w:t>
      </w:r>
    </w:p>
    <w:p w14:paraId="246EE872" w14:textId="3E8A811A" w:rsidR="00796919" w:rsidRPr="00F31807" w:rsidRDefault="00796919" w:rsidP="00F31807">
      <w:pPr>
        <w:pStyle w:val="Prrafodelista"/>
        <w:numPr>
          <w:ilvl w:val="0"/>
          <w:numId w:val="41"/>
        </w:numPr>
        <w:spacing w:before="0" w:after="0"/>
      </w:pPr>
      <w:r w:rsidRPr="00F31807">
        <w:rPr>
          <w:rFonts w:ascii="Calibri" w:hAnsi="Calibri"/>
          <w:color w:val="000000"/>
        </w:rPr>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Prrafodelista"/>
        <w:numPr>
          <w:ilvl w:val="0"/>
          <w:numId w:val="41"/>
        </w:numPr>
        <w:spacing w:before="0" w:after="0"/>
      </w:pPr>
      <w:r w:rsidRPr="00F31807">
        <w:rPr>
          <w:rFonts w:ascii="Calibri" w:hAnsi="Calibri"/>
          <w:color w:val="000000"/>
        </w:rPr>
        <w:t xml:space="preserve">El servidor de aplicaciones es Payara y la arquitectura es </w:t>
      </w:r>
      <w:proofErr w:type="spellStart"/>
      <w:r w:rsidRPr="00F31807">
        <w:rPr>
          <w:rFonts w:ascii="Calibri" w:hAnsi="Calibri"/>
          <w:color w:val="000000"/>
        </w:rPr>
        <w:t>Jakarta</w:t>
      </w:r>
      <w:proofErr w:type="spellEnd"/>
      <w:r w:rsidRPr="00F31807">
        <w:rPr>
          <w:rFonts w:ascii="Calibri" w:hAnsi="Calibri"/>
          <w:color w:val="000000"/>
        </w:rPr>
        <w:t xml:space="preserve"> EE. </w:t>
      </w:r>
    </w:p>
    <w:p w14:paraId="5F7E3566" w14:textId="041A66FE" w:rsidR="00796919" w:rsidRPr="00F31807" w:rsidRDefault="00796919" w:rsidP="00F31807">
      <w:pPr>
        <w:pStyle w:val="Prrafodelista"/>
        <w:numPr>
          <w:ilvl w:val="0"/>
          <w:numId w:val="41"/>
        </w:numPr>
        <w:spacing w:before="0" w:after="0"/>
      </w:pPr>
      <w:r w:rsidRPr="00F31807">
        <w:rPr>
          <w:rFonts w:ascii="Calibri" w:hAnsi="Calibri"/>
          <w:color w:val="000000"/>
        </w:rPr>
        <w:t xml:space="preserve">El entorno de desarrollo para la construcción del sistema es NetBeans.  </w:t>
      </w:r>
    </w:p>
    <w:p w14:paraId="03EDDBF2" w14:textId="265C557F" w:rsidR="00796919" w:rsidRDefault="00796919" w:rsidP="00F31807">
      <w:pPr>
        <w:pStyle w:val="Prrafodelista"/>
        <w:numPr>
          <w:ilvl w:val="0"/>
          <w:numId w:val="41"/>
        </w:numPr>
        <w:spacing w:before="0" w:after="0"/>
      </w:pPr>
      <w:r w:rsidRPr="00F31807">
        <w:rPr>
          <w:rFonts w:ascii="Calibri" w:hAnsi="Calibri"/>
          <w:color w:val="000000"/>
        </w:rPr>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pPr>
        <w:pStyle w:val="Descripcin"/>
        <w:spacing w:before="60" w:after="80" w:line="276" w:lineRule="auto"/>
        <w:jc w:val="left"/>
        <w:rPr>
          <w:rFonts w:ascii="Calibri" w:hAnsi="Calibri"/>
          <w:b/>
          <w:color w:val="000000"/>
          <w:sz w:val="21"/>
        </w:rPr>
      </w:pPr>
      <w:bookmarkStart w:id="108" w:name="_Toc_Tabla_08"/>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8</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Estructura de Codigos de Respuesta y Gestion de Excepciones RESTful / HTTP (VAL_001 a VAL_008)</w:t>
      </w:r>
      <w:bookmarkEnd w:id="108"/>
    </w:p>
    <w:tbl>
      <w:tblPr>
        <w:tblW w:type="auto" w:w="0"/>
        <w:jc w:val="center"/>
        <w:tblLook w:firstColumn="1" w:firstRow="1" w:lastColumn="0" w:lastRow="0" w:noHBand="0" w:noVBand="1" w:val="04A0"/>
      </w:tblPr>
      <w:tblGrid>
        <w:gridCol w:w="1886"/>
        <w:gridCol w:w="1886"/>
        <w:gridCol w:w="1886"/>
        <w:gridCol w:w="1886"/>
        <w:gridCol w:w="1886"/>
      </w:tblGrid>
      <w:tr>
        <w:tc>
          <w:tcPr>
            <w:tcW w:type="dxa" w:w="1886"/>
            <w:shd w:fill="1B365D"/>
            <w:tcMar>
              <w:top w:w="120" w:type="dxa"/>
              <w:bottom w:w="120" w:type="dxa"/>
              <w:left w:w="140" w:type="dxa"/>
              <w:right w:w="140" w:type="dxa"/>
            </w:tcMar>
          </w:tcPr>
          <w:p>
            <w:pPr>
              <w:jc w:val="center"/>
            </w:pPr>
            <w:r>
              <w:rPr>
                <w:rFonts w:ascii="Calibri" w:hAnsi="Calibri"/>
                <w:b/>
                <w:color w:val="FFFFFF"/>
                <w:sz w:val="19"/>
              </w:rPr>
              <w:t>Código Error</w:t>
            </w:r>
          </w:p>
        </w:tc>
        <w:tc>
          <w:tcPr>
            <w:tcW w:type="dxa" w:w="1886"/>
            <w:shd w:fill="1B365D"/>
            <w:tcMar>
              <w:top w:w="120" w:type="dxa"/>
              <w:bottom w:w="120" w:type="dxa"/>
              <w:left w:w="140" w:type="dxa"/>
              <w:right w:w="140" w:type="dxa"/>
            </w:tcMar>
          </w:tcPr>
          <w:p>
            <w:pPr>
              <w:jc w:val="center"/>
            </w:pPr>
            <w:r>
              <w:rPr>
                <w:rFonts w:ascii="Calibri" w:hAnsi="Calibri"/>
                <w:b/>
                <w:color w:val="FFFFFF"/>
                <w:sz w:val="19"/>
              </w:rPr>
              <w:t>Tipo de Error</w:t>
            </w:r>
          </w:p>
        </w:tc>
        <w:tc>
          <w:tcPr>
            <w:tcW w:type="dxa" w:w="1886"/>
            <w:shd w:fill="1B365D"/>
            <w:tcMar>
              <w:top w:w="120" w:type="dxa"/>
              <w:bottom w:w="120" w:type="dxa"/>
              <w:left w:w="140" w:type="dxa"/>
              <w:right w:w="140" w:type="dxa"/>
            </w:tcMar>
          </w:tcPr>
          <w:p>
            <w:pPr>
              <w:jc w:val="left"/>
            </w:pPr>
            <w:r>
              <w:rPr>
                <w:rFonts w:ascii="Calibri" w:hAnsi="Calibri"/>
                <w:b/>
                <w:color w:val="FFFFFF"/>
                <w:sz w:val="19"/>
              </w:rPr>
              <w:t>Condición Desencadenante</w:t>
            </w:r>
          </w:p>
        </w:tc>
        <w:tc>
          <w:tcPr>
            <w:tcW w:type="dxa" w:w="1886"/>
            <w:shd w:fill="1B365D"/>
            <w:tcMar>
              <w:top w:w="120" w:type="dxa"/>
              <w:bottom w:w="120" w:type="dxa"/>
              <w:left w:w="140" w:type="dxa"/>
              <w:right w:w="140" w:type="dxa"/>
            </w:tcMar>
          </w:tcPr>
          <w:p>
            <w:pPr>
              <w:jc w:val="left"/>
            </w:pPr>
            <w:r>
              <w:rPr>
                <w:rFonts w:ascii="Calibri" w:hAnsi="Calibri"/>
                <w:b/>
                <w:color w:val="FFFFFF"/>
                <w:sz w:val="19"/>
              </w:rPr>
              <w:t>Mensaje Retornado al Cliente</w:t>
            </w:r>
          </w:p>
        </w:tc>
        <w:tc>
          <w:tcPr>
            <w:tcW w:type="dxa" w:w="1886"/>
            <w:shd w:fill="1B365D"/>
            <w:tcMar>
              <w:top w:w="120" w:type="dxa"/>
              <w:bottom w:w="120" w:type="dxa"/>
              <w:left w:w="140" w:type="dxa"/>
              <w:right w:w="140" w:type="dxa"/>
            </w:tcMar>
          </w:tcPr>
          <w:p>
            <w:pPr>
              <w:jc w:val="center"/>
            </w:pPr>
            <w:r>
              <w:rPr>
                <w:rFonts w:ascii="Calibri" w:hAnsi="Calibri"/>
                <w:b/>
                <w:color w:val="FFFFFF"/>
                <w:sz w:val="19"/>
              </w:rPr>
              <w:t>Código HTTP</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VAL_001</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Validación Entrada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Cadena vacía o nula en el campo valor.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El valor a convertir no puede estar vacío.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400 Bad Request</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VAL_002</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Validación Formato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Presencia de caracteres alfanuméricos o formato no numérico.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El valor ingresado no representa un formato numérico válido.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400 Bad Request</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VAL_003</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Validación Rango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Valor numérico menor a cero en magnitudes no admisibles.</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Las magnitudes de longitud y masa deben ser estrictamente positivas.</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400 Bad Request</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VAL_004</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Validación Rango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Temperatura inferior al cero absoluto (-273.15 °C o 0 K).</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El valor ingresado se encuentra por debajo del cero absoluto.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400 Bad Request</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VAL_005</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Validación Catálogo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Unidad de origen no existente o incompatible.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La unidad de origen especificada no pertenece a la categoría física.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400 Bad Request</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VAL_006</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Validación Catálogo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Unidad de destino no existente o incompatible.</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La unidad de destino especificada no pertenece a la categoría física.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400 Bad Request</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VAL_007</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Control Overflow</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Mantisa superior a 15 dígitos numéricos significativos.</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El valor ingresado excede el límite de 15 dígitos permitidos en la mantisa.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400 Bad Request</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AUTH-001</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Seguridad / Login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Credenciales de login erróneas o usuario inexistente.</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Usuario o contraseña incorrectos. Verifique sus credenciales.</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401 Unauthorized</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AUTH-002</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Seguridad / Sesión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Token Bearer ausente, alterado o con vigencia expirada (&gt;30 min).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Token de sesión ausente, inválido o expirado. Inicie sesión nuevamente.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401 Unauthorized</w:t>
            </w:r>
          </w:p>
        </w:tc>
      </w:tr>
    </w:tbl>
    <w:p w14:paraId="4002196A" w14:textId="77777777" w:rsidR="00F31807" w:rsidRPr="00F31807" w:rsidRDefault="00F31807" w:rsidP="00F31807">
      <w:pPr>
        <w:spacing w:before="0" w:after="0"/>
      </w:pPr>
    </w:p>
    <w:p>
      <w:pPr>
        <w:pStyle w:val="Heading2"/>
        <w:spacing w:before="120" w:after="80" w:line="276" w:lineRule="auto"/>
        <w:keepNext/>
        <w:rPr>
          <w:rFonts w:ascii="Calibri" w:hAnsi="Calibri"/>
          <w:b/>
          <w:color w:val="000000"/>
          <w:sz w:val="24"/>
        </w:rPr>
      </w:pPr>
      <w:r>
        <w:rPr>
          <w:rFonts w:ascii="Calibri" w:hAnsi="Calibri"/>
          <w:b/>
          <w:color w:val="000000"/>
          <w:sz w:val="24"/>
        </w:rPr>
        <w:t>7.7 Suposiciones y Dependencias</w:t>
      </w:r>
    </w:p>
    <w:p w14:paraId="2B7CAEFB" w14:textId="149A12A0" w:rsidR="00D51532" w:rsidRPr="00850009" w:rsidRDefault="004D293B" w:rsidP="00F31807">
      <w:pPr>
        <w:spacing w:before="0" w:after="80" w:line="276" w:lineRule="auto"/>
        <w:jc w:val="both"/>
      </w:pPr>
      <w:r>
        <w:rPr>
          <w:rFonts w:ascii="Calibri" w:hAnsi="Calibri"/>
          <w:b w:val="0"/>
          <w:color w:val="000000"/>
          <w:sz w:val="22"/>
        </w:rPr>
        <w:t>Se asume disponibilidad de red local en loopback o LAN, compatibilidad con serialización UTF-8 en JSON y sincronización temporal basada en el reloj UTC del sistema operativo anfitrión.</w:t>
      </w:r>
    </w:p>
    <w:p w14:paraId="751C8542" w14:textId="657A05FD" w:rsidR="00AA20CF" w:rsidRPr="00850009" w:rsidRDefault="00AA20CF" w:rsidP="00F31807">
      <w:pPr>
        <w:spacing w:before="0" w:after="80" w:line="276" w:lineRule="auto"/>
        <w:jc w:val="both"/>
      </w:pPr>
      <w:r w:rsidRPr="00850009">
        <w:rPr>
          <w:rFonts w:ascii="Calibri" w:hAnsi="Calibri"/>
          <w:b w:val="0"/>
          <w:color w:val="000000"/>
          <w:sz w:val="22"/>
        </w:rPr>
        <w:t xml:space="preserve">En caso de que </w:t>
      </w:r>
      <w:r w:rsidR="004C64AC" w:rsidRPr="00850009">
        <w:rPr>
          <w:rFonts w:ascii="Calibri" w:hAnsi="Calibri"/>
          <w:b w:val="0"/>
          <w:color w:val="000000"/>
          <w:sz w:val="22"/>
        </w:rPr>
        <w:t>el</w:t>
      </w:r>
      <w:r w:rsidR="000E6630">
        <w:rPr>
          <w:rFonts w:ascii="Calibri" w:hAnsi="Calibri"/>
          <w:b w:val="0"/>
          <w:color w:val="000000"/>
          <w:sz w:val="22"/>
        </w:rPr>
        <w:t xml:space="preserve"> sistema </w:t>
      </w:r>
      <w:r w:rsidRPr="00850009">
        <w:rPr>
          <w:rFonts w:ascii="Calibri" w:hAnsi="Calibri"/>
          <w:b w:val="0"/>
          <w:color w:val="000000"/>
          <w:sz w:val="22"/>
        </w:rPr>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rPr>
          <w:rFonts w:ascii="Calibri" w:hAnsi="Calibri"/>
          <w:color w:val="000000"/>
        </w:rPr>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rPr>
          <w:rFonts w:ascii="Calibri" w:hAnsi="Calibri"/>
          <w:color w:val="000000"/>
        </w:rPr>
        <w:lastRenderedPageBreak/>
        <w:t xml:space="preserve">Los requisitos cambiarán para ajustarse a la necesidad del cliente. </w:t>
      </w:r>
    </w:p>
    <w:p w14:paraId="4B97F717" w14:textId="77777777" w:rsidR="004D293B" w:rsidRDefault="00AA20CF" w:rsidP="00F31807">
      <w:pPr>
        <w:spacing w:before="0" w:after="80" w:line="276" w:lineRule="auto"/>
        <w:jc w:val="both"/>
      </w:pPr>
      <w:r w:rsidRPr="00850009">
        <w:rPr>
          <w:rFonts w:ascii="Calibri" w:hAnsi="Calibri"/>
          <w:b w:val="0"/>
          <w:color w:val="000000"/>
          <w:sz w:val="22"/>
        </w:rPr>
        <w:t xml:space="preserve">Si </w:t>
      </w:r>
      <w:r w:rsidR="004C64AC" w:rsidRPr="00850009">
        <w:rPr>
          <w:rFonts w:ascii="Calibri" w:hAnsi="Calibri"/>
          <w:b w:val="0"/>
          <w:color w:val="000000"/>
          <w:sz w:val="22"/>
        </w:rPr>
        <w:t>el cliente</w:t>
      </w:r>
      <w:r w:rsidRPr="00850009">
        <w:rPr>
          <w:rFonts w:ascii="Calibri" w:hAnsi="Calibri"/>
          <w:b w:val="0"/>
          <w:color w:val="000000"/>
          <w:sz w:val="22"/>
        </w:rPr>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80" w:line="276" w:lineRule="auto"/>
        <w:jc w:val="both"/>
      </w:pPr>
      <w:r w:rsidRPr="00850009">
        <w:rPr>
          <w:rFonts w:ascii="Calibri" w:hAnsi="Calibri"/>
          <w:b w:val="0"/>
          <w:color w:val="000000"/>
          <w:sz w:val="22"/>
        </w:rPr>
        <w:t>Otro factor importante por considerar es el sistema operativo,</w:t>
      </w:r>
      <w:r w:rsidR="00893BC6">
        <w:rPr>
          <w:rFonts w:ascii="Calibri" w:hAnsi="Calibri"/>
          <w:b w:val="0"/>
          <w:color w:val="000000"/>
          <w:sz w:val="22"/>
        </w:rPr>
        <w:t xml:space="preserve"> si es que no es compatible con las tecnologías propuestas,</w:t>
      </w:r>
      <w:r w:rsidRPr="00850009">
        <w:rPr>
          <w:rFonts w:ascii="Calibri" w:hAnsi="Calibri"/>
          <w:b w:val="0"/>
          <w:color w:val="000000"/>
          <w:sz w:val="22"/>
        </w:rPr>
        <w:t xml:space="preserve"> los requisitos sufrirán un cambio para posterior análisis de cómo solucionar esta problemática, o a su vez si los requisitos sufrirán un cambio y así poder acoplar al sistema operativo en funcionamiento.</w:t>
      </w:r>
      <w:r w:rsidR="004C64AC" w:rsidRPr="00850009">
        <w:rPr>
          <w:rFonts w:ascii="Calibri" w:hAnsi="Calibri"/>
          <w:b w:val="0"/>
          <w:color w:val="000000"/>
          <w:sz w:val="22"/>
        </w:rPr>
        <w:t xml:space="preserve"> La conexión a internet es una parte esencial dentro del sistema a desarrollar, por ello es por lo que, si el cliente no cuenta con una conexión </w:t>
      </w:r>
      <w:r w:rsidR="00893BC6">
        <w:rPr>
          <w:rFonts w:ascii="Calibri" w:hAnsi="Calibri"/>
          <w:b w:val="0"/>
          <w:color w:val="000000"/>
          <w:sz w:val="22"/>
        </w:rPr>
        <w:t xml:space="preserve">de red </w:t>
      </w:r>
      <w:r w:rsidR="004C64AC" w:rsidRPr="00850009">
        <w:rPr>
          <w:rFonts w:ascii="Calibri" w:hAnsi="Calibri"/>
          <w:b w:val="0"/>
          <w:color w:val="000000"/>
          <w:sz w:val="22"/>
        </w:rPr>
        <w:t>estable, los requisitos sufrirán un cambio para ajustarse a lo que cuente</w:t>
      </w:r>
      <w:r w:rsidR="00893BC6">
        <w:rPr>
          <w:rFonts w:ascii="Calibri" w:hAnsi="Calibri"/>
          <w:b w:val="0"/>
          <w:color w:val="000000"/>
          <w:sz w:val="22"/>
        </w:rPr>
        <w:t xml:space="preserve"> el usuario</w:t>
      </w:r>
      <w:r w:rsidR="004C64AC" w:rsidRPr="00850009">
        <w:rPr>
          <w:rFonts w:ascii="Calibri" w:hAnsi="Calibri"/>
          <w:b w:val="0"/>
          <w:color w:val="000000"/>
          <w:sz w:val="22"/>
        </w:rPr>
        <w:t>.</w:t>
      </w:r>
      <w:bookmarkStart w:id="48" w:name="_bookmark15"/>
      <w:bookmarkEnd w:id="48"/>
      <w:r w:rsidR="00893BC6">
        <w:rPr>
          <w:rFonts w:ascii="Calibri" w:hAnsi="Calibri"/>
          <w:b w:val="0"/>
          <w:color w:val="000000"/>
          <w:sz w:val="22"/>
        </w:rPr>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numPr>
          <w:ilvl w:val="0"/>
          <w:numId w:val="20"/>
        </w:numPr>
        <w:spacing w:before="0" w:after="80" w:line="276" w:lineRule="auto"/>
        <w:jc w:val="both"/>
      </w:pPr>
      <w:bookmarkStart w:id="49" w:name="_Toc229513505"/>
      <w:r w:rsidRPr="00850009">
        <w:rPr>
          <w:rFonts w:ascii="Calibri" w:hAnsi="Calibri"/>
          <w:b w:val="0"/>
          <w:color w:val="000000"/>
          <w:sz w:val="22"/>
        </w:rPr>
        <w:t>Especificación de Requerimientos</w:t>
      </w:r>
      <w:bookmarkEnd w:id="49"/>
    </w:p>
    <w:p w14:paraId="3E6F29C3" w14:textId="4D14866A" w:rsidR="004C64AC" w:rsidRPr="00850009" w:rsidRDefault="004D293B" w:rsidP="004D293B">
      <w:pPr>
        <w:pStyle w:val="Ttulo2"/>
        <w:keepNext/>
        <w:spacing w:before="120" w:after="80" w:line="276" w:lineRule="auto"/>
        <w:jc w:val="left"/>
      </w:pPr>
      <w:r>
        <w:rPr>
          <w:rFonts w:ascii="Calibri" w:hAnsi="Calibri"/>
          <w:b/>
          <w:color w:val="000000"/>
          <w:sz w:val="24"/>
        </w:rPr>
        <w:t>8.1 Requisitos Comunes de las Interfaces</w:t>
      </w:r>
    </w:p>
    <w:p>
      <w:pPr>
        <w:pStyle w:val="Heading3"/>
        <w:spacing w:before="120" w:after="80" w:line="276" w:lineRule="auto"/>
        <w:keepNext/>
        <w:rPr>
          <w:rFonts w:ascii="Calibri" w:hAnsi="Calibri"/>
          <w:b/>
          <w:color w:val="000000"/>
          <w:sz w:val="22"/>
        </w:rPr>
      </w:pPr>
      <w:r>
        <w:rPr>
          <w:rFonts w:ascii="Calibri" w:hAnsi="Calibri"/>
          <w:b/>
          <w:color w:val="000000"/>
          <w:sz w:val="22"/>
        </w:rPr>
        <w:t>8.1.1 Interfaces de Usuario</w:t>
      </w:r>
    </w:p>
    <w:p w14:paraId="088D79B1" w14:textId="4178C71F" w:rsidR="004C64AC" w:rsidRPr="00850009" w:rsidRDefault="004D293B" w:rsidP="004D293B">
      <w:pPr>
        <w:spacing w:before="0" w:after="80" w:line="276" w:lineRule="auto"/>
        <w:jc w:val="both"/>
      </w:pPr>
      <w:r>
        <w:rPr>
          <w:rFonts w:ascii="Calibri" w:hAnsi="Calibri"/>
          <w:b w:val="0"/>
          <w:color w:val="000000"/>
          <w:sz w:val="22"/>
        </w:rPr>
        <w:t>Se diseñaron 4 interfaces intuitivas que respetan la identidad corporativa Monsters Inc (azul Sulley, turquesa Mike Wazowski y púrpura corporativo): consola CLI tipada, escritorio Windows enriquecido con selectores reactivos, interfaz móvil táctil adaptativa en .NET MAUI y aplicación web SPA responsiva sin dependencias pesadas.</w:t>
      </w:r>
    </w:p>
    <w:p w14:paraId="1010D1DA" w14:textId="5F070A66" w:rsidR="004C64AC" w:rsidRPr="00850009" w:rsidRDefault="004C64AC" w:rsidP="00850009">
      <w:pPr>
        <w:spacing w:before="0" w:after="80" w:line="276" w:lineRule="auto"/>
        <w:jc w:val="both"/>
      </w:pPr>
      <w:r w:rsidRPr="00850009">
        <w:rPr>
          <w:rFonts w:ascii="Calibri" w:hAnsi="Calibri"/>
          <w:b w:val="0"/>
          <w:color w:val="000000"/>
          <w:sz w:val="22"/>
        </w:rPr>
        <w:t>El sistema estará desarrollado sobre una</w:t>
      </w:r>
      <w:r w:rsidR="00893BC6">
        <w:rPr>
          <w:rFonts w:ascii="Calibri" w:hAnsi="Calibri"/>
          <w:b w:val="0"/>
          <w:color w:val="000000"/>
          <w:sz w:val="22"/>
        </w:rPr>
        <w:t xml:space="preserve"> Arquitectura Orientada a Servicios (SOA), se mostrará un único diseño de interfaz mostrada en diferentes clientes</w:t>
      </w:r>
      <w:r w:rsidRPr="00850009">
        <w:rPr>
          <w:rFonts w:ascii="Calibri" w:hAnsi="Calibri"/>
          <w:b w:val="0"/>
          <w:color w:val="000000"/>
          <w:sz w:val="22"/>
        </w:rPr>
        <w:t xml:space="preserve">. La interfaz </w:t>
      </w:r>
      <w:r w:rsidR="00893BC6">
        <w:rPr>
          <w:rFonts w:ascii="Calibri" w:hAnsi="Calibri"/>
          <w:b w:val="0"/>
          <w:color w:val="000000"/>
          <w:sz w:val="22"/>
        </w:rPr>
        <w:t xml:space="preserve">gráfica </w:t>
      </w:r>
      <w:r w:rsidRPr="00850009">
        <w:rPr>
          <w:rFonts w:ascii="Calibri" w:hAnsi="Calibri"/>
          <w:b w:val="0"/>
          <w:color w:val="000000"/>
          <w:sz w:val="22"/>
        </w:rPr>
        <w:t>con el usuario consistirá en un conjunto de ventanas con botones, listas</w:t>
      </w:r>
      <w:r w:rsidR="00A46F65">
        <w:rPr>
          <w:rFonts w:ascii="Calibri" w:hAnsi="Calibri"/>
          <w:b w:val="0"/>
          <w:color w:val="000000"/>
          <w:sz w:val="22"/>
        </w:rPr>
        <w:t xml:space="preserve"> desplegables</w:t>
      </w:r>
      <w:r w:rsidRPr="00850009">
        <w:rPr>
          <w:rFonts w:ascii="Calibri" w:hAnsi="Calibri"/>
          <w:b w:val="0"/>
          <w:color w:val="000000"/>
          <w:sz w:val="22"/>
        </w:rPr>
        <w:t>, campos de textos</w:t>
      </w:r>
      <w:r w:rsidR="00893BC6">
        <w:rPr>
          <w:rFonts w:ascii="Calibri" w:hAnsi="Calibri"/>
          <w:b w:val="0"/>
          <w:color w:val="000000"/>
          <w:sz w:val="22"/>
        </w:rPr>
        <w:t xml:space="preserve"> e</w:t>
      </w:r>
      <w:r w:rsidRPr="00850009">
        <w:rPr>
          <w:rFonts w:ascii="Calibri" w:hAnsi="Calibri"/>
          <w:b w:val="0"/>
          <w:color w:val="000000"/>
          <w:sz w:val="22"/>
        </w:rPr>
        <w:t xml:space="preserve"> imágenes.</w:t>
      </w:r>
      <w:r w:rsidR="00893BC6">
        <w:rPr>
          <w:rFonts w:ascii="Calibri" w:hAnsi="Calibri"/>
          <w:b w:val="0"/>
          <w:color w:val="000000"/>
          <w:sz w:val="22"/>
        </w:rPr>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keepNext/>
        <w:spacing w:before="120" w:after="80" w:line="276" w:lineRule="auto"/>
        <w:jc w:val="left"/>
      </w:pPr>
      <w:r>
        <w:rPr>
          <w:rFonts w:ascii="Calibri" w:hAnsi="Calibri"/>
          <w:b/>
          <w:color w:val="000000"/>
          <w:sz w:val="22"/>
        </w:rPr>
        <w:t>8.1.2 Interfaces de Hardware</w:t>
      </w:r>
    </w:p>
    <w:p>
      <w:pPr>
        <w:pStyle w:val="Descripcin"/>
        <w:spacing w:before="60" w:after="80" w:line="276" w:lineRule="auto"/>
        <w:jc w:val="left"/>
        <w:rPr>
          <w:rFonts w:ascii="Calibri" w:hAnsi="Calibri"/>
          <w:b/>
          <w:color w:val="000000"/>
          <w:sz w:val="21"/>
        </w:rPr>
      </w:pPr>
      <w:bookmarkStart w:id="106" w:name="_Toc_Tabla_06"/>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6</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Requisitos de interfaces de hardware (Servidor Kestrel y Nodos Cliente)</w:t>
      </w:r>
      <w:bookmarkEnd w:id="106"/>
    </w:p>
    <w:tbl>
      <w:tblPr>
        <w:tblStyle w:val="Tablaconcuadrcula4-nfasis1"/>
        <w:tblW w:w="0" w:type="auto"/>
        <w:jc w:val="center"/>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shd w:fill="1B365D"/>
            <w:tcMar>
              <w:top w:w="120" w:type="dxa"/>
              <w:bottom w:w="120" w:type="dxa"/>
              <w:left w:w="140" w:type="dxa"/>
              <w:right w:w="140" w:type="dxa"/>
            </w:tcMar>
          </w:tcPr>
          <w:p w14:paraId="52940C56" w14:textId="67E6CD06" w:rsidR="007D50AD" w:rsidRPr="004D293B" w:rsidRDefault="007D50AD" w:rsidP="00850009">
            <w:pPr>
              <w:jc w:val="center"/>
              <w:rPr>
                <w:sz w:val="20"/>
                <w:szCs w:val="20"/>
              </w:rPr>
            </w:pPr>
            <w:r w:rsidRPr="004D293B">
              <w:rPr>
                <w:rFonts w:ascii="Calibri" w:hAnsi="Calibri"/>
                <w:b/>
                <w:color w:val="FFFFFF"/>
                <w:sz w:val="19"/>
                <w:szCs w:val="20"/>
              </w:rPr>
              <w:t>Nombre</w:t>
            </w:r>
          </w:p>
        </w:tc>
        <w:tc>
          <w:tcPr>
            <w:tcW w:w="1907" w:type="dxa"/>
            <w:shd w:fill="1B365D"/>
            <w:tcMar>
              <w:top w:w="120" w:type="dxa"/>
              <w:bottom w:w="120" w:type="dxa"/>
              <w:left w:w="140" w:type="dxa"/>
              <w:right w:w="140" w:type="dxa"/>
            </w:tcMar>
          </w:tcPr>
          <w:p w14:paraId="14AA0DFF" w14:textId="2219C8B1"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Detalle</w:t>
            </w:r>
          </w:p>
        </w:tc>
        <w:tc>
          <w:tcPr>
            <w:tcW w:w="993" w:type="dxa"/>
            <w:shd w:fill="1B365D"/>
            <w:tcMar>
              <w:top w:w="120" w:type="dxa"/>
              <w:bottom w:w="120" w:type="dxa"/>
              <w:left w:w="140" w:type="dxa"/>
              <w:right w:w="140" w:type="dxa"/>
            </w:tcMar>
          </w:tcPr>
          <w:p w14:paraId="5AE79F71" w14:textId="0D23BD29"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Marca</w:t>
            </w:r>
          </w:p>
        </w:tc>
        <w:tc>
          <w:tcPr>
            <w:tcW w:w="2639" w:type="dxa"/>
            <w:shd w:fill="1B365D"/>
            <w:tcMar>
              <w:top w:w="120" w:type="dxa"/>
              <w:bottom w:w="120" w:type="dxa"/>
              <w:left w:w="140" w:type="dxa"/>
              <w:right w:w="140" w:type="dxa"/>
            </w:tcMar>
          </w:tcPr>
          <w:p w14:paraId="02DC878C" w14:textId="14F476B0"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Características</w:t>
            </w:r>
          </w:p>
        </w:tc>
        <w:tc>
          <w:tcPr>
            <w:tcW w:w="1729" w:type="dxa"/>
            <w:shd w:fill="1B365D"/>
            <w:tcMar>
              <w:top w:w="120" w:type="dxa"/>
              <w:bottom w:w="120" w:type="dxa"/>
              <w:left w:w="140" w:type="dxa"/>
              <w:right w:w="140" w:type="dxa"/>
            </w:tcMar>
          </w:tcPr>
          <w:p w14:paraId="6148C300" w14:textId="7E6E892F"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Descripción</w:t>
            </w:r>
          </w:p>
        </w:tc>
        <w:tc>
          <w:tcPr>
            <w:tcW w:w="776" w:type="dxa"/>
            <w:shd w:fill="1B365D"/>
            <w:tcMar>
              <w:top w:w="120" w:type="dxa"/>
              <w:bottom w:w="120" w:type="dxa"/>
              <w:left w:w="140" w:type="dxa"/>
              <w:right w:w="140" w:type="dxa"/>
            </w:tcMar>
          </w:tcPr>
          <w:p w14:paraId="3F6DB93C" w14:textId="6F0C1ED2"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shd w:fill="F9FBFD"/>
            <w:tcMar>
              <w:top w:w="80" w:type="dxa"/>
              <w:bottom w:w="80" w:type="dxa"/>
              <w:left w:w="120" w:type="dxa"/>
              <w:right w:w="120" w:type="dxa"/>
            </w:tcMar>
          </w:tcPr>
          <w:p w14:paraId="042CECBD" w14:textId="09B4BED7" w:rsidR="007D50AD" w:rsidRPr="00621C30" w:rsidRDefault="007D50AD" w:rsidP="00850009">
            <w:pPr>
              <w:jc w:val="left"/>
              <w:rPr>
                <w:sz w:val="20"/>
                <w:szCs w:val="20"/>
              </w:rPr>
            </w:pPr>
            <w:r w:rsidRPr="00621C30">
              <w:rPr>
                <w:rFonts w:ascii="Calibri" w:hAnsi="Calibri"/>
                <w:b/>
                <w:color w:val="000000"/>
                <w:sz w:val="19"/>
                <w:szCs w:val="20"/>
              </w:rPr>
              <w:t>Monitor</w:t>
            </w:r>
          </w:p>
        </w:tc>
        <w:tc>
          <w:tcPr>
            <w:tcW w:w="1907" w:type="dxa"/>
            <w:shd w:fill="F9FBFD"/>
            <w:tcMar>
              <w:top w:w="80" w:type="dxa"/>
              <w:bottom w:w="80" w:type="dxa"/>
              <w:left w:w="120" w:type="dxa"/>
              <w:right w:w="120" w:type="dxa"/>
            </w:tcMar>
          </w:tcPr>
          <w:p w14:paraId="4A82BAF1" w14:textId="34377D52" w:rsidR="007D50AD" w:rsidRPr="00621C30" w:rsidRDefault="65EFA3B5"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Principal dispositivo de salida (interfaz), que muestra datos o información</w:t>
            </w:r>
          </w:p>
        </w:tc>
        <w:tc>
          <w:tcPr>
            <w:tcW w:w="993" w:type="dxa"/>
            <w:shd w:fill="F9FBFD"/>
            <w:tcMar>
              <w:top w:w="80" w:type="dxa"/>
              <w:bottom w:w="80" w:type="dxa"/>
              <w:left w:w="120" w:type="dxa"/>
              <w:right w:w="120" w:type="dxa"/>
            </w:tcMar>
          </w:tcPr>
          <w:p w14:paraId="144A96CE" w14:textId="263FDB5E"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Acer</w:t>
            </w:r>
          </w:p>
        </w:tc>
        <w:tc>
          <w:tcPr>
            <w:tcW w:w="2639" w:type="dxa"/>
            <w:shd w:fill="F9FBFD"/>
            <w:tcMar>
              <w:top w:w="80" w:type="dxa"/>
              <w:bottom w:w="80" w:type="dxa"/>
              <w:left w:w="120" w:type="dxa"/>
              <w:right w:w="120" w:type="dxa"/>
            </w:tcMar>
          </w:tcPr>
          <w:p w14:paraId="49F18A07" w14:textId="4DA87842"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-24"</w:t>
            </w:r>
          </w:p>
          <w:p w14:paraId="78E0C14F" w14:textId="3BDDF90F"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-Resolución: Full HD (1920 x 1080)</w:t>
            </w:r>
          </w:p>
          <w:p w14:paraId="442DA1B4" w14:textId="7BD52AF5"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-Relación de aspecto: 16:9 Tiempo de Respuesta: 5 ms </w:t>
            </w:r>
          </w:p>
          <w:p w14:paraId="642CACF6" w14:textId="4F25D293"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-Frecuencia de actualización: </w:t>
            </w:r>
            <w:r w:rsidR="00893BC6" w:rsidRPr="00621C30">
              <w:rPr>
                <w:rFonts w:ascii="Calibri" w:hAnsi="Calibri"/>
                <w:b w:val="0"/>
                <w:color w:val="000000"/>
                <w:sz w:val="19"/>
                <w:szCs w:val="20"/>
              </w:rPr>
              <w:t>60</w:t>
            </w:r>
            <w:r w:rsidRPr="00621C30">
              <w:rPr>
                <w:rFonts w:ascii="Calibri" w:hAnsi="Calibri"/>
                <w:b w:val="0"/>
                <w:color w:val="000000"/>
                <w:sz w:val="19"/>
                <w:szCs w:val="20"/>
              </w:rPr>
              <w:t xml:space="preserve"> </w:t>
            </w:r>
            <w:r w:rsidR="0005430A" w:rsidRPr="00621C30">
              <w:rPr>
                <w:rFonts w:ascii="Calibri" w:hAnsi="Calibri"/>
                <w:b w:val="0"/>
                <w:color w:val="000000"/>
                <w:sz w:val="19"/>
                <w:szCs w:val="20"/>
              </w:rPr>
              <w:t>Hz.</w:t>
            </w:r>
          </w:p>
          <w:p w14:paraId="5A8C4DD6" w14:textId="3F853FEF"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-Colores Admitidos: 16.7 millones </w:t>
            </w:r>
          </w:p>
          <w:p w14:paraId="24BDA9B2" w14:textId="75F281F9"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-Relación de Contraste: 100,000,000:1 </w:t>
            </w:r>
          </w:p>
          <w:p w14:paraId="0C881BDB" w14:textId="7371189A"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-Brillo: 250 cd/m²</w:t>
            </w:r>
          </w:p>
        </w:tc>
        <w:tc>
          <w:tcPr>
            <w:tcW w:w="1729" w:type="dxa"/>
            <w:shd w:fill="F9FBFD"/>
            <w:tcMar>
              <w:top w:w="80" w:type="dxa"/>
              <w:bottom w:w="80" w:type="dxa"/>
              <w:left w:w="120" w:type="dxa"/>
              <w:right w:w="120" w:type="dxa"/>
            </w:tcMar>
          </w:tcPr>
          <w:p w14:paraId="5CA14AD1" w14:textId="3370B216"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El software deberá mostrar información al usuario a través de la pantalla.</w:t>
            </w:r>
          </w:p>
        </w:tc>
        <w:tc>
          <w:tcPr>
            <w:tcW w:w="776" w:type="dxa"/>
            <w:shd w:fill="F9FBFD"/>
            <w:tcMar>
              <w:top w:w="80" w:type="dxa"/>
              <w:bottom w:w="80" w:type="dxa"/>
              <w:left w:w="120" w:type="dxa"/>
              <w:right w:w="120" w:type="dxa"/>
            </w:tcMar>
          </w:tcPr>
          <w:p w14:paraId="32C01ED9" w14:textId="0BA66DAF"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shd w:fill="FFFFFF"/>
            <w:tcMar>
              <w:top w:w="80" w:type="dxa"/>
              <w:bottom w:w="80" w:type="dxa"/>
              <w:left w:w="120" w:type="dxa"/>
              <w:right w:w="120" w:type="dxa"/>
            </w:tcMar>
          </w:tcPr>
          <w:p w14:paraId="6DF7FC20" w14:textId="1249F3B4" w:rsidR="007D50AD" w:rsidRPr="00621C30" w:rsidRDefault="007D50AD" w:rsidP="00850009">
            <w:pPr>
              <w:jc w:val="left"/>
              <w:rPr>
                <w:sz w:val="20"/>
                <w:szCs w:val="20"/>
              </w:rPr>
            </w:pPr>
            <w:r w:rsidRPr="00621C30">
              <w:rPr>
                <w:rFonts w:ascii="Calibri" w:hAnsi="Calibri"/>
                <w:b/>
                <w:color w:val="000000"/>
                <w:sz w:val="19"/>
                <w:szCs w:val="20"/>
              </w:rPr>
              <w:t>Mouse</w:t>
            </w:r>
          </w:p>
        </w:tc>
        <w:tc>
          <w:tcPr>
            <w:tcW w:w="1907" w:type="dxa"/>
            <w:shd w:fill="FFFFFF"/>
            <w:tcMar>
              <w:top w:w="80" w:type="dxa"/>
              <w:bottom w:w="80" w:type="dxa"/>
              <w:left w:w="120" w:type="dxa"/>
              <w:right w:w="120" w:type="dxa"/>
            </w:tcMar>
          </w:tcPr>
          <w:p w14:paraId="5D904DA3" w14:textId="00E159CB" w:rsidR="007D50AD" w:rsidRPr="00621C30" w:rsidRDefault="007D50AD" w:rsidP="00850009">
            <w:pPr>
              <w:jc w:val="left"/>
              <w:cnfStyle w:val="000000000000" w:firstRow="0" w:lastRow="0" w:firstColumn="0" w:lastColumn="0" w:oddVBand="0" w:evenVBand="0" w:oddHBand="0" w:evenHBand="0" w:firstRowFirstColumn="0" w:firstRowLastColumn="0" w:lastRowFirstColumn="0" w:lastRowLastColumn="0"/>
              <w:rPr>
                <w:sz w:val="20"/>
                <w:szCs w:val="20"/>
              </w:rPr>
            </w:pPr>
            <w:r w:rsidRPr="00621C30">
              <w:rPr>
                <w:rFonts w:ascii="Calibri" w:hAnsi="Calibri"/>
                <w:b w:val="0"/>
                <w:color w:val="000000"/>
                <w:sz w:val="19"/>
                <w:szCs w:val="20"/>
              </w:rPr>
              <w:t>Dispositivo apuntador utilizado para facilitar el manejo de un entorno gráfico en una computadora.</w:t>
            </w:r>
          </w:p>
        </w:tc>
        <w:tc>
          <w:tcPr>
            <w:tcW w:w="993" w:type="dxa"/>
            <w:shd w:fill="FFFFFF"/>
            <w:tcMar>
              <w:top w:w="80" w:type="dxa"/>
              <w:bottom w:w="80" w:type="dxa"/>
              <w:left w:w="120" w:type="dxa"/>
              <w:right w:w="120" w:type="dxa"/>
            </w:tcMar>
          </w:tcPr>
          <w:p w14:paraId="03FF435B" w14:textId="51D613BE" w:rsidR="007D50AD" w:rsidRPr="00621C30" w:rsidRDefault="007D50AD" w:rsidP="00850009">
            <w:pPr>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rFonts w:ascii="Calibri" w:hAnsi="Calibri"/>
                <w:b w:val="0"/>
                <w:color w:val="000000"/>
                <w:sz w:val="19"/>
                <w:szCs w:val="20"/>
              </w:rPr>
              <w:t>Genius</w:t>
            </w:r>
            <w:proofErr w:type="spellEnd"/>
          </w:p>
        </w:tc>
        <w:tc>
          <w:tcPr>
            <w:tcW w:w="2639" w:type="dxa"/>
            <w:shd w:fill="FFFFFF"/>
            <w:tcMar>
              <w:top w:w="80" w:type="dxa"/>
              <w:bottom w:w="80" w:type="dxa"/>
              <w:left w:w="120" w:type="dxa"/>
              <w:right w:w="120" w:type="dxa"/>
            </w:tcMar>
          </w:tcPr>
          <w:p w14:paraId="72C7A511" w14:textId="1F7798C2" w:rsidR="007D50AD" w:rsidRPr="00621C30" w:rsidRDefault="007D50AD" w:rsidP="00850009">
            <w:pPr>
              <w:jc w:val="left"/>
              <w:cnfStyle w:val="000000000000" w:firstRow="0" w:lastRow="0" w:firstColumn="0" w:lastColumn="0" w:oddVBand="0" w:evenVBand="0" w:oddHBand="0" w:evenHBand="0" w:firstRowFirstColumn="0" w:firstRowLastColumn="0" w:lastRowFirstColumn="0" w:lastRowLastColumn="0"/>
              <w:rPr>
                <w:sz w:val="20"/>
                <w:szCs w:val="20"/>
              </w:rPr>
            </w:pPr>
            <w:r w:rsidRPr="00621C30">
              <w:rPr>
                <w:rFonts w:ascii="Calibri" w:hAnsi="Calibri"/>
                <w:b w:val="0"/>
                <w:color w:val="000000"/>
                <w:sz w:val="19"/>
                <w:szCs w:val="20"/>
              </w:rPr>
              <w:t>Ratón óptico con sensor de 1000dpi.</w:t>
            </w:r>
          </w:p>
        </w:tc>
        <w:tc>
          <w:tcPr>
            <w:tcW w:w="1729" w:type="dxa"/>
            <w:shd w:fill="FFFFFF"/>
            <w:tcMar>
              <w:top w:w="80" w:type="dxa"/>
              <w:bottom w:w="80" w:type="dxa"/>
              <w:left w:w="120" w:type="dxa"/>
              <w:right w:w="120" w:type="dxa"/>
            </w:tcMar>
          </w:tcPr>
          <w:p w14:paraId="7014610D" w14:textId="1FD786D2" w:rsidR="007D50AD" w:rsidRPr="00621C30" w:rsidRDefault="007D50AD" w:rsidP="00850009">
            <w:pPr>
              <w:jc w:val="left"/>
              <w:cnfStyle w:val="000000000000" w:firstRow="0" w:lastRow="0" w:firstColumn="0" w:lastColumn="0" w:oddVBand="0" w:evenVBand="0" w:oddHBand="0" w:evenHBand="0" w:firstRowFirstColumn="0" w:firstRowLastColumn="0" w:lastRowFirstColumn="0" w:lastRowLastColumn="0"/>
              <w:rPr>
                <w:sz w:val="20"/>
                <w:szCs w:val="20"/>
              </w:rPr>
            </w:pPr>
            <w:r w:rsidRPr="00621C30">
              <w:rPr>
                <w:rFonts w:ascii="Calibri" w:hAnsi="Calibri"/>
                <w:b w:val="0"/>
                <w:color w:val="000000"/>
                <w:sz w:val="19"/>
                <w:szCs w:val="20"/>
              </w:rPr>
              <w:t xml:space="preserve">El software debe interactuar con el movimiento del mouse y sus botones. </w:t>
            </w:r>
          </w:p>
        </w:tc>
        <w:tc>
          <w:tcPr>
            <w:tcW w:w="776" w:type="dxa"/>
            <w:shd w:fill="FFFFFF"/>
            <w:tcMar>
              <w:top w:w="80" w:type="dxa"/>
              <w:bottom w:w="80" w:type="dxa"/>
              <w:left w:w="120" w:type="dxa"/>
              <w:right w:w="120" w:type="dxa"/>
            </w:tcMar>
          </w:tcPr>
          <w:p w14:paraId="58DC34DE" w14:textId="511B13CE" w:rsidR="007D50AD" w:rsidRPr="00621C30" w:rsidRDefault="65EFA3B5" w:rsidP="00850009">
            <w:pPr>
              <w:jc w:val="left"/>
              <w:cnfStyle w:val="000000000000" w:firstRow="0" w:lastRow="0" w:firstColumn="0" w:lastColumn="0" w:oddVBand="0" w:evenVBand="0" w:oddHBand="0" w:evenHBand="0" w:firstRowFirstColumn="0" w:firstRowLastColumn="0" w:lastRowFirstColumn="0" w:lastRowLastColumn="0"/>
              <w:rPr>
                <w:sz w:val="20"/>
                <w:szCs w:val="20"/>
              </w:rPr>
            </w:pPr>
            <w:r w:rsidRPr="00621C30">
              <w:rPr>
                <w:rFonts w:ascii="Calibri" w:hAnsi="Calibri"/>
                <w:b w:val="0"/>
                <w:color w:val="000000"/>
                <w:sz w:val="19"/>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shd w:fill="F9FBFD"/>
            <w:tcMar>
              <w:top w:w="80" w:type="dxa"/>
              <w:bottom w:w="80" w:type="dxa"/>
              <w:left w:w="120" w:type="dxa"/>
              <w:right w:w="120" w:type="dxa"/>
            </w:tcMar>
          </w:tcPr>
          <w:p w14:paraId="12969602" w14:textId="1A9304F9" w:rsidR="007D50AD" w:rsidRPr="00621C30" w:rsidRDefault="007D50AD" w:rsidP="00850009">
            <w:pPr>
              <w:jc w:val="left"/>
              <w:rPr>
                <w:sz w:val="20"/>
                <w:szCs w:val="20"/>
              </w:rPr>
            </w:pPr>
            <w:r w:rsidRPr="00621C30">
              <w:rPr>
                <w:rFonts w:ascii="Calibri" w:hAnsi="Calibri"/>
                <w:b/>
                <w:color w:val="000000"/>
                <w:sz w:val="19"/>
                <w:szCs w:val="20"/>
              </w:rPr>
              <w:t>Teclado</w:t>
            </w:r>
          </w:p>
        </w:tc>
        <w:tc>
          <w:tcPr>
            <w:tcW w:w="1907" w:type="dxa"/>
            <w:shd w:fill="F9FBFD"/>
            <w:tcMar>
              <w:top w:w="80" w:type="dxa"/>
              <w:bottom w:w="80" w:type="dxa"/>
              <w:left w:w="120" w:type="dxa"/>
              <w:right w:w="120" w:type="dxa"/>
            </w:tcMar>
          </w:tcPr>
          <w:p w14:paraId="36057822" w14:textId="0C4FF24C"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Dispositivo o periférico de entrada</w:t>
            </w:r>
          </w:p>
        </w:tc>
        <w:tc>
          <w:tcPr>
            <w:tcW w:w="993" w:type="dxa"/>
            <w:shd w:fill="F9FBFD"/>
            <w:tcMar>
              <w:top w:w="80" w:type="dxa"/>
              <w:bottom w:w="80" w:type="dxa"/>
              <w:left w:w="120" w:type="dxa"/>
              <w:right w:w="120" w:type="dxa"/>
            </w:tcMar>
          </w:tcPr>
          <w:p w14:paraId="0ADE8D0B" w14:textId="0610F445"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rFonts w:ascii="Calibri" w:hAnsi="Calibri"/>
                <w:b w:val="0"/>
                <w:color w:val="000000"/>
                <w:sz w:val="19"/>
                <w:szCs w:val="20"/>
              </w:rPr>
              <w:t>Genius</w:t>
            </w:r>
            <w:proofErr w:type="spellEnd"/>
          </w:p>
        </w:tc>
        <w:tc>
          <w:tcPr>
            <w:tcW w:w="2639" w:type="dxa"/>
            <w:shd w:fill="F9FBFD"/>
            <w:tcMar>
              <w:top w:w="80" w:type="dxa"/>
              <w:bottom w:w="80" w:type="dxa"/>
              <w:left w:w="120" w:type="dxa"/>
              <w:right w:w="120" w:type="dxa"/>
            </w:tcMar>
          </w:tcPr>
          <w:p w14:paraId="16D58690" w14:textId="432259E8"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Estándar de teclas de 104/105/106 Puerto USB: Si Soporte Sistema Windows10 /Windows®7/Vista/XP Soporte Interfaz USB</w:t>
            </w:r>
          </w:p>
        </w:tc>
        <w:tc>
          <w:tcPr>
            <w:tcW w:w="1729" w:type="dxa"/>
            <w:shd w:fill="F9FBFD"/>
            <w:tcMar>
              <w:top w:w="80" w:type="dxa"/>
              <w:bottom w:w="80" w:type="dxa"/>
              <w:left w:w="120" w:type="dxa"/>
              <w:right w:w="120" w:type="dxa"/>
            </w:tcMar>
          </w:tcPr>
          <w:p w14:paraId="1897F232" w14:textId="37E3F378"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El software deberá interactuar con las pulsaciones del teclado. Con el teclado el usuario </w:t>
            </w:r>
            <w:r w:rsidRPr="00621C30">
              <w:rPr>
                <w:rFonts w:ascii="Calibri" w:hAnsi="Calibri"/>
                <w:b w:val="0"/>
                <w:color w:val="000000"/>
                <w:sz w:val="19"/>
                <w:szCs w:val="20"/>
              </w:rPr>
              <w:lastRenderedPageBreak/>
              <w:t>digitara las peticiones que requiera.</w:t>
            </w:r>
          </w:p>
        </w:tc>
        <w:tc>
          <w:tcPr>
            <w:tcW w:w="776" w:type="dxa"/>
            <w:shd w:fill="F9FBFD"/>
            <w:tcMar>
              <w:top w:w="80" w:type="dxa"/>
              <w:bottom w:w="80" w:type="dxa"/>
              <w:left w:w="120" w:type="dxa"/>
              <w:right w:w="120" w:type="dxa"/>
            </w:tcMar>
          </w:tcPr>
          <w:p w14:paraId="18331E44" w14:textId="74215996"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shd w:fill="FFFFFF"/>
            <w:tcMar>
              <w:top w:w="80" w:type="dxa"/>
              <w:bottom w:w="80" w:type="dxa"/>
              <w:left w:w="120" w:type="dxa"/>
              <w:right w:w="120" w:type="dxa"/>
            </w:tcMar>
          </w:tcPr>
          <w:p>
            <w:pPr>
              <w:jc w:val="left"/>
            </w:pPr>
            <w:r>
              <w:rPr>
                <w:rFonts w:ascii="Calibri" w:hAnsi="Calibri"/>
                <w:b/>
                <w:color w:val="000000"/>
                <w:sz w:val="19"/>
              </w:rPr>
              <w:t>Computador / Servidor</w:t>
            </w:r>
          </w:p>
        </w:tc>
        <w:tc>
          <w:tcPr>
            <w:tcW w:w="1907" w:type="dxa"/>
            <w:shd w:fill="FFFFFF"/>
            <w:tcMar>
              <w:top w:w="80" w:type="dxa"/>
              <w:bottom w:w="80" w:type="dxa"/>
              <w:left w:w="120" w:type="dxa"/>
              <w:right w:w="120" w:type="dxa"/>
            </w:tcMar>
          </w:tcPr>
          <w:p>
            <w:pPr>
              <w:jc w:val="left"/>
            </w:pPr>
            <w:r>
              <w:rPr>
                <w:rFonts w:ascii="Calibri" w:hAnsi="Calibri"/>
                <w:b w:val="0"/>
                <w:color w:val="000000"/>
                <w:sz w:val="19"/>
              </w:rPr>
              <w:t>Estación de trabajo para desarrollo, compilación y despliegue del ecosistema RESTful.</w:t>
            </w:r>
          </w:p>
        </w:tc>
        <w:tc>
          <w:tcPr>
            <w:tcW w:w="993" w:type="dxa"/>
            <w:shd w:fill="FFFFFF"/>
            <w:tcMar>
              <w:top w:w="80" w:type="dxa"/>
              <w:bottom w:w="80" w:type="dxa"/>
              <w:left w:w="120" w:type="dxa"/>
              <w:right w:w="120" w:type="dxa"/>
            </w:tcMar>
          </w:tcPr>
          <w:p>
            <w:pPr>
              <w:jc w:val="left"/>
            </w:pPr>
            <w:r>
              <w:rPr>
                <w:rFonts w:ascii="Calibri" w:hAnsi="Calibri"/>
                <w:b w:val="0"/>
                <w:color w:val="000000"/>
                <w:sz w:val="19"/>
              </w:rPr>
              <w:t>Dell / Genérico x64</w:t>
            </w:r>
          </w:p>
        </w:tc>
        <w:tc>
          <w:tcPr>
            <w:tcW w:w="2639" w:type="dxa"/>
            <w:shd w:fill="FFFFFF"/>
            <w:tcMar>
              <w:top w:w="80" w:type="dxa"/>
              <w:bottom w:w="80" w:type="dxa"/>
              <w:left w:w="120" w:type="dxa"/>
              <w:right w:w="120" w:type="dxa"/>
            </w:tcMar>
          </w:tcPr>
          <w:p>
            <w:pPr>
              <w:jc w:val="left"/>
            </w:pPr>
            <w:r>
              <w:rPr>
                <w:rFonts w:ascii="Calibri" w:hAnsi="Calibri"/>
                <w:b w:val="0"/>
                <w:color w:val="000000"/>
                <w:sz w:val="19"/>
              </w:rPr>
              <w:t>Procesador Intel Core i5 o superior, 8 GB de RAM DDR4, Disco SSD 256 GB.</w:t>
            </w:r>
          </w:p>
        </w:tc>
        <w:tc>
          <w:tcPr>
            <w:tcW w:w="1729" w:type="dxa"/>
            <w:shd w:fill="FFFFFF"/>
            <w:tcMar>
              <w:top w:w="80" w:type="dxa"/>
              <w:bottom w:w="80" w:type="dxa"/>
              <w:left w:w="120" w:type="dxa"/>
              <w:right w:w="120" w:type="dxa"/>
            </w:tcMar>
          </w:tcPr>
          <w:p>
            <w:pPr>
              <w:jc w:val="left"/>
            </w:pPr>
            <w:r>
              <w:rPr>
                <w:rFonts w:ascii="Calibri" w:hAnsi="Calibri"/>
                <w:b w:val="0"/>
                <w:color w:val="000000"/>
                <w:sz w:val="19"/>
              </w:rPr>
              <w:t>Alojar Kestrel Server (.NET 8 Web API) y los cuatro clientes de prueba.</w:t>
            </w:r>
          </w:p>
        </w:tc>
        <w:tc>
          <w:tcPr>
            <w:tcW w:w="776" w:type="dxa"/>
            <w:shd w:fill="FFFFFF"/>
            <w:tcMar>
              <w:top w:w="80" w:type="dxa"/>
              <w:bottom w:w="80" w:type="dxa"/>
              <w:left w:w="120" w:type="dxa"/>
              <w:right w:w="120" w:type="dxa"/>
            </w:tcMar>
          </w:tcPr>
          <w:p>
            <w:pPr>
              <w:jc w:val="left"/>
            </w:pPr>
            <w:r>
              <w:rPr>
                <w:rFonts w:ascii="Calibri" w:hAnsi="Calibri"/>
                <w:b w:val="0"/>
                <w:color w:val="000000"/>
                <w:sz w:val="19"/>
              </w:rPr>
              <w:t>$650</w:t>
            </w:r>
          </w:p>
        </w:tc>
      </w:tr>
    </w:tbl>
    <w:p w14:paraId="54BCADD8" w14:textId="6A5FBC1A" w:rsidR="0014431F" w:rsidRPr="00850009" w:rsidRDefault="004D293B" w:rsidP="004D293B">
      <w:pPr>
        <w:pStyle w:val="Ttulo3"/>
        <w:keepNext/>
        <w:spacing w:before="120" w:after="80" w:line="276" w:lineRule="auto"/>
        <w:jc w:val="left"/>
      </w:pPr>
      <w:r>
        <w:rPr>
          <w:rFonts w:ascii="Calibri" w:hAnsi="Calibri"/>
          <w:b/>
          <w:color w:val="000000"/>
          <w:sz w:val="22"/>
        </w:rPr>
        <w:t>8.1.3 Interfaces de Software</w:t>
      </w:r>
    </w:p>
    <w:p>
      <w:pPr>
        <w:pStyle w:val="Descripcin"/>
        <w:spacing w:before="60" w:after="80" w:line="276" w:lineRule="auto"/>
        <w:jc w:val="left"/>
        <w:rPr>
          <w:rFonts w:ascii="Calibri" w:hAnsi="Calibri"/>
          <w:b/>
          <w:color w:val="000000"/>
          <w:sz w:val="21"/>
        </w:rPr>
      </w:pPr>
      <w:bookmarkStart w:id="107" w:name="_Toc_Tabla_07"/>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7</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Requisitos de interfaces de software, Runtime .NET 8 y Entorno de Ejecucion</w:t>
      </w:r>
      <w:bookmarkEnd w:id="107"/>
    </w:p>
    <w:tbl>
      <w:tblPr>
        <w:tblStyle w:val="Tablaconcuadrcula4-nfasis1"/>
        <w:tblW w:w="5000" w:type="pct"/>
        <w:jc w:val="center"/>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fill="1B365D"/>
            <w:tcMar>
              <w:top w:w="120" w:type="dxa"/>
              <w:bottom w:w="120" w:type="dxa"/>
              <w:left w:w="140" w:type="dxa"/>
              <w:right w:w="140" w:type="dxa"/>
            </w:tcMar>
          </w:tcPr>
          <w:p w14:paraId="6AD9101A" w14:textId="77777777" w:rsidR="00EA5020" w:rsidRPr="008B4168" w:rsidRDefault="00EA5020" w:rsidP="00850009">
            <w:pPr>
              <w:jc w:val="center"/>
            </w:pPr>
          </w:p>
        </w:tc>
        <w:tc>
          <w:tcPr>
            <w:tcW w:w="1730" w:type="pct"/>
            <w:shd w:fill="1B365D"/>
            <w:tcMar>
              <w:top w:w="120" w:type="dxa"/>
              <w:bottom w:w="120" w:type="dxa"/>
              <w:left w:w="140" w:type="dxa"/>
              <w:right w:w="140" w:type="dxa"/>
            </w:tcMar>
          </w:tcPr>
          <w:p w14:paraId="244BB08E" w14:textId="7923321D" w:rsidR="00EA5020" w:rsidRPr="008B4168" w:rsidRDefault="00EA5020" w:rsidP="00850009">
            <w:pPr>
              <w:jc w:val="center"/>
              <w:cnfStyle w:val="100000000000" w:firstRow="1" w:lastRow="0" w:firstColumn="0" w:lastColumn="0" w:oddVBand="0" w:evenVBand="0" w:oddHBand="0" w:evenHBand="0" w:firstRowFirstColumn="0" w:firstRowLastColumn="0" w:lastRowFirstColumn="0" w:lastRowLastColumn="0"/>
            </w:pPr>
            <w:r w:rsidRPr="008B4168">
              <w:rPr>
                <w:rFonts w:ascii="Calibri" w:hAnsi="Calibri"/>
                <w:b/>
                <w:color w:val="FFFFFF"/>
                <w:sz w:val="19"/>
              </w:rPr>
              <w:t>Detalles</w:t>
            </w:r>
          </w:p>
        </w:tc>
        <w:tc>
          <w:tcPr>
            <w:tcW w:w="1413" w:type="pct"/>
            <w:shd w:fill="1B365D"/>
            <w:tcMar>
              <w:top w:w="120" w:type="dxa"/>
              <w:bottom w:w="120" w:type="dxa"/>
              <w:left w:w="140" w:type="dxa"/>
              <w:right w:w="140" w:type="dxa"/>
            </w:tcMar>
          </w:tcPr>
          <w:p w14:paraId="06C0FBD9" w14:textId="46DCB148" w:rsidR="00EA5020" w:rsidRPr="008B4168" w:rsidRDefault="00EA5020" w:rsidP="00850009">
            <w:pPr>
              <w:jc w:val="center"/>
              <w:cnfStyle w:val="100000000000" w:firstRow="1" w:lastRow="0" w:firstColumn="0" w:lastColumn="0" w:oddVBand="0" w:evenVBand="0" w:oddHBand="0" w:evenHBand="0" w:firstRowFirstColumn="0" w:firstRowLastColumn="0" w:lastRowFirstColumn="0" w:lastRowLastColumn="0"/>
            </w:pPr>
            <w:r w:rsidRPr="008B4168">
              <w:rPr>
                <w:rFonts w:ascii="Calibri" w:hAnsi="Calibri"/>
                <w:b/>
                <w:color w:val="FFFFFF"/>
                <w:sz w:val="19"/>
              </w:rPr>
              <w:t>Definición</w:t>
            </w:r>
          </w:p>
        </w:tc>
        <w:tc>
          <w:tcPr>
            <w:tcW w:w="1080" w:type="pct"/>
            <w:shd w:fill="1B365D"/>
            <w:tcMar>
              <w:top w:w="120" w:type="dxa"/>
              <w:bottom w:w="120" w:type="dxa"/>
              <w:left w:w="140" w:type="dxa"/>
              <w:right w:w="140" w:type="dxa"/>
            </w:tcMar>
          </w:tcPr>
          <w:p w14:paraId="348A7984" w14:textId="708742BD" w:rsidR="00EA5020" w:rsidRPr="008B4168" w:rsidRDefault="00EA5020" w:rsidP="00850009">
            <w:pPr>
              <w:jc w:val="center"/>
              <w:cnfStyle w:val="100000000000" w:firstRow="1" w:lastRow="0" w:firstColumn="0" w:lastColumn="0" w:oddVBand="0" w:evenVBand="0" w:oddHBand="0" w:evenHBand="0" w:firstRowFirstColumn="0" w:firstRowLastColumn="0" w:lastRowFirstColumn="0" w:lastRowLastColumn="0"/>
            </w:pPr>
            <w:r w:rsidRPr="008B4168">
              <w:rPr>
                <w:rFonts w:ascii="Calibri" w:hAnsi="Calibri"/>
                <w:b/>
                <w:color w:val="FFFFFF"/>
                <w:sz w:val="19"/>
              </w:rPr>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fill="F9FBFD"/>
            <w:tcMar>
              <w:top w:w="80" w:type="dxa"/>
              <w:bottom w:w="80" w:type="dxa"/>
              <w:left w:w="120" w:type="dxa"/>
              <w:right w:w="120" w:type="dxa"/>
            </w:tcMar>
          </w:tcPr>
          <w:p>
            <w:pPr>
              <w:jc w:val="left"/>
            </w:pPr>
            <w:r>
              <w:rPr>
                <w:rFonts w:ascii="Calibri" w:hAnsi="Calibri"/>
                <w:b/>
                <w:color w:val="000000"/>
                <w:sz w:val="19"/>
              </w:rPr>
              <w:t>Sistema Operativo</w:t>
            </w:r>
          </w:p>
        </w:tc>
        <w:tc>
          <w:tcPr>
            <w:tcW w:w="1730" w:type="pct"/>
            <w:shd w:fill="F9FBFD"/>
            <w:tcMar>
              <w:top w:w="80" w:type="dxa"/>
              <w:bottom w:w="80" w:type="dxa"/>
              <w:left w:w="120" w:type="dxa"/>
              <w:right w:w="120" w:type="dxa"/>
            </w:tcMar>
          </w:tcPr>
          <w:p>
            <w:pPr>
              <w:jc w:val="left"/>
            </w:pPr>
            <w:r>
              <w:rPr>
                <w:rFonts w:ascii="Calibri" w:hAnsi="Calibri"/>
                <w:b w:val="0"/>
                <w:color w:val="000000"/>
                <w:sz w:val="19"/>
              </w:rPr>
              <w:t>Microsoft Windows 11 (64-bit)</w:t>
              <w:br/>
              <w:t>Licencia Comercial</w:t>
              <w:br/>
              <w:t>https://www.microsoft.com/windows</w:t>
            </w:r>
          </w:p>
        </w:tc>
        <w:tc>
          <w:tcPr>
            <w:tcW w:w="1413" w:type="pct"/>
            <w:shd w:fill="F9FBFD"/>
            <w:tcMar>
              <w:top w:w="80" w:type="dxa"/>
              <w:bottom w:w="80" w:type="dxa"/>
              <w:left w:w="120" w:type="dxa"/>
              <w:right w:w="120" w:type="dxa"/>
            </w:tcMar>
          </w:tcPr>
          <w:p>
            <w:pPr>
              <w:jc w:val="left"/>
            </w:pPr>
            <w:r>
              <w:rPr>
                <w:rFonts w:ascii="Calibri" w:hAnsi="Calibri"/>
                <w:b w:val="0"/>
                <w:color w:val="000000"/>
                <w:sz w:val="19"/>
              </w:rPr>
              <w:t>Familia de sistemas operativos con soporte x64, gestión de procesos de red y compatibilidad con .NET 8.</w:t>
            </w:r>
          </w:p>
        </w:tc>
        <w:tc>
          <w:tcPr>
            <w:tcW w:w="1080" w:type="pct"/>
            <w:shd w:fill="F9FBFD"/>
            <w:tcMar>
              <w:top w:w="80" w:type="dxa"/>
              <w:bottom w:w="80" w:type="dxa"/>
              <w:left w:w="120" w:type="dxa"/>
              <w:right w:w="120" w:type="dxa"/>
            </w:tcMar>
          </w:tcPr>
          <w:p>
            <w:pPr>
              <w:jc w:val="left"/>
            </w:pPr>
            <w:r>
              <w:rPr>
                <w:rFonts w:ascii="Calibri" w:hAnsi="Calibri"/>
                <w:b w:val="0"/>
                <w:color w:val="000000"/>
                <w:sz w:val="19"/>
              </w:rPr>
              <w:t>Plataforma anfitriona para la ejecución de Visual Studio 2022, Kestrel Server y clientes.</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shd w:fill="FFFFFF"/>
            <w:tcMar>
              <w:top w:w="80" w:type="dxa"/>
              <w:bottom w:w="80" w:type="dxa"/>
              <w:left w:w="120" w:type="dxa"/>
              <w:right w:w="120" w:type="dxa"/>
            </w:tcMar>
          </w:tcPr>
          <w:p>
            <w:pPr>
              <w:jc w:val="left"/>
            </w:pPr>
            <w:r>
              <w:rPr>
                <w:rFonts w:ascii="Calibri" w:hAnsi="Calibri"/>
                <w:b/>
                <w:color w:val="000000"/>
                <w:sz w:val="19"/>
              </w:rPr>
              <w:t>Entorno de Desarrollo (IDE)</w:t>
            </w:r>
          </w:p>
        </w:tc>
        <w:tc>
          <w:tcPr>
            <w:tcW w:w="1730" w:type="pct"/>
            <w:shd w:fill="FFFFFF"/>
            <w:tcMar>
              <w:top w:w="80" w:type="dxa"/>
              <w:bottom w:w="80" w:type="dxa"/>
              <w:left w:w="120" w:type="dxa"/>
              <w:right w:w="120" w:type="dxa"/>
            </w:tcMar>
          </w:tcPr>
          <w:p>
            <w:pPr>
              <w:jc w:val="left"/>
            </w:pPr>
            <w:r>
              <w:rPr>
                <w:rFonts w:ascii="Calibri" w:hAnsi="Calibri"/>
                <w:b w:val="0"/>
                <w:color w:val="000000"/>
                <w:sz w:val="19"/>
              </w:rPr>
              <w:t>Microsoft Visual Studio 2022</w:t>
              <w:br/>
              <w:t>Versión: 17.8+ / Community</w:t>
              <w:br/>
              <w:t>https://visualstudio.microsoft.com/</w:t>
            </w:r>
          </w:p>
        </w:tc>
        <w:tc>
          <w:tcPr>
            <w:tcW w:w="1413" w:type="pct"/>
            <w:shd w:fill="FFFFFF"/>
            <w:tcMar>
              <w:top w:w="80" w:type="dxa"/>
              <w:bottom w:w="80" w:type="dxa"/>
              <w:left w:w="120" w:type="dxa"/>
              <w:right w:w="120" w:type="dxa"/>
            </w:tcMar>
          </w:tcPr>
          <w:p>
            <w:pPr>
              <w:jc w:val="left"/>
            </w:pPr>
            <w:r>
              <w:rPr>
                <w:rFonts w:ascii="Calibri" w:hAnsi="Calibri"/>
                <w:b w:val="0"/>
                <w:color w:val="000000"/>
                <w:sz w:val="19"/>
              </w:rPr>
              <w:t>Entorno de desarrollo integrado oficial para aplicaciones .NET de nivel empresarial.</w:t>
            </w:r>
          </w:p>
        </w:tc>
        <w:tc>
          <w:tcPr>
            <w:tcW w:w="1080" w:type="pct"/>
            <w:shd w:fill="FFFFFF"/>
            <w:tcMar>
              <w:top w:w="80" w:type="dxa"/>
              <w:bottom w:w="80" w:type="dxa"/>
              <w:left w:w="120" w:type="dxa"/>
              <w:right w:w="120" w:type="dxa"/>
            </w:tcMar>
          </w:tcPr>
          <w:p>
            <w:pPr>
              <w:jc w:val="left"/>
            </w:pPr>
            <w:r>
              <w:rPr>
                <w:rFonts w:ascii="Calibri" w:hAnsi="Calibri"/>
                <w:b w:val="0"/>
                <w:color w:val="000000"/>
                <w:sz w:val="19"/>
              </w:rPr>
              <w:t>Construcción, compilación, depuración y ejecución de la Web API y clientes .NET.</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fill="F9FBFD"/>
            <w:tcMar>
              <w:top w:w="80" w:type="dxa"/>
              <w:bottom w:w="80" w:type="dxa"/>
              <w:left w:w="120" w:type="dxa"/>
              <w:right w:w="120" w:type="dxa"/>
            </w:tcMar>
          </w:tcPr>
          <w:p>
            <w:pPr>
              <w:jc w:val="left"/>
            </w:pPr>
            <w:r>
              <w:rPr>
                <w:rFonts w:ascii="Calibri" w:hAnsi="Calibri"/>
                <w:b/>
                <w:color w:val="000000"/>
                <w:sz w:val="19"/>
              </w:rPr>
              <w:t>Diseño y Modelado UML</w:t>
            </w:r>
          </w:p>
        </w:tc>
        <w:tc>
          <w:tcPr>
            <w:tcW w:w="1730" w:type="pct"/>
            <w:shd w:fill="F9FBFD"/>
            <w:tcMar>
              <w:top w:w="80" w:type="dxa"/>
              <w:bottom w:w="80" w:type="dxa"/>
              <w:left w:w="120" w:type="dxa"/>
              <w:right w:w="120" w:type="dxa"/>
            </w:tcMar>
          </w:tcPr>
          <w:p>
            <w:pPr>
              <w:jc w:val="left"/>
            </w:pPr>
            <w:r>
              <w:rPr>
                <w:rFonts w:ascii="Calibri" w:hAnsi="Calibri"/>
                <w:b w:val="0"/>
                <w:color w:val="000000"/>
                <w:sz w:val="19"/>
              </w:rPr>
              <w:t>SAP PowerDesigner</w:t>
              <w:br/>
              <w:t>Versión: 16.5</w:t>
              <w:br/>
              <w:t>Licencia Académica ESPE</w:t>
            </w:r>
          </w:p>
        </w:tc>
        <w:tc>
          <w:tcPr>
            <w:tcW w:w="1413" w:type="pct"/>
            <w:shd w:fill="F9FBFD"/>
            <w:tcMar>
              <w:top w:w="80" w:type="dxa"/>
              <w:bottom w:w="80" w:type="dxa"/>
              <w:left w:w="120" w:type="dxa"/>
              <w:right w:w="120" w:type="dxa"/>
            </w:tcMar>
          </w:tcPr>
          <w:p>
            <w:pPr>
              <w:jc w:val="left"/>
            </w:pPr>
            <w:r>
              <w:rPr>
                <w:rFonts w:ascii="Calibri" w:hAnsi="Calibri"/>
                <w:b w:val="0"/>
                <w:color w:val="000000"/>
                <w:sz w:val="19"/>
              </w:rPr>
              <w:t>Herramienta CASE líder para diseño arquitectónico y modelado visual conforme a UML 2.0.</w:t>
            </w:r>
          </w:p>
        </w:tc>
        <w:tc>
          <w:tcPr>
            <w:tcW w:w="1080" w:type="pct"/>
            <w:shd w:fill="F9FBFD"/>
            <w:tcMar>
              <w:top w:w="80" w:type="dxa"/>
              <w:bottom w:w="80" w:type="dxa"/>
              <w:left w:w="120" w:type="dxa"/>
              <w:right w:w="120" w:type="dxa"/>
            </w:tcMar>
          </w:tcPr>
          <w:p>
            <w:pPr>
              <w:jc w:val="left"/>
            </w:pPr>
            <w:r>
              <w:rPr>
                <w:rFonts w:ascii="Calibri" w:hAnsi="Calibri"/>
                <w:b w:val="0"/>
                <w:color w:val="000000"/>
                <w:sz w:val="19"/>
              </w:rPr>
              <w:t>Modelado de diagramas de Casos de Uso, Actividades, Secuencia, Clases y Arquitectura (SIN BDD).</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shd w:fill="FFFFFF"/>
            <w:tcMar>
              <w:top w:w="80" w:type="dxa"/>
              <w:bottom w:w="80" w:type="dxa"/>
              <w:left w:w="120" w:type="dxa"/>
              <w:right w:w="120" w:type="dxa"/>
            </w:tcMar>
          </w:tcPr>
          <w:p>
            <w:pPr>
              <w:jc w:val="left"/>
            </w:pPr>
            <w:r>
              <w:rPr>
                <w:rFonts w:ascii="Calibri" w:hAnsi="Calibri"/>
                <w:b/>
                <w:color w:val="000000"/>
                <w:sz w:val="19"/>
              </w:rPr>
              <w:t>Framework y Lenguaje</w:t>
            </w:r>
          </w:p>
        </w:tc>
        <w:tc>
          <w:tcPr>
            <w:tcW w:w="1730" w:type="pct"/>
            <w:shd w:fill="FFFFFF"/>
            <w:tcMar>
              <w:top w:w="80" w:type="dxa"/>
              <w:bottom w:w="80" w:type="dxa"/>
              <w:left w:w="120" w:type="dxa"/>
              <w:right w:w="120" w:type="dxa"/>
            </w:tcMar>
          </w:tcPr>
          <w:p>
            <w:pPr>
              <w:jc w:val="left"/>
            </w:pPr>
            <w:r>
              <w:rPr>
                <w:rFonts w:ascii="Calibri" w:hAnsi="Calibri"/>
                <w:b w:val="0"/>
                <w:color w:val="000000"/>
                <w:sz w:val="19"/>
              </w:rPr>
              <w:t>C# 12 / .NET 8 SDK (LTS)</w:t>
              <w:br/>
              <w:t>https://dotnet.microsoft.com/</w:t>
              <w:br/>
              <w:t>Código Abierto</w:t>
            </w:r>
          </w:p>
        </w:tc>
        <w:tc>
          <w:tcPr>
            <w:tcW w:w="1413" w:type="pct"/>
            <w:shd w:fill="FFFFFF"/>
            <w:tcMar>
              <w:top w:w="80" w:type="dxa"/>
              <w:bottom w:w="80" w:type="dxa"/>
              <w:left w:w="120" w:type="dxa"/>
              <w:right w:w="120" w:type="dxa"/>
            </w:tcMar>
          </w:tcPr>
          <w:p>
            <w:pPr>
              <w:jc w:val="left"/>
            </w:pPr>
            <w:r>
              <w:rPr>
                <w:rFonts w:ascii="Calibri" w:hAnsi="Calibri"/>
                <w:b w:val="0"/>
                <w:color w:val="000000"/>
                <w:sz w:val="19"/>
              </w:rPr>
              <w:t>Plataforma tecnológica moderna de alto rendimiento con APIs web RESTful nativas (ASP.NET Core).</w:t>
            </w:r>
          </w:p>
        </w:tc>
        <w:tc>
          <w:tcPr>
            <w:tcW w:w="1080" w:type="pct"/>
            <w:shd w:fill="FFFFFF"/>
            <w:tcMar>
              <w:top w:w="80" w:type="dxa"/>
              <w:bottom w:w="80" w:type="dxa"/>
              <w:left w:w="120" w:type="dxa"/>
              <w:right w:w="120" w:type="dxa"/>
            </w:tcMar>
          </w:tcPr>
          <w:p>
            <w:pPr>
              <w:jc w:val="left"/>
            </w:pPr>
            <w:r>
              <w:rPr>
                <w:rFonts w:ascii="Calibri" w:hAnsi="Calibri"/>
                <w:b w:val="0"/>
                <w:color w:val="000000"/>
                <w:sz w:val="19"/>
              </w:rPr>
              <w:t>Implementación de la Web API 'WS_ConUni_DotNet_REST', controladores, servicios y validadores.</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fill="F9FBFD"/>
            <w:tcMar>
              <w:top w:w="80" w:type="dxa"/>
              <w:bottom w:w="80" w:type="dxa"/>
              <w:left w:w="120" w:type="dxa"/>
              <w:right w:w="120" w:type="dxa"/>
            </w:tcMar>
          </w:tcPr>
          <w:p>
            <w:pPr>
              <w:jc w:val="left"/>
            </w:pPr>
            <w:r>
              <w:rPr>
                <w:rFonts w:ascii="Calibri" w:hAnsi="Calibri"/>
                <w:b/>
                <w:color w:val="000000"/>
                <w:sz w:val="19"/>
              </w:rPr>
              <w:t>Servidor Web Backend</w:t>
            </w:r>
          </w:p>
        </w:tc>
        <w:tc>
          <w:tcPr>
            <w:tcW w:w="1730" w:type="pct"/>
            <w:shd w:fill="F9FBFD"/>
            <w:tcMar>
              <w:top w:w="80" w:type="dxa"/>
              <w:bottom w:w="80" w:type="dxa"/>
              <w:left w:w="120" w:type="dxa"/>
              <w:right w:w="120" w:type="dxa"/>
            </w:tcMar>
          </w:tcPr>
          <w:p>
            <w:pPr>
              <w:jc w:val="left"/>
            </w:pPr>
            <w:r>
              <w:rPr>
                <w:rFonts w:ascii="Calibri" w:hAnsi="Calibri"/>
                <w:b w:val="0"/>
                <w:color w:val="000000"/>
                <w:sz w:val="19"/>
              </w:rPr>
              <w:t>Kestrel Web Server (.NET 8)</w:t>
              <w:br/>
              <w:t>Integrado en ASP.NET Core</w:t>
              <w:br/>
              <w:t>Código Abierto</w:t>
            </w:r>
          </w:p>
        </w:tc>
        <w:tc>
          <w:tcPr>
            <w:tcW w:w="1413" w:type="pct"/>
            <w:shd w:fill="F9FBFD"/>
            <w:tcMar>
              <w:top w:w="80" w:type="dxa"/>
              <w:bottom w:w="80" w:type="dxa"/>
              <w:left w:w="120" w:type="dxa"/>
              <w:right w:w="120" w:type="dxa"/>
            </w:tcMar>
          </w:tcPr>
          <w:p>
            <w:pPr>
              <w:jc w:val="left"/>
            </w:pPr>
            <w:r>
              <w:rPr>
                <w:rFonts w:ascii="Calibri" w:hAnsi="Calibri"/>
                <w:b w:val="0"/>
                <w:color w:val="000000"/>
                <w:sz w:val="19"/>
              </w:rPr>
              <w:t>Servidor web multiplataforma asíncrono ultra-rápido basado en sockets de red no bloqueantes.</w:t>
            </w:r>
          </w:p>
        </w:tc>
        <w:tc>
          <w:tcPr>
            <w:tcW w:w="1080" w:type="pct"/>
            <w:shd w:fill="F9FBFD"/>
            <w:tcMar>
              <w:top w:w="80" w:type="dxa"/>
              <w:bottom w:w="80" w:type="dxa"/>
              <w:left w:w="120" w:type="dxa"/>
              <w:right w:w="120" w:type="dxa"/>
            </w:tcMar>
          </w:tcPr>
          <w:p>
            <w:pPr>
              <w:jc w:val="left"/>
            </w:pPr>
            <w:r>
              <w:rPr>
                <w:rFonts w:ascii="Calibri" w:hAnsi="Calibri"/>
                <w:b w:val="0"/>
                <w:color w:val="000000"/>
                <w:sz w:val="19"/>
              </w:rPr>
              <w:t>Alojar, ejecutar y exponer en red la API RESTful atendiendo peticiones multi-canal concurrentes.</w:t>
            </w:r>
          </w:p>
        </w:tc>
      </w:tr>
    </w:tbl>
    <w:p>
      <w:pPr>
        <w:pStyle w:val="Heading3"/>
        <w:spacing w:before="120" w:after="80" w:line="276" w:lineRule="auto"/>
        <w:keepNext/>
        <w:rPr>
          <w:rFonts w:ascii="Calibri" w:hAnsi="Calibri"/>
          <w:b/>
          <w:color w:val="000000"/>
          <w:sz w:val="22"/>
        </w:rPr>
      </w:pPr>
      <w:r>
        <w:rPr>
          <w:rFonts w:ascii="Calibri" w:hAnsi="Calibri"/>
          <w:b/>
          <w:color w:val="000000"/>
          <w:sz w:val="22"/>
        </w:rPr>
        <w:t>8.1.4 Interfaces de Comunicación</w:t>
      </w:r>
    </w:p>
    <w:p w14:paraId="76CF9DB4" w14:textId="6A0E4B0B" w:rsidR="00EA5020" w:rsidRPr="00850009" w:rsidRDefault="000E6630" w:rsidP="000E6630">
      <w:pPr>
        <w:spacing w:before="0" w:after="80" w:line="276" w:lineRule="auto"/>
        <w:jc w:val="both"/>
      </w:pPr>
      <w:r>
        <w:rPr>
          <w:rFonts w:ascii="Calibri" w:hAnsi="Calibri"/>
          <w:b w:val="0"/>
          <w:color w:val="000000"/>
          <w:sz w:val="22"/>
        </w:rPr>
        <w:t>Comunicación mediante HTTP/1.1 sobre sockets TCP en el puerto 5000, con encabezados estandarizados: Content-Type: application/json, Authorization: Bearer &lt;token_uuid&gt; y respuestas estructuradas en formato JSON bajo RFC 8259.</w:t>
      </w:r>
    </w:p>
    <w:p w14:paraId="4D7CED9A" w14:textId="4B4A17FF" w:rsidR="000E0F5E" w:rsidRPr="00850009" w:rsidRDefault="000E0F5E" w:rsidP="000E6630">
      <w:pPr>
        <w:spacing w:before="0" w:after="80" w:line="276" w:lineRule="auto"/>
        <w:jc w:val="both"/>
      </w:pPr>
      <w:r w:rsidRPr="00850009">
        <w:rPr>
          <w:rFonts w:ascii="Calibri" w:hAnsi="Calibri"/>
          <w:b w:val="0"/>
          <w:color w:val="000000"/>
          <w:sz w:val="22"/>
        </w:rPr>
        <w:t>El sistema</w:t>
      </w:r>
      <w:r w:rsidR="000E6630">
        <w:rPr>
          <w:rFonts w:ascii="Calibri" w:hAnsi="Calibri"/>
          <w:b w:val="0"/>
          <w:color w:val="000000"/>
          <w:sz w:val="22"/>
        </w:rPr>
        <w:t xml:space="preserve"> de</w:t>
      </w:r>
      <w:r w:rsidR="000E6630" w:rsidRPr="00850009">
        <w:rPr>
          <w:rFonts w:ascii="Calibri" w:hAnsi="Calibri"/>
          <w:b w:val="0"/>
          <w:color w:val="000000"/>
          <w:sz w:val="22"/>
        </w:rPr>
        <w:t xml:space="preserve"> </w:t>
      </w:r>
      <w:r w:rsidR="009E01C9" w:rsidRPr="009E01C9">
        <w:rPr>
          <w:rFonts w:ascii="Calibri" w:hAnsi="Calibri"/>
          <w:b w:val="0"/>
          <w:color w:val="000000"/>
          <w:sz w:val="22"/>
        </w:rPr>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rsidRPr="009E01C9">
        <w:rPr>
          <w:rFonts w:ascii="Calibri" w:hAnsi="Calibri"/>
          <w:b/>
          <w:bCs/>
          <w:color w:val="000000"/>
        </w:rPr>
        <w:t xml:space="preserve">Intercambio </w:t>
      </w:r>
      <w:r w:rsidR="000E0F5E" w:rsidRPr="009E01C9">
        <w:rPr>
          <w:rFonts w:ascii="Calibri" w:hAnsi="Calibri"/>
          <w:b/>
          <w:bCs/>
          <w:color w:val="000000"/>
        </w:rPr>
        <w:t>de datos:</w:t>
      </w:r>
      <w:r w:rsidR="000E0F5E" w:rsidRPr="00850009">
        <w:rPr>
          <w:rFonts w:ascii="Calibri" w:hAnsi="Calibri"/>
          <w:color w:val="000000"/>
        </w:rPr>
        <w:t xml:space="preserve"> </w:t>
      </w:r>
      <w:r>
        <w:rPr>
          <w:rFonts w:ascii="Calibri" w:hAnsi="Calibri"/>
          <w:color w:val="000000"/>
        </w:rPr>
        <w:t>La comunicación entre los cuatro clientes (web, móvil, escritorio, consola) y el servidor central se rige por el estándar SOAP.</w:t>
      </w:r>
    </w:p>
    <w:p w14:paraId="7EC554F1" w14:textId="5EB04971" w:rsidR="000E0F5E" w:rsidRPr="00850009" w:rsidRDefault="009E01C9" w:rsidP="00850009">
      <w:pPr>
        <w:pStyle w:val="Prrafodelista"/>
        <w:numPr>
          <w:ilvl w:val="0"/>
          <w:numId w:val="24"/>
        </w:numPr>
      </w:pPr>
      <w:r>
        <w:rPr>
          <w:rFonts w:ascii="Calibri" w:hAnsi="Calibri"/>
          <w:b/>
          <w:bCs/>
          <w:color w:val="000000"/>
        </w:rPr>
        <w:t>Formato de datos</w:t>
      </w:r>
      <w:r w:rsidR="000E0F5E" w:rsidRPr="009E01C9">
        <w:rPr>
          <w:rFonts w:ascii="Calibri" w:hAnsi="Calibri"/>
          <w:b/>
          <w:bCs/>
          <w:color w:val="000000"/>
        </w:rPr>
        <w:t>:</w:t>
      </w:r>
      <w:r>
        <w:rPr>
          <w:rFonts w:ascii="Calibri" w:hAnsi="Calibri"/>
          <w:b/>
          <w:bCs/>
          <w:color w:val="000000"/>
        </w:rPr>
        <w:t xml:space="preserve"> </w:t>
      </w:r>
      <w:r>
        <w:rPr>
          <w:rFonts w:ascii="Calibri" w:hAnsi="Calibri"/>
          <w:color w:val="000000"/>
        </w:rPr>
        <w:t xml:space="preserve">Tanto las peticiones enviadas por los clientes como las respuestas generadas por el servidor se estructuran por formato XML, de acuerdo con el contrato definido en el archivo WSDL. </w:t>
      </w:r>
    </w:p>
    <w:p w14:paraId="64CA49D7" w14:textId="2EA42F1D" w:rsidR="004C64AC" w:rsidRPr="00850009" w:rsidRDefault="000E6630" w:rsidP="000E6630">
      <w:pPr>
        <w:pStyle w:val="Ttulo2"/>
        <w:keepNext/>
        <w:spacing w:before="120" w:after="80" w:line="276" w:lineRule="auto"/>
        <w:jc w:val="left"/>
      </w:pPr>
      <w:r>
        <w:rPr>
          <w:rFonts w:ascii="Calibri" w:hAnsi="Calibri"/>
          <w:b/>
          <w:color w:val="000000"/>
          <w:sz w:val="24"/>
        </w:rPr>
        <w:t>8.2 Requisitos Funcionales</w:t>
      </w:r>
    </w:p>
    <w:p w14:paraId="1D8FDFC1" w14:textId="449A5017" w:rsidR="00CD2A30" w:rsidRPr="00850009" w:rsidRDefault="00CD2A30" w:rsidP="000E6630">
      <w:pPr>
        <w:pStyle w:val="Ttulo3"/>
        <w:keepNext/>
        <w:spacing w:before="120" w:after="80" w:line="276" w:lineRule="auto"/>
        <w:jc w:val="left"/>
      </w:pPr>
      <w:r>
        <w:rPr>
          <w:rFonts w:ascii="Calibri" w:hAnsi="Calibri"/>
          <w:b/>
          <w:color w:val="000000"/>
          <w:sz w:val="22"/>
        </w:rPr>
        <w:t>8.2.1 Objetivo General</w:t>
      </w:r>
    </w:p>
    <w:p w14:paraId="39F7D294" w14:textId="5AC01A88" w:rsidR="00CD2A30" w:rsidRPr="00850009" w:rsidRDefault="00CD2A30" w:rsidP="00850009">
      <w:pPr>
        <w:spacing w:before="0" w:after="80" w:line="276" w:lineRule="auto"/>
        <w:jc w:val="both"/>
      </w:pPr>
      <w:r w:rsidRPr="00850009">
        <w:rPr>
          <w:rFonts w:ascii="Calibri" w:hAnsi="Calibri"/>
          <w:b w:val="0"/>
          <w:color w:val="000000"/>
          <w:sz w:val="22"/>
        </w:rPr>
        <w:t xml:space="preserve">El Sistema </w:t>
      </w:r>
      <w:r w:rsidR="000E6630" w:rsidRPr="00850009">
        <w:rPr>
          <w:rFonts w:ascii="Calibri" w:hAnsi="Calibri"/>
          <w:b w:val="0"/>
          <w:color w:val="000000"/>
          <w:sz w:val="22"/>
        </w:rPr>
        <w:t>“</w:t>
      </w:r>
      <w:r w:rsidR="009E01C9">
        <w:rPr>
          <w:rFonts w:ascii="Calibri" w:hAnsi="Calibri"/>
          <w:b w:val="0"/>
          <w:color w:val="000000"/>
          <w:sz w:val="22"/>
        </w:rPr>
        <w:t xml:space="preserve">Conversor de Unidades </w:t>
      </w:r>
      <w:r w:rsidR="000E6630" w:rsidRPr="00850009">
        <w:rPr>
          <w:rFonts w:ascii="Calibri" w:hAnsi="Calibri"/>
          <w:b w:val="0"/>
          <w:color w:val="000000"/>
          <w:sz w:val="22"/>
        </w:rPr>
        <w:t>Monster”</w:t>
      </w:r>
      <w:r w:rsidR="000E6630">
        <w:rPr>
          <w:rFonts w:ascii="Calibri" w:hAnsi="Calibri"/>
          <w:b w:val="0"/>
          <w:color w:val="000000"/>
          <w:sz w:val="22"/>
        </w:rPr>
        <w:t xml:space="preserve"> permitirá </w:t>
      </w:r>
      <w:r w:rsidR="009E01C9">
        <w:rPr>
          <w:rFonts w:ascii="Calibri" w:hAnsi="Calibri"/>
          <w:b w:val="0"/>
          <w:color w:val="000000"/>
          <w:sz w:val="22"/>
        </w:rPr>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pPr>
        <w:pStyle w:val="Ttulo3"/>
        <w:keepNext/>
        <w:spacing w:before="120" w:after="80" w:line="276" w:lineRule="auto"/>
        <w:jc w:val="left"/>
      </w:pPr>
      <w:r>
        <w:rPr>
          <w:rFonts w:ascii="Calibri" w:hAnsi="Calibri"/>
          <w:b/>
          <w:color w:val="000000"/>
          <w:sz w:val="22"/>
        </w:rPr>
        <w:t>8.2.2 Objetivos Específicos</w:t>
      </w:r>
    </w:p>
    <w:p w14:paraId="5005A047" w14:textId="2D5C8BA9" w:rsidR="00CD2A30" w:rsidRDefault="00CD2A30" w:rsidP="00850009">
      <w:pPr>
        <w:spacing w:before="0" w:after="80" w:line="276" w:lineRule="auto"/>
        <w:jc w:val="both"/>
      </w:pPr>
      <w:r w:rsidRPr="00850009">
        <w:rPr>
          <w:rFonts w:ascii="Calibri" w:hAnsi="Calibri"/>
          <w:b w:val="0"/>
          <w:color w:val="000000"/>
          <w:sz w:val="22"/>
        </w:rPr>
        <w:t xml:space="preserve">A continuación, se </w:t>
      </w:r>
      <w:r w:rsidR="00624EF3" w:rsidRPr="00850009">
        <w:rPr>
          <w:rFonts w:ascii="Calibri" w:hAnsi="Calibri"/>
          <w:b w:val="0"/>
          <w:color w:val="000000"/>
          <w:sz w:val="22"/>
        </w:rPr>
        <w:t>muestran</w:t>
      </w:r>
      <w:r w:rsidRPr="00850009">
        <w:rPr>
          <w:rFonts w:ascii="Calibri" w:hAnsi="Calibri"/>
          <w:b w:val="0"/>
          <w:color w:val="000000"/>
          <w:sz w:val="22"/>
        </w:rPr>
        <w:t xml:space="preserve"> los objetivos específicos</w:t>
      </w:r>
      <w:r w:rsidR="00624EF3">
        <w:rPr>
          <w:rFonts w:ascii="Calibri" w:hAnsi="Calibri"/>
          <w:b w:val="0"/>
          <w:color w:val="000000"/>
          <w:sz w:val="22"/>
        </w:rPr>
        <w:t xml:space="preserve"> en el que se sustenta el proyecto de desarrollo de software.</w:t>
      </w:r>
    </w:p>
    <w:p>
      <w:pPr>
        <w:pStyle w:val="Descripcin"/>
        <w:spacing w:before="60" w:after="80" w:line="276" w:lineRule="auto"/>
        <w:jc w:val="left"/>
        <w:rPr>
          <w:rFonts w:ascii="Calibri" w:hAnsi="Calibri"/>
          <w:b/>
          <w:color w:val="000000"/>
          <w:sz w:val="21"/>
        </w:rPr>
      </w:pPr>
      <w:bookmarkStart w:id="109" w:name="_Toc_Tabla_09"/>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9</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Objetivo OBJ-001: Autenticar el acceso de los clientes mediante Token Bearer</w:t>
      </w:r>
      <w:bookmarkEnd w:id="109"/>
    </w:p>
    <w:tbl>
      <w:tblPr>
        <w:tblStyle w:val="Tablaconcuadrcula4-nfasis1"/>
        <w:tblW w:w="0" w:type="auto"/>
        <w:jc w:val="center"/>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1B365D"/>
            <w:tcMar>
              <w:top w:w="120" w:type="dxa"/>
              <w:bottom w:w="120" w:type="dxa"/>
              <w:left w:w="140" w:type="dxa"/>
              <w:right w:w="140" w:type="dxa"/>
            </w:tcMar>
          </w:tcPr>
          <w:p w14:paraId="15D56027" w14:textId="77777777" w:rsidR="00624EF3" w:rsidRPr="008B4168" w:rsidRDefault="00624EF3" w:rsidP="000D0B3A">
            <w:pPr>
              <w:jc w:val="center"/>
            </w:pPr>
            <w:r w:rsidRPr="008B4168">
              <w:rPr>
                <w:rFonts w:ascii="Calibri" w:hAnsi="Calibri"/>
                <w:b/>
                <w:color w:val="FFFFFF"/>
                <w:sz w:val="19"/>
              </w:rPr>
              <w:t>OBJ-001</w:t>
            </w:r>
          </w:p>
        </w:tc>
        <w:tc>
          <w:tcPr>
            <w:tcW w:w="7969" w:type="dxa"/>
            <w:hideMark/>
            <w:shd w:fill="1B365D"/>
            <w:tcMar>
              <w:top w:w="120" w:type="dxa"/>
              <w:bottom w:w="120" w:type="dxa"/>
              <w:left w:w="140" w:type="dxa"/>
              <w:right w:w="140" w:type="dxa"/>
            </w:tcMar>
          </w:tcPr>
          <w:p w14:paraId="35D68113" w14:textId="733F2E2C" w:rsidR="00624EF3" w:rsidRPr="008B4168" w:rsidRDefault="009E01C9" w:rsidP="000D0B3A">
            <w:pPr>
              <w:jc w:val="left"/>
              <w:cnfStyle w:val="100000000000" w:firstRow="1" w:lastRow="0" w:firstColumn="0" w:lastColumn="0" w:oddVBand="0" w:evenVBand="0" w:oddHBand="0" w:evenHBand="0" w:firstRowFirstColumn="0" w:firstRowLastColumn="0" w:lastRowFirstColumn="0" w:lastRowLastColumn="0"/>
            </w:pPr>
            <w:r w:rsidRPr="008B4168">
              <w:rPr>
                <w:rFonts w:ascii="Calibri" w:hAnsi="Calibri"/>
                <w:b/>
                <w:color w:val="FFFFFF"/>
                <w:sz w:val="19"/>
              </w:rPr>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9FBFD"/>
            <w:tcMar>
              <w:top w:w="80" w:type="dxa"/>
              <w:bottom w:w="80" w:type="dxa"/>
              <w:left w:w="120" w:type="dxa"/>
              <w:right w:w="120" w:type="dxa"/>
            </w:tcMar>
          </w:tcPr>
          <w:p w14:paraId="246D2F28" w14:textId="77777777" w:rsidR="00624EF3" w:rsidRPr="008B4168" w:rsidRDefault="00624EF3" w:rsidP="000D0B3A">
            <w:pPr>
              <w:jc w:val="left"/>
            </w:pPr>
            <w:r w:rsidRPr="008B4168">
              <w:rPr>
                <w:rFonts w:ascii="Calibri" w:hAnsi="Calibri"/>
                <w:b/>
                <w:color w:val="000000"/>
                <w:sz w:val="19"/>
              </w:rPr>
              <w:t>Descripción</w:t>
            </w:r>
          </w:p>
        </w:tc>
        <w:tc>
          <w:tcPr>
            <w:tcW w:w="7969" w:type="dxa"/>
            <w:hideMark/>
            <w:shd w:fill="F9FBFD"/>
            <w:tcMar>
              <w:top w:w="80" w:type="dxa"/>
              <w:bottom w:w="80" w:type="dxa"/>
              <w:left w:w="120" w:type="dxa"/>
              <w:right w:w="120" w:type="dxa"/>
            </w:tcMar>
          </w:tcPr>
          <w:p w14:paraId="0BB6D7D2" w14:textId="35359D33" w:rsidR="00624EF3" w:rsidRPr="008B4168" w:rsidRDefault="009E01C9" w:rsidP="000D0B3A">
            <w:pPr>
              <w:jc w:val="left"/>
              <w:cnfStyle w:val="000000100000" w:firstRow="0" w:lastRow="0" w:firstColumn="0" w:lastColumn="0" w:oddVBand="0" w:evenVBand="0" w:oddHBand="1" w:evenHBand="0" w:firstRowFirstColumn="0" w:firstRowLastColumn="0" w:lastRowFirstColumn="0" w:lastRowLastColumn="0"/>
            </w:pPr>
            <w:r w:rsidRPr="008B4168">
              <w:rPr>
                <w:rFonts w:ascii="Calibri" w:hAnsi="Calibri"/>
                <w:b w:val="0"/>
                <w:color w:val="000000"/>
                <w:sz w:val="19"/>
              </w:rPr>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shd w:fill="FFFFFF"/>
            <w:tcMar>
              <w:top w:w="80" w:type="dxa"/>
              <w:bottom w:w="80" w:type="dxa"/>
              <w:left w:w="120" w:type="dxa"/>
              <w:right w:w="120" w:type="dxa"/>
            </w:tcMar>
          </w:tcPr>
          <w:p w14:paraId="1F08C427" w14:textId="77777777" w:rsidR="00624EF3" w:rsidRPr="008B4168" w:rsidRDefault="00624EF3" w:rsidP="000D0B3A">
            <w:pPr>
              <w:jc w:val="left"/>
            </w:pPr>
            <w:r w:rsidRPr="008B4168">
              <w:rPr>
                <w:rFonts w:ascii="Calibri" w:hAnsi="Calibri"/>
                <w:b/>
                <w:color w:val="000000"/>
                <w:sz w:val="19"/>
              </w:rPr>
              <w:t xml:space="preserve">Importancia </w:t>
            </w:r>
          </w:p>
        </w:tc>
        <w:tc>
          <w:tcPr>
            <w:tcW w:w="7969" w:type="dxa"/>
            <w:hideMark/>
            <w:shd w:fill="FFFFFF"/>
            <w:tcMar>
              <w:top w:w="80" w:type="dxa"/>
              <w:bottom w:w="80" w:type="dxa"/>
              <w:left w:w="120" w:type="dxa"/>
              <w:right w:w="120" w:type="dxa"/>
            </w:tcMar>
          </w:tcPr>
          <w:p w14:paraId="2E59C5C1" w14:textId="77777777" w:rsidR="00624EF3" w:rsidRPr="008B4168" w:rsidRDefault="00624EF3" w:rsidP="000D0B3A">
            <w:pPr>
              <w:jc w:val="left"/>
              <w:cnfStyle w:val="000000000000" w:firstRow="0" w:lastRow="0" w:firstColumn="0" w:lastColumn="0" w:oddVBand="0" w:evenVBand="0" w:oddHBand="0" w:evenHBand="0" w:firstRowFirstColumn="0" w:firstRowLastColumn="0" w:lastRowFirstColumn="0" w:lastRowLastColumn="0"/>
            </w:pPr>
            <w:r w:rsidRPr="008B4168">
              <w:rPr>
                <w:rFonts w:ascii="Calibri" w:hAnsi="Calibri"/>
                <w:b w:val="0"/>
                <w:color w:val="000000"/>
                <w:sz w:val="19"/>
              </w:rPr>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9FBFD"/>
            <w:tcMar>
              <w:top w:w="80" w:type="dxa"/>
              <w:bottom w:w="80" w:type="dxa"/>
              <w:left w:w="120" w:type="dxa"/>
              <w:right w:w="120" w:type="dxa"/>
            </w:tcMar>
          </w:tcPr>
          <w:p w14:paraId="4F07C8A9" w14:textId="77777777" w:rsidR="00624EF3" w:rsidRPr="008B4168" w:rsidRDefault="00624EF3" w:rsidP="000D0B3A">
            <w:pPr>
              <w:jc w:val="left"/>
            </w:pPr>
            <w:r w:rsidRPr="008B4168">
              <w:rPr>
                <w:rFonts w:ascii="Calibri" w:hAnsi="Calibri"/>
                <w:b/>
                <w:color w:val="000000"/>
                <w:sz w:val="19"/>
              </w:rPr>
              <w:t>Comentarios</w:t>
            </w:r>
          </w:p>
        </w:tc>
        <w:tc>
          <w:tcPr>
            <w:tcW w:w="7969" w:type="dxa"/>
            <w:shd w:fill="F9FBFD"/>
            <w:tcMar>
              <w:top w:w="80" w:type="dxa"/>
              <w:bottom w:w="80" w:type="dxa"/>
              <w:left w:w="120" w:type="dxa"/>
              <w:right w:w="120" w:type="dxa"/>
            </w:tcMar>
          </w:tcPr>
          <w:p w14:paraId="78A9E890" w14:textId="77777777" w:rsidR="00624EF3" w:rsidRPr="008B4168" w:rsidRDefault="00624EF3" w:rsidP="000D0B3A">
            <w:pPr>
              <w:jc w:val="left"/>
              <w:cnfStyle w:val="000000100000" w:firstRow="0" w:lastRow="0" w:firstColumn="0" w:lastColumn="0" w:oddVBand="0" w:evenVBand="0" w:oddHBand="1" w:evenHBand="0" w:firstRowFirstColumn="0" w:firstRowLastColumn="0" w:lastRowFirstColumn="0" w:lastRowLastColumn="0"/>
            </w:pPr>
          </w:p>
        </w:tc>
      </w:tr>
    </w:tbl>
    <w:p>
      <w:pPr>
        <w:pStyle w:val="Descripcin"/>
        <w:spacing w:before="60" w:after="80" w:line="276" w:lineRule="auto"/>
        <w:jc w:val="left"/>
        <w:rPr>
          <w:rFonts w:ascii="Calibri" w:hAnsi="Calibri"/>
          <w:b/>
          <w:color w:val="000000"/>
          <w:sz w:val="21"/>
        </w:rPr>
      </w:pPr>
      <w:bookmarkStart w:id="110" w:name="_Toc_Tabla_10"/>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10</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Objetivo OBJ-002: Realizar conversiones de magnitudes fisicas en memoria volatil</w:t>
      </w:r>
      <w:bookmarkEnd w:id="110"/>
    </w:p>
    <w:tbl>
      <w:tblPr>
        <w:tblStyle w:val="Tablaconcuadrcula4-nfasis1"/>
        <w:tblW w:w="0" w:type="auto"/>
        <w:jc w:val="center"/>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1B365D"/>
            <w:tcMar>
              <w:top w:w="120" w:type="dxa"/>
              <w:bottom w:w="120" w:type="dxa"/>
              <w:left w:w="140" w:type="dxa"/>
              <w:right w:w="140" w:type="dxa"/>
            </w:tcMar>
          </w:tcPr>
          <w:p w14:paraId="43721A16" w14:textId="77777777" w:rsidR="00624EF3" w:rsidRPr="008B4168" w:rsidRDefault="00624EF3" w:rsidP="000D0B3A">
            <w:pPr>
              <w:jc w:val="center"/>
            </w:pPr>
            <w:r w:rsidRPr="008B4168">
              <w:rPr>
                <w:rFonts w:ascii="Calibri" w:hAnsi="Calibri"/>
                <w:b/>
                <w:color w:val="FFFFFF"/>
                <w:sz w:val="19"/>
              </w:rPr>
              <w:t>OBJ-002</w:t>
            </w:r>
          </w:p>
        </w:tc>
        <w:tc>
          <w:tcPr>
            <w:tcW w:w="7969" w:type="dxa"/>
            <w:hideMark/>
            <w:shd w:fill="1B365D"/>
            <w:tcMar>
              <w:top w:w="120" w:type="dxa"/>
              <w:bottom w:w="120" w:type="dxa"/>
              <w:left w:w="140" w:type="dxa"/>
              <w:right w:w="140" w:type="dxa"/>
            </w:tcMar>
          </w:tcPr>
          <w:p w14:paraId="0B5F95E3" w14:textId="41CAD430" w:rsidR="00624EF3" w:rsidRPr="008B4168" w:rsidRDefault="00A34E3F" w:rsidP="000D0B3A">
            <w:pPr>
              <w:jc w:val="center"/>
              <w:cnfStyle w:val="100000000000" w:firstRow="1" w:lastRow="0" w:firstColumn="0" w:lastColumn="0" w:oddVBand="0" w:evenVBand="0" w:oddHBand="0" w:evenHBand="0" w:firstRowFirstColumn="0" w:firstRowLastColumn="0" w:lastRowFirstColumn="0" w:lastRowLastColumn="0"/>
            </w:pPr>
            <w:r w:rsidRPr="008B4168">
              <w:rPr>
                <w:rFonts w:ascii="Calibri" w:hAnsi="Calibri"/>
                <w:b/>
                <w:color w:val="FFFFFF"/>
                <w:sz w:val="19"/>
              </w:rPr>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9FBFD"/>
            <w:tcMar>
              <w:top w:w="80" w:type="dxa"/>
              <w:bottom w:w="80" w:type="dxa"/>
              <w:left w:w="120" w:type="dxa"/>
              <w:right w:w="120" w:type="dxa"/>
            </w:tcMar>
          </w:tcPr>
          <w:p w14:paraId="14BF42F5" w14:textId="77777777" w:rsidR="00624EF3" w:rsidRPr="008B4168" w:rsidRDefault="00624EF3" w:rsidP="000D0B3A">
            <w:pPr>
              <w:jc w:val="left"/>
            </w:pPr>
            <w:r w:rsidRPr="008B4168">
              <w:rPr>
                <w:rFonts w:ascii="Calibri" w:hAnsi="Calibri"/>
                <w:b/>
                <w:color w:val="000000"/>
                <w:sz w:val="19"/>
              </w:rPr>
              <w:t>Descripción</w:t>
            </w:r>
          </w:p>
        </w:tc>
        <w:tc>
          <w:tcPr>
            <w:tcW w:w="7969" w:type="dxa"/>
            <w:hideMark/>
            <w:shd w:fill="F9FBFD"/>
            <w:tcMar>
              <w:top w:w="80" w:type="dxa"/>
              <w:bottom w:w="80" w:type="dxa"/>
              <w:left w:w="120" w:type="dxa"/>
              <w:right w:w="120" w:type="dxa"/>
            </w:tcMar>
          </w:tcPr>
          <w:p w14:paraId="08787591" w14:textId="2BB731F0" w:rsidR="00624EF3" w:rsidRPr="008B4168" w:rsidRDefault="00A34E3F" w:rsidP="000D0B3A">
            <w:pPr>
              <w:jc w:val="left"/>
              <w:cnfStyle w:val="000000100000" w:firstRow="0" w:lastRow="0" w:firstColumn="0" w:lastColumn="0" w:oddVBand="0" w:evenVBand="0" w:oddHBand="1" w:evenHBand="0" w:firstRowFirstColumn="0" w:firstRowLastColumn="0" w:lastRowFirstColumn="0" w:lastRowLastColumn="0"/>
            </w:pPr>
            <w:r w:rsidRPr="008B4168">
              <w:rPr>
                <w:rFonts w:ascii="Calibri" w:hAnsi="Calibri"/>
                <w:b w:val="0"/>
                <w:color w:val="000000"/>
                <w:sz w:val="19"/>
              </w:rPr>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shd w:fill="FFFFFF"/>
            <w:tcMar>
              <w:top w:w="80" w:type="dxa"/>
              <w:bottom w:w="80" w:type="dxa"/>
              <w:left w:w="120" w:type="dxa"/>
              <w:right w:w="120" w:type="dxa"/>
            </w:tcMar>
          </w:tcPr>
          <w:p w14:paraId="74058F84" w14:textId="77777777" w:rsidR="00624EF3" w:rsidRPr="008B4168" w:rsidRDefault="00624EF3" w:rsidP="000D0B3A">
            <w:pPr>
              <w:jc w:val="left"/>
            </w:pPr>
            <w:r w:rsidRPr="008B4168">
              <w:rPr>
                <w:rFonts w:ascii="Calibri" w:hAnsi="Calibri"/>
                <w:b/>
                <w:color w:val="000000"/>
                <w:sz w:val="19"/>
              </w:rPr>
              <w:lastRenderedPageBreak/>
              <w:t xml:space="preserve">Importancia </w:t>
            </w:r>
          </w:p>
        </w:tc>
        <w:tc>
          <w:tcPr>
            <w:tcW w:w="7969" w:type="dxa"/>
            <w:hideMark/>
            <w:shd w:fill="FFFFFF"/>
            <w:tcMar>
              <w:top w:w="80" w:type="dxa"/>
              <w:bottom w:w="80" w:type="dxa"/>
              <w:left w:w="120" w:type="dxa"/>
              <w:right w:w="120" w:type="dxa"/>
            </w:tcMar>
          </w:tcPr>
          <w:p w14:paraId="145FB83C" w14:textId="77777777" w:rsidR="00624EF3" w:rsidRPr="008B4168" w:rsidRDefault="00624EF3" w:rsidP="000D0B3A">
            <w:pPr>
              <w:jc w:val="left"/>
              <w:cnfStyle w:val="000000000000" w:firstRow="0" w:lastRow="0" w:firstColumn="0" w:lastColumn="0" w:oddVBand="0" w:evenVBand="0" w:oddHBand="0" w:evenHBand="0" w:firstRowFirstColumn="0" w:firstRowLastColumn="0" w:lastRowFirstColumn="0" w:lastRowLastColumn="0"/>
            </w:pPr>
            <w:r w:rsidRPr="008B4168">
              <w:rPr>
                <w:rFonts w:ascii="Calibri" w:hAnsi="Calibri"/>
                <w:b w:val="0"/>
                <w:color w:val="000000"/>
                <w:sz w:val="19"/>
              </w:rPr>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9FBFD"/>
            <w:tcMar>
              <w:top w:w="80" w:type="dxa"/>
              <w:bottom w:w="80" w:type="dxa"/>
              <w:left w:w="120" w:type="dxa"/>
              <w:right w:w="120" w:type="dxa"/>
            </w:tcMar>
          </w:tcPr>
          <w:p w14:paraId="2048E58C" w14:textId="77777777" w:rsidR="00624EF3" w:rsidRPr="008B4168" w:rsidRDefault="00624EF3" w:rsidP="000D0B3A">
            <w:pPr>
              <w:jc w:val="left"/>
            </w:pPr>
            <w:r w:rsidRPr="008B4168">
              <w:rPr>
                <w:rFonts w:ascii="Calibri" w:hAnsi="Calibri"/>
                <w:b/>
                <w:color w:val="000000"/>
                <w:sz w:val="19"/>
              </w:rPr>
              <w:t>Comentarios</w:t>
            </w:r>
          </w:p>
        </w:tc>
        <w:tc>
          <w:tcPr>
            <w:tcW w:w="7969" w:type="dxa"/>
            <w:shd w:fill="F9FBFD"/>
            <w:tcMar>
              <w:top w:w="80" w:type="dxa"/>
              <w:bottom w:w="80" w:type="dxa"/>
              <w:left w:w="120" w:type="dxa"/>
              <w:right w:w="120" w:type="dxa"/>
            </w:tcMar>
          </w:tcPr>
          <w:p w14:paraId="279AEB7A" w14:textId="1CD0DE67" w:rsidR="00624EF3" w:rsidRPr="008B4168" w:rsidRDefault="00A34E3F" w:rsidP="000D0B3A">
            <w:pPr>
              <w:jc w:val="left"/>
              <w:cnfStyle w:val="000000100000" w:firstRow="0" w:lastRow="0" w:firstColumn="0" w:lastColumn="0" w:oddVBand="0" w:evenVBand="0" w:oddHBand="1" w:evenHBand="0" w:firstRowFirstColumn="0" w:firstRowLastColumn="0" w:lastRowFirstColumn="0" w:lastRowLastColumn="0"/>
            </w:pPr>
            <w:r w:rsidRPr="008B4168">
              <w:rPr>
                <w:rFonts w:ascii="Calibri" w:hAnsi="Calibri"/>
                <w:b w:val="0"/>
                <w:color w:val="000000"/>
                <w:sz w:val="19"/>
              </w:rPr>
              <w:t xml:space="preserve">La operación se ejecutará si la petición del cliente incluye el token de seguridad. </w:t>
            </w:r>
          </w:p>
        </w:tc>
      </w:tr>
    </w:tbl>
    <w:p w14:paraId="713341BD" w14:textId="50B3FCE2" w:rsidR="000D0B3A" w:rsidRDefault="000D0B3A" w:rsidP="000D0B3A">
      <w:pPr>
        <w:pStyle w:val="Ttulo3"/>
        <w:keepNext/>
        <w:spacing w:before="120" w:after="80" w:line="276" w:lineRule="auto"/>
        <w:jc w:val="left"/>
      </w:pPr>
      <w:r>
        <w:rPr>
          <w:rFonts w:ascii="Calibri" w:hAnsi="Calibri"/>
          <w:b/>
          <w:color w:val="000000"/>
          <w:sz w:val="22"/>
        </w:rPr>
        <w:t>8.2.3 Actores del Sistema</w:t>
      </w:r>
    </w:p>
    <w:p>
      <w:pPr>
        <w:pStyle w:val="Descripcin"/>
        <w:spacing w:before="60" w:after="80" w:line="276" w:lineRule="auto"/>
        <w:jc w:val="left"/>
        <w:rPr>
          <w:rFonts w:ascii="Calibri" w:hAnsi="Calibri"/>
          <w:b/>
          <w:color w:val="000000"/>
          <w:sz w:val="21"/>
        </w:rPr>
      </w:pPr>
      <w:bookmarkStart w:id="111" w:name="_Toc_Tabla_11"/>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11</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Actor ACT-001: Usuario Final y Operador Monsters Inc.</w:t>
      </w:r>
      <w:bookmarkEnd w:id="111"/>
    </w:p>
    <w:tbl>
      <w:tblPr>
        <w:tblStyle w:val="Tablaconcuadrcula4-nfasis1"/>
        <w:tblW w:w="0" w:type="auto"/>
        <w:jc w:val="center"/>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1B365D"/>
            <w:tcMar>
              <w:top w:w="120" w:type="dxa"/>
              <w:bottom w:w="120" w:type="dxa"/>
              <w:left w:w="140" w:type="dxa"/>
              <w:right w:w="140" w:type="dxa"/>
            </w:tcMar>
          </w:tcPr>
          <w:p w14:paraId="566DDE41" w14:textId="77777777" w:rsidR="000D0B3A" w:rsidRPr="008B4168" w:rsidRDefault="000D0B3A">
            <w:pPr>
              <w:pStyle w:val="Standard"/>
              <w:jc w:val="center"/>
              <w:rPr>
                <w:rFonts w:ascii="Calibri" w:hAnsi="Calibri" w:cstheme="minorHAnsi"/>
                <w:sz w:val="22"/>
                <w:szCs w:val="22"/>
              </w:rPr>
            </w:pPr>
            <w:r w:rsidRPr="008B4168">
              <w:rPr>
                <w:rFonts w:ascii="Calibri" w:hAnsi="Calibri" w:cstheme="minorHAnsi"/>
                <w:b/>
                <w:color w:val="FFFFFF"/>
                <w:sz w:val="19"/>
                <w:szCs w:val="22"/>
              </w:rPr>
              <w:t>ACT-001</w:t>
            </w:r>
          </w:p>
        </w:tc>
        <w:tc>
          <w:tcPr>
            <w:tcW w:w="7969" w:type="dxa"/>
            <w:hideMark/>
            <w:shd w:fill="1B365D"/>
            <w:tcMar>
              <w:top w:w="120" w:type="dxa"/>
              <w:bottom w:w="120" w:type="dxa"/>
              <w:left w:w="140" w:type="dxa"/>
              <w:right w:w="140" w:type="dxa"/>
            </w:tcMar>
          </w:tcPr>
          <w:p w14:paraId="4FF4586D" w14:textId="481E3E17" w:rsidR="000D0B3A" w:rsidRPr="008B4168" w:rsidRDefault="00A34E3F">
            <w:pPr>
              <w:pStyle w:val="Standard"/>
              <w:jc w:val="center"/>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b/>
                <w:color w:val="FFFFFF"/>
                <w:sz w:val="19"/>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9FBFD"/>
            <w:tcMar>
              <w:top w:w="80" w:type="dxa"/>
              <w:bottom w:w="80" w:type="dxa"/>
              <w:left w:w="120" w:type="dxa"/>
              <w:right w:w="120" w:type="dxa"/>
            </w:tcMar>
          </w:tcPr>
          <w:p w14:paraId="1E885998" w14:textId="77777777" w:rsidR="000D0B3A" w:rsidRPr="008B4168" w:rsidRDefault="000D0B3A">
            <w:pPr>
              <w:pStyle w:val="Standard"/>
              <w:jc w:val="left"/>
              <w:rPr>
                <w:rFonts w:ascii="Calibri" w:hAnsi="Calibri" w:cstheme="minorHAnsi"/>
                <w:sz w:val="22"/>
                <w:szCs w:val="22"/>
              </w:rPr>
            </w:pPr>
            <w:r w:rsidRPr="008B4168">
              <w:rPr>
                <w:rFonts w:ascii="Calibri" w:hAnsi="Calibri" w:cstheme="minorHAnsi"/>
                <w:b/>
                <w:color w:val="000000"/>
                <w:sz w:val="19"/>
                <w:szCs w:val="22"/>
              </w:rPr>
              <w:t>Descripción</w:t>
            </w:r>
          </w:p>
        </w:tc>
        <w:tc>
          <w:tcPr>
            <w:tcW w:w="7969" w:type="dxa"/>
            <w:hideMark/>
            <w:shd w:fill="F9FBFD"/>
            <w:tcMar>
              <w:top w:w="80" w:type="dxa"/>
              <w:bottom w:w="80" w:type="dxa"/>
              <w:left w:w="120" w:type="dxa"/>
              <w:right w:w="120" w:type="dxa"/>
            </w:tcMar>
          </w:tcPr>
          <w:p w14:paraId="6FE1D7EF" w14:textId="175B06AB" w:rsidR="000D0B3A" w:rsidRPr="008B4168" w:rsidRDefault="00A34E3F">
            <w:pPr>
              <w:pStyle w:val="Standard"/>
              <w:jc w:val="left"/>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b w:val="0"/>
                <w:color w:val="000000"/>
                <w:sz w:val="19"/>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b w:val="0"/>
                <w:color w:val="000000"/>
                <w:sz w:val="19"/>
                <w:szCs w:val="22"/>
              </w:rPr>
              <w:t>login</w:t>
            </w:r>
            <w:proofErr w:type="spellEnd"/>
            <w:r w:rsidRPr="008B4168">
              <w:rPr>
                <w:rFonts w:ascii="Calibri" w:hAnsi="Calibri" w:cstheme="minorHAnsi"/>
                <w:b w:val="0"/>
                <w:color w:val="000000"/>
                <w:sz w:val="19"/>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shd w:fill="FFFFFF"/>
            <w:tcMar>
              <w:top w:w="80" w:type="dxa"/>
              <w:bottom w:w="80" w:type="dxa"/>
              <w:left w:w="120" w:type="dxa"/>
              <w:right w:w="120" w:type="dxa"/>
            </w:tcMar>
          </w:tcPr>
          <w:p w14:paraId="3686899B" w14:textId="77777777" w:rsidR="000D0B3A" w:rsidRPr="008B4168" w:rsidRDefault="000D0B3A">
            <w:pPr>
              <w:pStyle w:val="Standard"/>
              <w:jc w:val="left"/>
              <w:rPr>
                <w:rFonts w:ascii="Calibri" w:hAnsi="Calibri" w:cstheme="minorHAnsi"/>
                <w:sz w:val="22"/>
                <w:szCs w:val="22"/>
              </w:rPr>
            </w:pPr>
            <w:r w:rsidRPr="008B4168">
              <w:rPr>
                <w:rFonts w:ascii="Calibri" w:hAnsi="Calibri" w:cstheme="minorHAnsi"/>
                <w:b/>
                <w:color w:val="000000"/>
                <w:sz w:val="19"/>
                <w:szCs w:val="22"/>
              </w:rPr>
              <w:t>Comentarios</w:t>
            </w:r>
          </w:p>
        </w:tc>
        <w:tc>
          <w:tcPr>
            <w:tcW w:w="7969" w:type="dxa"/>
            <w:shd w:fill="FFFFFF"/>
            <w:tcMar>
              <w:top w:w="80" w:type="dxa"/>
              <w:bottom w:w="80" w:type="dxa"/>
              <w:left w:w="120" w:type="dxa"/>
              <w:right w:w="120" w:type="dxa"/>
            </w:tcMar>
          </w:tcPr>
          <w:p w14:paraId="6259D061" w14:textId="1765FD0E" w:rsidR="000D0B3A" w:rsidRPr="008B4168" w:rsidRDefault="00A34E3F">
            <w:pPr>
              <w:pStyle w:val="Standard"/>
              <w:jc w:val="left"/>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b w:val="0"/>
                <w:color w:val="000000"/>
                <w:sz w:val="19"/>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keepNext/>
        <w:spacing w:before="120" w:after="80" w:line="276" w:lineRule="auto"/>
        <w:jc w:val="left"/>
      </w:pPr>
      <w:r>
        <w:rPr>
          <w:rFonts w:ascii="Calibri" w:hAnsi="Calibri"/>
          <w:b/>
          <w:color w:val="000000"/>
          <w:sz w:val="22"/>
        </w:rPr>
        <w:t>8.2.4 Lista de Requisitos Funcionales</w:t>
      </w:r>
    </w:p>
    <w:p w14:paraId="4996DC20" w14:textId="0D15AB59" w:rsidR="00DB1D69" w:rsidRPr="00850009" w:rsidRDefault="00624E2E" w:rsidP="00850009">
      <w:pPr>
        <w:spacing w:before="0" w:after="80" w:line="276" w:lineRule="auto"/>
        <w:jc w:val="both"/>
      </w:pPr>
      <w:r w:rsidRPr="00850009">
        <w:rPr>
          <w:rFonts w:ascii="Calibri" w:hAnsi="Calibri"/>
          <w:b w:val="0"/>
          <w:color w:val="000000"/>
          <w:sz w:val="22"/>
        </w:rPr>
        <w:t>A continuación, se presenta una lista con los requisitos funcionales</w:t>
      </w:r>
      <w:r w:rsidR="00A813D8">
        <w:rPr>
          <w:rFonts w:ascii="Calibri" w:hAnsi="Calibri"/>
          <w:b w:val="0"/>
          <w:color w:val="000000"/>
          <w:sz w:val="22"/>
        </w:rPr>
        <w:t xml:space="preserve"> del sistema “</w:t>
      </w:r>
      <w:r w:rsidR="00A34E3F">
        <w:rPr>
          <w:rFonts w:ascii="Calibri" w:hAnsi="Calibri"/>
          <w:b w:val="0"/>
          <w:color w:val="000000"/>
          <w:sz w:val="22"/>
        </w:rPr>
        <w:t>Conversor de Unidades Monster</w:t>
      </w:r>
      <w:r w:rsidR="00A813D8">
        <w:rPr>
          <w:rFonts w:ascii="Calibri" w:hAnsi="Calibri"/>
          <w:b w:val="0"/>
          <w:color w:val="000000"/>
          <w:sz w:val="22"/>
        </w:rPr>
        <w:t>”</w:t>
      </w:r>
      <w:r w:rsidRPr="00850009">
        <w:rPr>
          <w:rFonts w:ascii="Calibri" w:hAnsi="Calibri"/>
          <w:b w:val="0"/>
          <w:color w:val="000000"/>
          <w:sz w:val="22"/>
        </w:rPr>
        <w:t>.</w:t>
      </w:r>
    </w:p>
    <w:p>
      <w:pPr>
        <w:pStyle w:val="Descripcin"/>
        <w:spacing w:before="60" w:after="80" w:line="276" w:lineRule="auto"/>
        <w:jc w:val="left"/>
        <w:rPr>
          <w:rFonts w:ascii="Calibri" w:hAnsi="Calibri"/>
          <w:b/>
          <w:color w:val="000000"/>
          <w:sz w:val="21"/>
        </w:rPr>
      </w:pPr>
      <w:bookmarkStart w:id="112" w:name="_Toc_Tabla_12"/>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12</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Matriz de Requisitos Funcionales del Sistema RESTful (RF-01 a RF-08)</w:t>
      </w:r>
      <w:bookmarkEnd w:id="112"/>
    </w:p>
    <w:tbl>
      <w:tblPr>
        <w:tblStyle w:val="Tablaconcuadrcula4-nfasis1"/>
        <w:tblW w:w="5003" w:type="pct"/>
        <w:jc w:val="center"/>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shd w:fill="1B365D"/>
            <w:tcMar>
              <w:top w:w="120" w:type="dxa"/>
              <w:bottom w:w="120" w:type="dxa"/>
              <w:left w:w="140" w:type="dxa"/>
              <w:right w:w="140" w:type="dxa"/>
            </w:tcMar>
          </w:tcPr>
          <w:p w14:paraId="477DD5A1" w14:textId="5D2312B2" w:rsidR="00DB1D69" w:rsidRPr="008B4168" w:rsidRDefault="00DB1D69" w:rsidP="00850009">
            <w:pPr>
              <w:jc w:val="center"/>
              <w:rPr>
                <w:highlight w:val="yellow"/>
              </w:rPr>
            </w:pPr>
            <w:r w:rsidRPr="008B4168">
              <w:rPr>
                <w:rFonts w:ascii="Calibri" w:hAnsi="Calibri"/>
                <w:b/>
                <w:color w:val="FFFFFF"/>
                <w:sz w:val="19"/>
                <w:highlight w:val="yellow"/>
              </w:rPr>
              <w:t>Código</w:t>
            </w:r>
          </w:p>
        </w:tc>
        <w:tc>
          <w:tcPr>
            <w:tcW w:w="1732" w:type="pct"/>
            <w:shd w:fill="1B365D"/>
            <w:tcMar>
              <w:top w:w="120" w:type="dxa"/>
              <w:bottom w:w="120" w:type="dxa"/>
              <w:left w:w="140" w:type="dxa"/>
              <w:right w:w="140" w:type="dxa"/>
            </w:tcMar>
          </w:tcPr>
          <w:p w14:paraId="4179509D" w14:textId="2268352F" w:rsidR="00DB1D69" w:rsidRPr="008B4168" w:rsidRDefault="00DB1D69" w:rsidP="00850009">
            <w:pPr>
              <w:jc w:val="center"/>
              <w:cnfStyle w:val="100000000000" w:firstRow="1" w:lastRow="0" w:firstColumn="0" w:lastColumn="0" w:oddVBand="0" w:evenVBand="0" w:oddHBand="0" w:evenHBand="0" w:firstRowFirstColumn="0" w:firstRowLastColumn="0" w:lastRowFirstColumn="0" w:lastRowLastColumn="0"/>
              <w:rPr>
                <w:highlight w:val="yellow"/>
              </w:rPr>
            </w:pPr>
            <w:r w:rsidRPr="008B4168">
              <w:rPr>
                <w:rFonts w:ascii="Calibri" w:hAnsi="Calibri"/>
                <w:b/>
                <w:color w:val="FFFFFF"/>
                <w:sz w:val="19"/>
                <w:highlight w:val="yellow"/>
              </w:rPr>
              <w:t>Requerimiento</w:t>
            </w:r>
          </w:p>
        </w:tc>
        <w:tc>
          <w:tcPr>
            <w:tcW w:w="1210" w:type="pct"/>
            <w:shd w:fill="1B365D"/>
            <w:tcMar>
              <w:top w:w="120" w:type="dxa"/>
              <w:bottom w:w="120" w:type="dxa"/>
              <w:left w:w="140" w:type="dxa"/>
              <w:right w:w="140" w:type="dxa"/>
            </w:tcMar>
          </w:tcPr>
          <w:p w14:paraId="661669AE" w14:textId="227C1A73" w:rsidR="00DB1D69" w:rsidRPr="008B4168" w:rsidRDefault="00DB1D69" w:rsidP="00850009">
            <w:pPr>
              <w:jc w:val="center"/>
              <w:cnfStyle w:val="100000000000" w:firstRow="1" w:lastRow="0" w:firstColumn="0" w:lastColumn="0" w:oddVBand="0" w:evenVBand="0" w:oddHBand="0" w:evenHBand="0" w:firstRowFirstColumn="0" w:firstRowLastColumn="0" w:lastRowFirstColumn="0" w:lastRowLastColumn="0"/>
              <w:rPr>
                <w:highlight w:val="yellow"/>
              </w:rPr>
            </w:pPr>
            <w:r w:rsidRPr="008B4168">
              <w:rPr>
                <w:rFonts w:ascii="Calibri" w:hAnsi="Calibri"/>
                <w:b/>
                <w:color w:val="FFFFFF"/>
                <w:sz w:val="19"/>
                <w:highlight w:val="yellow"/>
              </w:rPr>
              <w:t>Caso de uso</w:t>
            </w:r>
          </w:p>
        </w:tc>
        <w:tc>
          <w:tcPr>
            <w:tcW w:w="1468" w:type="pct"/>
            <w:shd w:fill="1B365D"/>
            <w:tcMar>
              <w:top w:w="120" w:type="dxa"/>
              <w:bottom w:w="120" w:type="dxa"/>
              <w:left w:w="140" w:type="dxa"/>
              <w:right w:w="140" w:type="dxa"/>
            </w:tcMar>
          </w:tcPr>
          <w:p w14:paraId="04E11F77" w14:textId="26089038" w:rsidR="00DB1D69" w:rsidRPr="008B4168" w:rsidRDefault="00DB1D69" w:rsidP="00850009">
            <w:pPr>
              <w:jc w:val="center"/>
              <w:cnfStyle w:val="100000000000" w:firstRow="1" w:lastRow="0" w:firstColumn="0" w:lastColumn="0" w:oddVBand="0" w:evenVBand="0" w:oddHBand="0" w:evenHBand="0" w:firstRowFirstColumn="0" w:firstRowLastColumn="0" w:lastRowFirstColumn="0" w:lastRowLastColumn="0"/>
              <w:rPr>
                <w:highlight w:val="yellow"/>
              </w:rPr>
            </w:pPr>
            <w:r w:rsidRPr="008B4168">
              <w:rPr>
                <w:rFonts w:ascii="Calibri" w:hAnsi="Calibri"/>
                <w:b/>
                <w:color w:val="FFFFFF"/>
                <w:sz w:val="19"/>
                <w:highlight w:val="yellow"/>
              </w:rPr>
              <w:t>Actor</w:t>
            </w:r>
          </w:p>
        </w:tc>
      </w:tr>
      <w:tr>
        <w:tc>
          <w:tcPr>
            <w:tcW w:type="dxa" w:w="1113"/>
            <w:shd w:fill="F9FBFD"/>
            <w:tcMar>
              <w:top w:w="80" w:type="dxa"/>
              <w:bottom w:w="80" w:type="dxa"/>
              <w:left w:w="120" w:type="dxa"/>
              <w:right w:w="120" w:type="dxa"/>
            </w:tcMar>
          </w:tcPr>
          <w:p>
            <w:pPr>
              <w:jc w:val="left"/>
            </w:pPr>
            <w:r>
              <w:rPr>
                <w:rFonts w:ascii="Calibri" w:hAnsi="Calibri"/>
                <w:b/>
                <w:color w:val="000000"/>
                <w:sz w:val="19"/>
              </w:rPr>
              <w:t>RF – 01</w:t>
            </w:r>
          </w:p>
        </w:tc>
        <w:tc>
          <w:tcPr>
            <w:tcW w:type="dxa" w:w="3265"/>
            <w:shd w:fill="F9FBFD"/>
            <w:tcMar>
              <w:top w:w="80" w:type="dxa"/>
              <w:bottom w:w="80" w:type="dxa"/>
              <w:left w:w="120" w:type="dxa"/>
              <w:right w:w="120" w:type="dxa"/>
            </w:tcMar>
          </w:tcPr>
          <w:p>
            <w:pPr>
              <w:jc w:val="left"/>
            </w:pPr>
            <w:r>
              <w:rPr>
                <w:rFonts w:ascii="Calibri" w:hAnsi="Calibri"/>
                <w:b w:val="0"/>
                <w:color w:val="000000"/>
                <w:sz w:val="19"/>
              </w:rPr>
              <w:t>El sistema debe autenticar al cliente mediante credenciales en memoria ('MONSTER' / 'MONSTER9'), validarlas de forma segura y generar un token Bearer UUID v4 (TTL 30 min).</w:t>
            </w:r>
          </w:p>
        </w:tc>
        <w:tc>
          <w:tcPr>
            <w:tcW w:type="dxa" w:w="2281"/>
            <w:shd w:fill="F9FBFD"/>
            <w:tcMar>
              <w:top w:w="80" w:type="dxa"/>
              <w:bottom w:w="80" w:type="dxa"/>
              <w:left w:w="120" w:type="dxa"/>
              <w:right w:w="120" w:type="dxa"/>
            </w:tcMar>
          </w:tcPr>
          <w:p>
            <w:pPr>
              <w:jc w:val="left"/>
            </w:pPr>
            <w:r>
              <w:rPr>
                <w:rFonts w:ascii="Calibri" w:hAnsi="Calibri"/>
                <w:b w:val="0"/>
                <w:color w:val="000000"/>
                <w:sz w:val="19"/>
              </w:rPr>
              <w:t>Autenticar Cliente (CU-01)</w:t>
            </w:r>
          </w:p>
        </w:tc>
        <w:tc>
          <w:tcPr>
            <w:tcW w:type="dxa" w:w="2767"/>
            <w:shd w:fill="F9FBFD"/>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FFFFF"/>
            <w:tcMar>
              <w:top w:w="80" w:type="dxa"/>
              <w:bottom w:w="80" w:type="dxa"/>
              <w:left w:w="120" w:type="dxa"/>
              <w:right w:w="120" w:type="dxa"/>
            </w:tcMar>
          </w:tcPr>
          <w:p>
            <w:pPr>
              <w:jc w:val="left"/>
            </w:pPr>
            <w:r>
              <w:rPr>
                <w:rFonts w:ascii="Calibri" w:hAnsi="Calibri"/>
                <w:b/>
                <w:color w:val="000000"/>
                <w:sz w:val="19"/>
              </w:rPr>
              <w:t>RF – 02</w:t>
            </w:r>
          </w:p>
        </w:tc>
        <w:tc>
          <w:tcPr>
            <w:tcW w:type="dxa" w:w="3265"/>
            <w:shd w:fill="FFFFFF"/>
            <w:tcMar>
              <w:top w:w="80" w:type="dxa"/>
              <w:bottom w:w="80" w:type="dxa"/>
              <w:left w:w="120" w:type="dxa"/>
              <w:right w:w="120" w:type="dxa"/>
            </w:tcMar>
          </w:tcPr>
          <w:p>
            <w:pPr>
              <w:jc w:val="left"/>
            </w:pPr>
            <w:r>
              <w:rPr>
                <w:rFonts w:ascii="Calibri" w:hAnsi="Calibri"/>
                <w:b w:val="0"/>
                <w:color w:val="000000"/>
                <w:sz w:val="19"/>
              </w:rPr>
              <w:t>El sistema debe exponer el catálogo jerárquico de magnitudes físicas (Longitud, Masa, Temperatura) y sus unidades soportadas con factores de conversión predeterminados.</w:t>
            </w:r>
          </w:p>
        </w:tc>
        <w:tc>
          <w:tcPr>
            <w:tcW w:type="dxa" w:w="2281"/>
            <w:shd w:fill="FFFFFF"/>
            <w:tcMar>
              <w:top w:w="80" w:type="dxa"/>
              <w:bottom w:w="80" w:type="dxa"/>
              <w:left w:w="120" w:type="dxa"/>
              <w:right w:w="120" w:type="dxa"/>
            </w:tcMar>
          </w:tcPr>
          <w:p>
            <w:pPr>
              <w:jc w:val="left"/>
            </w:pPr>
            <w:r>
              <w:rPr>
                <w:rFonts w:ascii="Calibri" w:hAnsi="Calibri"/>
                <w:b w:val="0"/>
                <w:color w:val="000000"/>
                <w:sz w:val="19"/>
              </w:rPr>
              <w:t>Consultar Catálogo (CU-02)</w:t>
            </w:r>
          </w:p>
        </w:tc>
        <w:tc>
          <w:tcPr>
            <w:tcW w:type="dxa" w:w="2767"/>
            <w:shd w:fill="FFFFFF"/>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9FBFD"/>
            <w:tcMar>
              <w:top w:w="80" w:type="dxa"/>
              <w:bottom w:w="80" w:type="dxa"/>
              <w:left w:w="120" w:type="dxa"/>
              <w:right w:w="120" w:type="dxa"/>
            </w:tcMar>
          </w:tcPr>
          <w:p>
            <w:pPr>
              <w:jc w:val="left"/>
            </w:pPr>
            <w:r>
              <w:rPr>
                <w:rFonts w:ascii="Calibri" w:hAnsi="Calibri"/>
                <w:b/>
                <w:color w:val="000000"/>
                <w:sz w:val="19"/>
              </w:rPr>
              <w:t>RF – 03</w:t>
            </w:r>
          </w:p>
        </w:tc>
        <w:tc>
          <w:tcPr>
            <w:tcW w:type="dxa" w:w="3265"/>
            <w:shd w:fill="F9FBFD"/>
            <w:tcMar>
              <w:top w:w="80" w:type="dxa"/>
              <w:bottom w:w="80" w:type="dxa"/>
              <w:left w:w="120" w:type="dxa"/>
              <w:right w:w="120" w:type="dxa"/>
            </w:tcMar>
          </w:tcPr>
          <w:p>
            <w:pPr>
              <w:jc w:val="left"/>
            </w:pPr>
            <w:r>
              <w:rPr>
                <w:rFonts w:ascii="Calibri" w:hAnsi="Calibri"/>
                <w:b w:val="0"/>
                <w:color w:val="000000"/>
                <w:sz w:val="19"/>
              </w:rPr>
              <w:t>El sistema debe procesar peticiones de conversión de longitud (Milla, Metro, Pulgada) mediante factores exactos, validando previamente el token Bearer y la mantisa (VAL_007).</w:t>
            </w:r>
          </w:p>
        </w:tc>
        <w:tc>
          <w:tcPr>
            <w:tcW w:type="dxa" w:w="2281"/>
            <w:shd w:fill="F9FBFD"/>
            <w:tcMar>
              <w:top w:w="80" w:type="dxa"/>
              <w:bottom w:w="80" w:type="dxa"/>
              <w:left w:w="120" w:type="dxa"/>
              <w:right w:w="120" w:type="dxa"/>
            </w:tcMar>
          </w:tcPr>
          <w:p>
            <w:pPr>
              <w:jc w:val="left"/>
            </w:pPr>
            <w:r>
              <w:rPr>
                <w:rFonts w:ascii="Calibri" w:hAnsi="Calibri"/>
                <w:b w:val="0"/>
                <w:color w:val="000000"/>
                <w:sz w:val="19"/>
              </w:rPr>
              <w:t>Convertir Longitud (CU-03)</w:t>
            </w:r>
          </w:p>
        </w:tc>
        <w:tc>
          <w:tcPr>
            <w:tcW w:type="dxa" w:w="2767"/>
            <w:shd w:fill="F9FBFD"/>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FFFFF"/>
            <w:tcMar>
              <w:top w:w="80" w:type="dxa"/>
              <w:bottom w:w="80" w:type="dxa"/>
              <w:left w:w="120" w:type="dxa"/>
              <w:right w:w="120" w:type="dxa"/>
            </w:tcMar>
          </w:tcPr>
          <w:p>
            <w:pPr>
              <w:jc w:val="left"/>
            </w:pPr>
            <w:r>
              <w:rPr>
                <w:rFonts w:ascii="Calibri" w:hAnsi="Calibri"/>
                <w:b/>
                <w:color w:val="000000"/>
                <w:sz w:val="19"/>
              </w:rPr>
              <w:t>RF – 04</w:t>
            </w:r>
          </w:p>
        </w:tc>
        <w:tc>
          <w:tcPr>
            <w:tcW w:type="dxa" w:w="3265"/>
            <w:shd w:fill="FFFFFF"/>
            <w:tcMar>
              <w:top w:w="80" w:type="dxa"/>
              <w:bottom w:w="80" w:type="dxa"/>
              <w:left w:w="120" w:type="dxa"/>
              <w:right w:w="120" w:type="dxa"/>
            </w:tcMar>
          </w:tcPr>
          <w:p>
            <w:pPr>
              <w:jc w:val="left"/>
            </w:pPr>
            <w:r>
              <w:rPr>
                <w:rFonts w:ascii="Calibri" w:hAnsi="Calibri"/>
                <w:b w:val="0"/>
                <w:color w:val="000000"/>
                <w:sz w:val="19"/>
              </w:rPr>
              <w:t>El sistema debe procesar peticiones de conversión de unidades de masa (Kilogramo, Gramo, Libra) aplicando transformaciones lineales precisas y verificando el token activo.</w:t>
            </w:r>
          </w:p>
        </w:tc>
        <w:tc>
          <w:tcPr>
            <w:tcW w:type="dxa" w:w="2281"/>
            <w:shd w:fill="FFFFFF"/>
            <w:tcMar>
              <w:top w:w="80" w:type="dxa"/>
              <w:bottom w:w="80" w:type="dxa"/>
              <w:left w:w="120" w:type="dxa"/>
              <w:right w:w="120" w:type="dxa"/>
            </w:tcMar>
          </w:tcPr>
          <w:p>
            <w:pPr>
              <w:jc w:val="left"/>
            </w:pPr>
            <w:r>
              <w:rPr>
                <w:rFonts w:ascii="Calibri" w:hAnsi="Calibri"/>
                <w:b w:val="0"/>
                <w:color w:val="000000"/>
                <w:sz w:val="19"/>
              </w:rPr>
              <w:t>Convertir Masa (CU-04)</w:t>
            </w:r>
          </w:p>
        </w:tc>
        <w:tc>
          <w:tcPr>
            <w:tcW w:type="dxa" w:w="2767"/>
            <w:shd w:fill="FFFFFF"/>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9FBFD"/>
            <w:tcMar>
              <w:top w:w="80" w:type="dxa"/>
              <w:bottom w:w="80" w:type="dxa"/>
              <w:left w:w="120" w:type="dxa"/>
              <w:right w:w="120" w:type="dxa"/>
            </w:tcMar>
          </w:tcPr>
          <w:p>
            <w:pPr>
              <w:jc w:val="left"/>
            </w:pPr>
            <w:r>
              <w:rPr>
                <w:rFonts w:ascii="Calibri" w:hAnsi="Calibri"/>
                <w:b/>
                <w:color w:val="000000"/>
                <w:sz w:val="19"/>
              </w:rPr>
              <w:t>RF – 05</w:t>
            </w:r>
          </w:p>
        </w:tc>
        <w:tc>
          <w:tcPr>
            <w:tcW w:type="dxa" w:w="3265"/>
            <w:shd w:fill="F9FBFD"/>
            <w:tcMar>
              <w:top w:w="80" w:type="dxa"/>
              <w:bottom w:w="80" w:type="dxa"/>
              <w:left w:w="120" w:type="dxa"/>
              <w:right w:w="120" w:type="dxa"/>
            </w:tcMar>
          </w:tcPr>
          <w:p>
            <w:pPr>
              <w:jc w:val="left"/>
            </w:pPr>
            <w:r>
              <w:rPr>
                <w:rFonts w:ascii="Calibri" w:hAnsi="Calibri"/>
                <w:b w:val="0"/>
                <w:color w:val="000000"/>
                <w:sz w:val="19"/>
              </w:rPr>
              <w:t>El sistema debe procesar conversiones entre escalas termodinámicas (Celsius, Fahrenheit, Kelvin) aplicando fórmulas exactas y verificando el token de seguridad.</w:t>
            </w:r>
          </w:p>
        </w:tc>
        <w:tc>
          <w:tcPr>
            <w:tcW w:type="dxa" w:w="2281"/>
            <w:shd w:fill="F9FBFD"/>
            <w:tcMar>
              <w:top w:w="80" w:type="dxa"/>
              <w:bottom w:w="80" w:type="dxa"/>
              <w:left w:w="120" w:type="dxa"/>
              <w:right w:w="120" w:type="dxa"/>
            </w:tcMar>
          </w:tcPr>
          <w:p>
            <w:pPr>
              <w:jc w:val="left"/>
            </w:pPr>
            <w:r>
              <w:rPr>
                <w:rFonts w:ascii="Calibri" w:hAnsi="Calibri"/>
                <w:b w:val="0"/>
                <w:color w:val="000000"/>
                <w:sz w:val="19"/>
              </w:rPr>
              <w:t>Convertir Temperatura (CU-05)</w:t>
            </w:r>
          </w:p>
        </w:tc>
        <w:tc>
          <w:tcPr>
            <w:tcW w:type="dxa" w:w="2767"/>
            <w:shd w:fill="F9FBFD"/>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FFFFF"/>
            <w:tcMar>
              <w:top w:w="80" w:type="dxa"/>
              <w:bottom w:w="80" w:type="dxa"/>
              <w:left w:w="120" w:type="dxa"/>
              <w:right w:w="120" w:type="dxa"/>
            </w:tcMar>
          </w:tcPr>
          <w:p>
            <w:pPr>
              <w:jc w:val="left"/>
            </w:pPr>
            <w:r>
              <w:rPr>
                <w:rFonts w:ascii="Calibri" w:hAnsi="Calibri"/>
                <w:b/>
                <w:color w:val="000000"/>
                <w:sz w:val="19"/>
              </w:rPr>
              <w:t>RF – 06</w:t>
            </w:r>
          </w:p>
        </w:tc>
        <w:tc>
          <w:tcPr>
            <w:tcW w:type="dxa" w:w="3265"/>
            <w:shd w:fill="FFFFFF"/>
            <w:tcMar>
              <w:top w:w="80" w:type="dxa"/>
              <w:bottom w:w="80" w:type="dxa"/>
              <w:left w:w="120" w:type="dxa"/>
              <w:right w:w="120" w:type="dxa"/>
            </w:tcMar>
          </w:tcPr>
          <w:p>
            <w:pPr>
              <w:jc w:val="left"/>
            </w:pPr>
            <w:r>
              <w:rPr>
                <w:rFonts w:ascii="Calibri" w:hAnsi="Calibri"/>
                <w:b w:val="0"/>
                <w:color w:val="000000"/>
                <w:sz w:val="19"/>
              </w:rPr>
              <w:t>El sistema debe estructurar todas las respuestas en un objeto homogéneo (ConversionResultModel) conteniendo: estado (true/false), mensaje, resultado formateado y marca temporal.</w:t>
            </w:r>
          </w:p>
        </w:tc>
        <w:tc>
          <w:tcPr>
            <w:tcW w:type="dxa" w:w="2281"/>
            <w:shd w:fill="FFFFFF"/>
            <w:tcMar>
              <w:top w:w="80" w:type="dxa"/>
              <w:bottom w:w="80" w:type="dxa"/>
              <w:left w:w="120" w:type="dxa"/>
              <w:right w:w="120" w:type="dxa"/>
            </w:tcMar>
          </w:tcPr>
          <w:p>
            <w:pPr>
              <w:jc w:val="left"/>
            </w:pPr>
            <w:r>
              <w:rPr>
                <w:rFonts w:ascii="Calibri" w:hAnsi="Calibri"/>
                <w:b w:val="0"/>
                <w:color w:val="000000"/>
                <w:sz w:val="19"/>
              </w:rPr>
              <w:t>Generar Respuesta Estructurada</w:t>
            </w:r>
          </w:p>
        </w:tc>
        <w:tc>
          <w:tcPr>
            <w:tcW w:type="dxa" w:w="2767"/>
            <w:shd w:fill="FFFFFF"/>
            <w:tcMar>
              <w:top w:w="80" w:type="dxa"/>
              <w:bottom w:w="80" w:type="dxa"/>
              <w:left w:w="120" w:type="dxa"/>
              <w:right w:w="120" w:type="dxa"/>
            </w:tcMar>
          </w:tcPr>
          <w:p>
            <w:pPr>
              <w:jc w:val="left"/>
            </w:pPr>
            <w:r>
              <w:rPr>
                <w:rFonts w:ascii="Calibri" w:hAnsi="Calibri"/>
                <w:b w:val="0"/>
                <w:color w:val="000000"/>
                <w:sz w:val="19"/>
              </w:rPr>
              <w:t>Sistema Backend</w:t>
            </w:r>
          </w:p>
        </w:tc>
      </w:tr>
      <w:tr>
        <w:tc>
          <w:tcPr>
            <w:tcW w:type="dxa" w:w="1113"/>
            <w:shd w:fill="F9FBFD"/>
            <w:tcMar>
              <w:top w:w="80" w:type="dxa"/>
              <w:bottom w:w="80" w:type="dxa"/>
              <w:left w:w="120" w:type="dxa"/>
              <w:right w:w="120" w:type="dxa"/>
            </w:tcMar>
          </w:tcPr>
          <w:p>
            <w:pPr>
              <w:jc w:val="left"/>
            </w:pPr>
            <w:r>
              <w:rPr>
                <w:rFonts w:ascii="Calibri" w:hAnsi="Calibri"/>
                <w:b/>
                <w:color w:val="000000"/>
                <w:sz w:val="19"/>
              </w:rPr>
              <w:t>RF – 07</w:t>
            </w:r>
          </w:p>
        </w:tc>
        <w:tc>
          <w:tcPr>
            <w:tcW w:type="dxa" w:w="3265"/>
            <w:shd w:fill="F9FBFD"/>
            <w:tcMar>
              <w:top w:w="80" w:type="dxa"/>
              <w:bottom w:w="80" w:type="dxa"/>
              <w:left w:w="120" w:type="dxa"/>
              <w:right w:w="120" w:type="dxa"/>
            </w:tcMar>
          </w:tcPr>
          <w:p>
            <w:pPr>
              <w:jc w:val="left"/>
            </w:pPr>
            <w:r>
              <w:rPr>
                <w:rFonts w:ascii="Calibri" w:hAnsi="Calibri"/>
                <w:b w:val="0"/>
                <w:color w:val="000000"/>
                <w:sz w:val="19"/>
              </w:rPr>
              <w:t>El sistema debe validar el formato y rango numérico (regla VAL_007: límite máximo de 15 dígitos en mantisa), rechazar valores negativos en masa/longitud y gestionar errores VAL_001..008.</w:t>
            </w:r>
          </w:p>
        </w:tc>
        <w:tc>
          <w:tcPr>
            <w:tcW w:type="dxa" w:w="2281"/>
            <w:shd w:fill="F9FBFD"/>
            <w:tcMar>
              <w:top w:w="80" w:type="dxa"/>
              <w:bottom w:w="80" w:type="dxa"/>
              <w:left w:w="120" w:type="dxa"/>
              <w:right w:w="120" w:type="dxa"/>
            </w:tcMar>
          </w:tcPr>
          <w:p>
            <w:pPr>
              <w:jc w:val="left"/>
            </w:pPr>
            <w:r>
              <w:rPr>
                <w:rFonts w:ascii="Calibri" w:hAnsi="Calibri"/>
                <w:b w:val="0"/>
                <w:color w:val="000000"/>
                <w:sz w:val="19"/>
              </w:rPr>
              <w:t>Gestión de Errores (VAL_001..008)</w:t>
            </w:r>
          </w:p>
        </w:tc>
        <w:tc>
          <w:tcPr>
            <w:tcW w:type="dxa" w:w="2767"/>
            <w:shd w:fill="F9FBFD"/>
            <w:tcMar>
              <w:top w:w="80" w:type="dxa"/>
              <w:bottom w:w="80" w:type="dxa"/>
              <w:left w:w="120" w:type="dxa"/>
              <w:right w:w="120" w:type="dxa"/>
            </w:tcMar>
          </w:tcPr>
          <w:p>
            <w:pPr>
              <w:jc w:val="left"/>
            </w:pPr>
            <w:r>
              <w:rPr>
                <w:rFonts w:ascii="Calibri" w:hAnsi="Calibri"/>
                <w:b w:val="0"/>
                <w:color w:val="000000"/>
                <w:sz w:val="19"/>
              </w:rPr>
              <w:t>Sistema Backend</w:t>
            </w:r>
          </w:p>
        </w:tc>
      </w:tr>
      <w:tr>
        <w:tc>
          <w:tcPr>
            <w:tcW w:type="dxa" w:w="1113"/>
            <w:shd w:fill="FFFFFF"/>
            <w:tcMar>
              <w:top w:w="80" w:type="dxa"/>
              <w:bottom w:w="80" w:type="dxa"/>
              <w:left w:w="120" w:type="dxa"/>
              <w:right w:w="120" w:type="dxa"/>
            </w:tcMar>
          </w:tcPr>
          <w:p>
            <w:pPr>
              <w:jc w:val="left"/>
            </w:pPr>
            <w:r>
              <w:rPr>
                <w:rFonts w:ascii="Calibri" w:hAnsi="Calibri"/>
                <w:b/>
                <w:color w:val="000000"/>
                <w:sz w:val="19"/>
              </w:rPr>
              <w:t>RF – 08</w:t>
            </w:r>
          </w:p>
        </w:tc>
        <w:tc>
          <w:tcPr>
            <w:tcW w:type="dxa" w:w="3265"/>
            <w:shd w:fill="FFFFFF"/>
            <w:tcMar>
              <w:top w:w="80" w:type="dxa"/>
              <w:bottom w:w="80" w:type="dxa"/>
              <w:left w:w="120" w:type="dxa"/>
              <w:right w:w="120" w:type="dxa"/>
            </w:tcMar>
          </w:tcPr>
          <w:p>
            <w:pPr>
              <w:jc w:val="left"/>
            </w:pPr>
            <w:r>
              <w:rPr>
                <w:rFonts w:ascii="Calibri" w:hAnsi="Calibri"/>
                <w:b w:val="0"/>
                <w:color w:val="000000"/>
                <w:sz w:val="19"/>
              </w:rPr>
              <w:t>El sistema debe sincronizar de forma transversal e instantánea el cambio de contraseña en memoria volátil (ConcurrentDictionary), afectando inmediatamente a todos los clientes concurrentes.</w:t>
            </w:r>
          </w:p>
        </w:tc>
        <w:tc>
          <w:tcPr>
            <w:tcW w:type="dxa" w:w="2281"/>
            <w:shd w:fill="FFFFFF"/>
            <w:tcMar>
              <w:top w:w="80" w:type="dxa"/>
              <w:bottom w:w="80" w:type="dxa"/>
              <w:left w:w="120" w:type="dxa"/>
              <w:right w:w="120" w:type="dxa"/>
            </w:tcMar>
          </w:tcPr>
          <w:p>
            <w:pPr>
              <w:jc w:val="left"/>
            </w:pPr>
            <w:r>
              <w:rPr>
                <w:rFonts w:ascii="Calibri" w:hAnsi="Calibri"/>
                <w:b w:val="0"/>
                <w:color w:val="000000"/>
                <w:sz w:val="19"/>
              </w:rPr>
              <w:t>Sincronización de Clave (SIN BDD)</w:t>
            </w:r>
          </w:p>
        </w:tc>
        <w:tc>
          <w:tcPr>
            <w:tcW w:type="dxa" w:w="2767"/>
            <w:shd w:fill="FFFFFF"/>
            <w:tcMar>
              <w:top w:w="80" w:type="dxa"/>
              <w:bottom w:w="80" w:type="dxa"/>
              <w:left w:w="120" w:type="dxa"/>
              <w:right w:w="120" w:type="dxa"/>
            </w:tcMar>
          </w:tcPr>
          <w:p>
            <w:pPr>
              <w:jc w:val="left"/>
            </w:pPr>
            <w:r>
              <w:rPr>
                <w:rFonts w:ascii="Calibri" w:hAnsi="Calibri"/>
                <w:b w:val="0"/>
                <w:color w:val="000000"/>
                <w:sz w:val="19"/>
              </w:rPr>
              <w:t>Sistema Backend / Usuario</w:t>
            </w:r>
          </w:p>
        </w:tc>
      </w:tr>
    </w:tbl>
    <w:p w14:paraId="3C51A30C" w14:textId="4FA7E8E2" w:rsidR="00505681" w:rsidRPr="00850009" w:rsidRDefault="00505681" w:rsidP="00580C62">
      <w:pPr>
        <w:pStyle w:val="Ttulo3"/>
        <w:keepNext/>
        <w:spacing w:before="120" w:after="80" w:line="276" w:lineRule="auto"/>
        <w:jc w:val="left"/>
      </w:pPr>
      <w:r>
        <w:rPr>
          <w:rFonts w:ascii="Calibri" w:hAnsi="Calibri"/>
          <w:b/>
          <w:color w:val="000000"/>
          <w:sz w:val="22"/>
        </w:rPr>
        <w:t>8.2.5 Especificación Detallada de Requisitos Funcionales</w:t>
      </w:r>
    </w:p>
    <w:p w14:paraId="2A40624D" w14:textId="6CD0E1CC" w:rsidR="00986F4D" w:rsidRDefault="00986F4D" w:rsidP="00850009">
      <w:pPr>
        <w:spacing w:before="0" w:after="80" w:line="276" w:lineRule="auto"/>
        <w:jc w:val="both"/>
      </w:pPr>
      <w:r w:rsidRPr="00850009">
        <w:rPr>
          <w:rFonts w:ascii="Calibri" w:hAnsi="Calibri"/>
          <w:b w:val="0"/>
          <w:color w:val="000000"/>
          <w:sz w:val="22"/>
        </w:rPr>
        <w:t>Para el Sistema “</w:t>
      </w:r>
      <w:r w:rsidR="00906062">
        <w:rPr>
          <w:rFonts w:ascii="Calibri" w:hAnsi="Calibri"/>
          <w:b w:val="0"/>
          <w:color w:val="000000"/>
          <w:sz w:val="22"/>
        </w:rPr>
        <w:t>Conversión Unidades</w:t>
      </w:r>
      <w:r w:rsidR="00420D9E" w:rsidRPr="002603FE">
        <w:rPr>
          <w:rFonts w:ascii="Calibri" w:hAnsi="Calibri"/>
          <w:b w:val="0"/>
          <w:color w:val="000000"/>
          <w:sz w:val="22"/>
        </w:rPr>
        <w:t xml:space="preserve"> Monster</w:t>
      </w:r>
      <w:r w:rsidRPr="00850009">
        <w:rPr>
          <w:rFonts w:ascii="Calibri" w:hAnsi="Calibri"/>
          <w:b w:val="0"/>
          <w:color w:val="000000"/>
          <w:sz w:val="22"/>
        </w:rPr>
        <w:t>” se ha identificado los siguientes requerimientos funcionales.</w:t>
      </w:r>
    </w:p>
    <w:p>
      <w:pPr>
        <w:pStyle w:val="Descripcin"/>
        <w:spacing w:before="60" w:after="80" w:line="276" w:lineRule="auto"/>
        <w:jc w:val="left"/>
        <w:rPr>
          <w:rFonts w:ascii="Calibri" w:hAnsi="Calibri"/>
          <w:b/>
          <w:color w:val="000000"/>
          <w:sz w:val="21"/>
        </w:rPr>
      </w:pPr>
      <w:bookmarkStart w:id="113" w:name="_Toc_Tabla_13"/>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13</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Especificacion Detallada RQF-001: Autenticar Cliente y Generar Token Bearer (CU-01)</w:t>
      </w:r>
      <w:bookmarkEnd w:id="113"/>
    </w:p>
    <w:tbl>
      <w:tblPr>
        <w:tblStyle w:val="Tablaconcuadrcula4-nfasis1"/>
        <w:tblW w:w="9020" w:type="dxa"/>
        <w:jc w:val="center"/>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shd w:fill="1B365D"/>
            <w:tcMar>
              <w:top w:w="120" w:type="dxa"/>
              <w:bottom w:w="120" w:type="dxa"/>
              <w:left w:w="140" w:type="dxa"/>
              <w:right w:w="140" w:type="dxa"/>
            </w:tcMar>
          </w:tcPr>
          <w:p w14:paraId="30DB487D" w14:textId="77777777" w:rsidR="00420D9E" w:rsidRPr="00906062" w:rsidRDefault="00420D9E" w:rsidP="001A2302">
            <w:pPr>
              <w:pStyle w:val="Standard"/>
              <w:jc w:val="center"/>
              <w:rPr>
                <w:rFonts w:ascii="Calibri" w:hAnsi="Calibri" w:cstheme="minorHAnsi"/>
                <w:sz w:val="22"/>
                <w:szCs w:val="22"/>
              </w:rPr>
            </w:pPr>
            <w:r w:rsidRPr="00906062">
              <w:rPr>
                <w:rFonts w:ascii="Calibri" w:hAnsi="Calibri" w:cstheme="minorHAnsi"/>
                <w:b/>
                <w:color w:val="FFFFFF"/>
                <w:sz w:val="19"/>
                <w:szCs w:val="22"/>
              </w:rPr>
              <w:t>RQF-001</w:t>
            </w:r>
          </w:p>
        </w:tc>
        <w:tc>
          <w:tcPr>
            <w:tcW w:w="6935" w:type="dxa"/>
            <w:shd w:fill="1B365D"/>
            <w:tcMar>
              <w:top w:w="120" w:type="dxa"/>
              <w:bottom w:w="120" w:type="dxa"/>
              <w:left w:w="140" w:type="dxa"/>
              <w:right w:w="140" w:type="dxa"/>
            </w:tcMar>
          </w:tcPr>
          <w:p w14:paraId="6778B0BC" w14:textId="7A8A7D1F" w:rsidR="00420D9E" w:rsidRPr="00906062" w:rsidRDefault="008E061F" w:rsidP="001A2302">
            <w:pPr>
              <w:pStyle w:val="Standard"/>
              <w:jc w:val="center"/>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b/>
                <w:color w:val="FFFFFF"/>
                <w:sz w:val="19"/>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shd w:fill="F9FBFD"/>
            <w:tcMar>
              <w:top w:w="80" w:type="dxa"/>
              <w:bottom w:w="80" w:type="dxa"/>
              <w:left w:w="120" w:type="dxa"/>
              <w:right w:w="120" w:type="dxa"/>
            </w:tcMar>
          </w:tcPr>
          <w:p w14:paraId="3A2A5062"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Descripción</w:t>
            </w:r>
          </w:p>
        </w:tc>
        <w:tc>
          <w:tcPr>
            <w:tcW w:w="6935" w:type="dxa"/>
            <w:shd w:fill="F9FBFD"/>
            <w:tcMar>
              <w:top w:w="80" w:type="dxa"/>
              <w:bottom w:w="80" w:type="dxa"/>
              <w:left w:w="120" w:type="dxa"/>
              <w:right w:w="120" w:type="dxa"/>
            </w:tcMar>
          </w:tcPr>
          <w:p w14:paraId="045A9BFE" w14:textId="4469F2C8" w:rsidR="00420D9E" w:rsidRPr="00906062" w:rsidRDefault="008E061F" w:rsidP="001A2302">
            <w:pPr>
              <w:pStyle w:val="Standard"/>
              <w:jc w:val="left"/>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shd w:fill="FFFFFF"/>
            <w:tcMar>
              <w:top w:w="80" w:type="dxa"/>
              <w:bottom w:w="80" w:type="dxa"/>
              <w:left w:w="120" w:type="dxa"/>
              <w:right w:w="120" w:type="dxa"/>
            </w:tcMar>
          </w:tcPr>
          <w:p w14:paraId="79E883E0"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lastRenderedPageBreak/>
              <w:t>Objetivo</w:t>
            </w:r>
          </w:p>
        </w:tc>
        <w:tc>
          <w:tcPr>
            <w:tcW w:w="6935" w:type="dxa"/>
            <w:shd w:fill="FFFFFF"/>
            <w:tcMar>
              <w:top w:w="80" w:type="dxa"/>
              <w:bottom w:w="80" w:type="dxa"/>
              <w:left w:w="120" w:type="dxa"/>
              <w:right w:w="120" w:type="dxa"/>
            </w:tcMar>
          </w:tcPr>
          <w:p w14:paraId="681829B3" w14:textId="53AD0F0C"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OBJ-00</w:t>
            </w:r>
            <w:r w:rsidR="008E061F" w:rsidRPr="00906062">
              <w:rPr>
                <w:rFonts w:ascii="Calibri" w:hAnsi="Calibri" w:cstheme="minorHAnsi"/>
                <w:b w:val="0"/>
                <w:color w:val="000000"/>
                <w:sz w:val="19"/>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shd w:fill="F9FBFD"/>
            <w:tcMar>
              <w:top w:w="80" w:type="dxa"/>
              <w:bottom w:w="80" w:type="dxa"/>
              <w:left w:w="120" w:type="dxa"/>
              <w:right w:w="120" w:type="dxa"/>
            </w:tcMar>
          </w:tcPr>
          <w:p w14:paraId="0753A12F"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Importancia</w:t>
            </w:r>
          </w:p>
        </w:tc>
        <w:tc>
          <w:tcPr>
            <w:tcW w:w="6935" w:type="dxa"/>
            <w:shd w:fill="F9FBFD"/>
            <w:tcMar>
              <w:top w:w="80" w:type="dxa"/>
              <w:bottom w:w="80" w:type="dxa"/>
              <w:left w:w="120" w:type="dxa"/>
              <w:right w:w="120" w:type="dxa"/>
            </w:tcMar>
          </w:tcPr>
          <w:p w14:paraId="2E5B2D51"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shd w:fill="FFFFFF"/>
            <w:tcMar>
              <w:top w:w="80" w:type="dxa"/>
              <w:bottom w:w="80" w:type="dxa"/>
              <w:left w:w="120" w:type="dxa"/>
              <w:right w:w="120" w:type="dxa"/>
            </w:tcMar>
          </w:tcPr>
          <w:p w14:paraId="70CFECAD"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Estado</w:t>
            </w:r>
          </w:p>
        </w:tc>
        <w:tc>
          <w:tcPr>
            <w:tcW w:w="6935" w:type="dxa"/>
            <w:shd w:fill="FFFFFF"/>
            <w:tcMar>
              <w:top w:w="80" w:type="dxa"/>
              <w:bottom w:w="80" w:type="dxa"/>
              <w:left w:w="120" w:type="dxa"/>
              <w:right w:w="120" w:type="dxa"/>
            </w:tcMar>
          </w:tcPr>
          <w:p w14:paraId="73B7921E"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shd w:fill="F9FBFD"/>
            <w:tcMar>
              <w:top w:w="80" w:type="dxa"/>
              <w:bottom w:w="80" w:type="dxa"/>
              <w:left w:w="120" w:type="dxa"/>
              <w:right w:w="120" w:type="dxa"/>
            </w:tcMar>
          </w:tcPr>
          <w:p w14:paraId="5A622E7B"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Estabilidad</w:t>
            </w:r>
          </w:p>
        </w:tc>
        <w:tc>
          <w:tcPr>
            <w:tcW w:w="6935" w:type="dxa"/>
            <w:shd w:fill="F9FBFD"/>
            <w:tcMar>
              <w:top w:w="80" w:type="dxa"/>
              <w:bottom w:w="80" w:type="dxa"/>
              <w:left w:w="120" w:type="dxa"/>
              <w:right w:w="120" w:type="dxa"/>
            </w:tcMar>
          </w:tcPr>
          <w:p w14:paraId="039E1C93"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shd w:fill="FFFFFF"/>
            <w:tcMar>
              <w:top w:w="80" w:type="dxa"/>
              <w:bottom w:w="80" w:type="dxa"/>
              <w:left w:w="120" w:type="dxa"/>
              <w:right w:w="120" w:type="dxa"/>
            </w:tcMar>
          </w:tcPr>
          <w:p w14:paraId="1210303E"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Comentarios</w:t>
            </w:r>
          </w:p>
        </w:tc>
        <w:tc>
          <w:tcPr>
            <w:tcW w:w="6935" w:type="dxa"/>
            <w:shd w:fill="FFFFFF"/>
            <w:tcMar>
              <w:top w:w="80" w:type="dxa"/>
              <w:bottom w:w="80" w:type="dxa"/>
              <w:left w:w="120" w:type="dxa"/>
              <w:right w:w="120" w:type="dxa"/>
            </w:tcMar>
          </w:tcPr>
          <w:p w14:paraId="12178588" w14:textId="59037353" w:rsidR="00420D9E" w:rsidRPr="00906062" w:rsidRDefault="008E061F" w:rsidP="001A2302">
            <w:pPr>
              <w:pStyle w:val="Standard"/>
              <w:jc w:val="left"/>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 xml:space="preserve">Requisito base de seguridad, sin este proceso el servidor rechaza cualquier solicitud. </w:t>
            </w:r>
          </w:p>
        </w:tc>
      </w:tr>
    </w:tbl>
    <w:p>
      <w:pPr>
        <w:pStyle w:val="Descripcin"/>
        <w:spacing w:before="60" w:after="80" w:line="276" w:lineRule="auto"/>
        <w:jc w:val="left"/>
        <w:rPr>
          <w:rFonts w:ascii="Calibri" w:hAnsi="Calibri"/>
          <w:b/>
          <w:color w:val="000000"/>
          <w:sz w:val="21"/>
        </w:rPr>
      </w:pPr>
      <w:bookmarkStart w:id="114" w:name="_Toc_Tabla_14"/>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14</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Especificacion Detallada RQF-002: Convertir Unidades de Longitud (CU-03)</w:t>
      </w:r>
      <w:bookmarkEnd w:id="114"/>
    </w:p>
    <w:tbl>
      <w:tblPr>
        <w:tblStyle w:val="Tablaconcuadrcula5oscura-nfasis4"/>
        <w:tblW w:w="4813" w:type="pct"/>
        <w:jc w:val="center"/>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shd w:fill="1B365D"/>
            <w:tcMar>
              <w:top w:w="120" w:type="dxa"/>
              <w:bottom w:w="120" w:type="dxa"/>
              <w:left w:w="140" w:type="dxa"/>
              <w:right w:w="140" w:type="dxa"/>
            </w:tcMar>
          </w:tcPr>
          <w:p w14:paraId="342CC145" w14:textId="77777777" w:rsidR="00420D9E" w:rsidRPr="00906062" w:rsidRDefault="00420D9E" w:rsidP="001A2302">
            <w:pPr>
              <w:pStyle w:val="Standard"/>
              <w:jc w:val="center"/>
              <w:rPr>
                <w:rFonts w:ascii="Verdana" w:hAnsi="Verdana" w:cstheme="minorHAnsi"/>
                <w:highlight w:val="yellow"/>
              </w:rPr>
            </w:pPr>
            <w:r w:rsidRPr="00906062">
              <w:rPr>
                <w:rFonts w:ascii="Calibri" w:hAnsi="Calibri" w:cstheme="minorHAnsi"/>
                <w:b/>
                <w:color w:val="FFFFFF"/>
                <w:sz w:val="19"/>
                <w:highlight w:val="yellow"/>
              </w:rPr>
              <w:t>RQF-002</w:t>
            </w:r>
          </w:p>
        </w:tc>
        <w:tc>
          <w:tcPr>
            <w:tcW w:w="3866" w:type="pct"/>
            <w:shd w:fill="1B365D"/>
            <w:tcMar>
              <w:top w:w="120" w:type="dxa"/>
              <w:bottom w:w="120" w:type="dxa"/>
              <w:left w:w="140" w:type="dxa"/>
              <w:right w:w="140" w:type="dxa"/>
            </w:tcMar>
          </w:tcPr>
          <w:p w14:paraId="33FF4690" w14:textId="78B9EF4E" w:rsidR="00420D9E" w:rsidRPr="00906062" w:rsidRDefault="008E061F" w:rsidP="001A2302">
            <w:pPr>
              <w:pStyle w:val="Standard"/>
              <w:jc w:val="center"/>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color w:val="FFFFFF"/>
                <w:sz w:val="19"/>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shd w:fill="F9FBFD"/>
            <w:tcMar>
              <w:top w:w="80" w:type="dxa"/>
              <w:bottom w:w="80" w:type="dxa"/>
              <w:left w:w="120" w:type="dxa"/>
              <w:right w:w="120" w:type="dxa"/>
            </w:tcMar>
          </w:tcPr>
          <w:p w14:paraId="16F076BF"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Descripción</w:t>
            </w:r>
          </w:p>
        </w:tc>
        <w:tc>
          <w:tcPr>
            <w:tcW w:w="3866" w:type="pct"/>
            <w:shd w:fill="F9FBFD"/>
            <w:tcMar>
              <w:top w:w="80" w:type="dxa"/>
              <w:bottom w:w="80" w:type="dxa"/>
              <w:left w:w="120" w:type="dxa"/>
              <w:right w:w="120" w:type="dxa"/>
            </w:tcMar>
          </w:tcPr>
          <w:p w14:paraId="22084D43" w14:textId="62EFCCCC" w:rsidR="00420D9E" w:rsidRPr="00906062" w:rsidRDefault="008E061F"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shd w:fill="FFFFFF"/>
            <w:tcMar>
              <w:top w:w="80" w:type="dxa"/>
              <w:bottom w:w="80" w:type="dxa"/>
              <w:left w:w="120" w:type="dxa"/>
              <w:right w:w="120" w:type="dxa"/>
            </w:tcMar>
          </w:tcPr>
          <w:p w14:paraId="2277D7F5"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Objetivo</w:t>
            </w:r>
          </w:p>
        </w:tc>
        <w:tc>
          <w:tcPr>
            <w:tcW w:w="3866" w:type="pct"/>
            <w:shd w:fill="FFFFFF"/>
            <w:tcMar>
              <w:top w:w="80" w:type="dxa"/>
              <w:bottom w:w="80" w:type="dxa"/>
              <w:left w:w="120" w:type="dxa"/>
              <w:right w:w="120" w:type="dxa"/>
            </w:tcMar>
          </w:tcPr>
          <w:p w14:paraId="6AA494C3"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shd w:fill="F9FBFD"/>
            <w:tcMar>
              <w:top w:w="80" w:type="dxa"/>
              <w:bottom w:w="80" w:type="dxa"/>
              <w:left w:w="120" w:type="dxa"/>
              <w:right w:w="120" w:type="dxa"/>
            </w:tcMar>
          </w:tcPr>
          <w:p w14:paraId="656E8B24"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Importancia</w:t>
            </w:r>
          </w:p>
        </w:tc>
        <w:tc>
          <w:tcPr>
            <w:tcW w:w="3866" w:type="pct"/>
            <w:shd w:fill="F9FBFD"/>
            <w:tcMar>
              <w:top w:w="80" w:type="dxa"/>
              <w:bottom w:w="80" w:type="dxa"/>
              <w:left w:w="120" w:type="dxa"/>
              <w:right w:w="120" w:type="dxa"/>
            </w:tcMar>
          </w:tcPr>
          <w:p w14:paraId="5CDCD85E"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shd w:fill="FFFFFF"/>
            <w:tcMar>
              <w:top w:w="80" w:type="dxa"/>
              <w:bottom w:w="80" w:type="dxa"/>
              <w:left w:w="120" w:type="dxa"/>
              <w:right w:w="120" w:type="dxa"/>
            </w:tcMar>
          </w:tcPr>
          <w:p w14:paraId="0FC92CCB"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Estado</w:t>
            </w:r>
          </w:p>
        </w:tc>
        <w:tc>
          <w:tcPr>
            <w:tcW w:w="3866" w:type="pct"/>
            <w:shd w:fill="FFFFFF"/>
            <w:tcMar>
              <w:top w:w="80" w:type="dxa"/>
              <w:bottom w:w="80" w:type="dxa"/>
              <w:left w:w="120" w:type="dxa"/>
              <w:right w:w="120" w:type="dxa"/>
            </w:tcMar>
          </w:tcPr>
          <w:p w14:paraId="33C820C5"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shd w:fill="F9FBFD"/>
            <w:tcMar>
              <w:top w:w="80" w:type="dxa"/>
              <w:bottom w:w="80" w:type="dxa"/>
              <w:left w:w="120" w:type="dxa"/>
              <w:right w:w="120" w:type="dxa"/>
            </w:tcMar>
          </w:tcPr>
          <w:p w14:paraId="06EC9D8A"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Estabilidad</w:t>
            </w:r>
          </w:p>
        </w:tc>
        <w:tc>
          <w:tcPr>
            <w:tcW w:w="3866" w:type="pct"/>
            <w:shd w:fill="F9FBFD"/>
            <w:tcMar>
              <w:top w:w="80" w:type="dxa"/>
              <w:bottom w:w="80" w:type="dxa"/>
              <w:left w:w="120" w:type="dxa"/>
              <w:right w:w="120" w:type="dxa"/>
            </w:tcMar>
          </w:tcPr>
          <w:p w14:paraId="3E647AB8"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shd w:fill="FFFFFF"/>
            <w:tcMar>
              <w:top w:w="80" w:type="dxa"/>
              <w:bottom w:w="80" w:type="dxa"/>
              <w:left w:w="120" w:type="dxa"/>
              <w:right w:w="120" w:type="dxa"/>
            </w:tcMar>
          </w:tcPr>
          <w:p w14:paraId="28E85BDA"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Comentarios</w:t>
            </w:r>
          </w:p>
        </w:tc>
        <w:tc>
          <w:tcPr>
            <w:tcW w:w="3866" w:type="pct"/>
            <w:shd w:fill="FFFFFF"/>
            <w:tcMar>
              <w:top w:w="80" w:type="dxa"/>
              <w:bottom w:w="80" w:type="dxa"/>
              <w:left w:w="120" w:type="dxa"/>
              <w:right w:w="120" w:type="dxa"/>
            </w:tcMar>
          </w:tcPr>
          <w:p w14:paraId="75188C3D" w14:textId="13C21475" w:rsidR="00420D9E" w:rsidRPr="00906062" w:rsidRDefault="008E061F" w:rsidP="00567A69">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Las unidades disponibles para la conversión son:</w:t>
            </w:r>
            <w:r w:rsidR="00567A69" w:rsidRPr="00906062">
              <w:rPr>
                <w:rFonts w:ascii="Calibri" w:hAnsi="Calibri" w:cstheme="minorHAnsi"/>
                <w:b w:val="0"/>
                <w:color w:val="000000"/>
                <w:sz w:val="19"/>
                <w:highlight w:val="yellow"/>
              </w:rPr>
              <w:t xml:space="preserve"> </w:t>
            </w:r>
            <w:r w:rsidRPr="00906062">
              <w:rPr>
                <w:rFonts w:ascii="Calibri" w:hAnsi="Calibri" w:cstheme="minorHAnsi"/>
                <w:b w:val="0"/>
                <w:color w:val="000000"/>
                <w:sz w:val="19"/>
                <w:highlight w:val="yellow"/>
              </w:rPr>
              <w:t>metros, pies, centímetros, yardas y millas</w:t>
            </w:r>
          </w:p>
        </w:tc>
      </w:tr>
    </w:tbl>
    <w:p>
      <w:pPr>
        <w:pStyle w:val="Descripcin"/>
        <w:spacing w:before="60" w:after="80" w:line="276" w:lineRule="auto"/>
        <w:jc w:val="left"/>
        <w:rPr>
          <w:rFonts w:ascii="Calibri" w:hAnsi="Calibri"/>
          <w:b/>
          <w:color w:val="000000"/>
          <w:sz w:val="21"/>
        </w:rPr>
      </w:pPr>
      <w:bookmarkStart w:id="115" w:name="_Toc_Tabla_15"/>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15</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Especificacion Detallada RQF-003: Convertir Unidades de Masa (CU-04)</w:t>
      </w:r>
      <w:bookmarkEnd w:id="115"/>
    </w:p>
    <w:tbl>
      <w:tblPr>
        <w:tblStyle w:val="Tablaconcuadrcula5oscura-nfasis4"/>
        <w:tblW w:w="0" w:type="auto"/>
        <w:jc w:val="center"/>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shd w:fill="1B365D"/>
            <w:tcMar>
              <w:top w:w="120" w:type="dxa"/>
              <w:bottom w:w="120" w:type="dxa"/>
              <w:left w:w="140" w:type="dxa"/>
              <w:right w:w="140" w:type="dxa"/>
            </w:tcMar>
          </w:tcPr>
          <w:p w14:paraId="6BBF526D" w14:textId="77777777" w:rsidR="008E061F" w:rsidRPr="00906062" w:rsidRDefault="008E061F" w:rsidP="008E061F">
            <w:pPr>
              <w:pStyle w:val="Standard"/>
              <w:jc w:val="center"/>
              <w:rPr>
                <w:rFonts w:ascii="Verdana" w:hAnsi="Verdana" w:cstheme="minorHAnsi"/>
                <w:highlight w:val="yellow"/>
              </w:rPr>
            </w:pPr>
            <w:r w:rsidRPr="00906062">
              <w:rPr>
                <w:rFonts w:ascii="Calibri" w:hAnsi="Calibri" w:cstheme="minorHAnsi"/>
                <w:b/>
                <w:color w:val="FFFFFF"/>
                <w:sz w:val="19"/>
                <w:highlight w:val="yellow"/>
              </w:rPr>
              <w:t>RQF-003</w:t>
            </w:r>
          </w:p>
        </w:tc>
        <w:tc>
          <w:tcPr>
            <w:tcW w:w="7103" w:type="dxa"/>
            <w:shd w:fill="1B365D"/>
            <w:tcMar>
              <w:top w:w="120" w:type="dxa"/>
              <w:bottom w:w="120" w:type="dxa"/>
              <w:left w:w="140" w:type="dxa"/>
              <w:right w:w="140" w:type="dxa"/>
            </w:tcMar>
          </w:tcPr>
          <w:p w14:paraId="25CA1E74" w14:textId="43C332EE" w:rsidR="008E061F" w:rsidRPr="00906062" w:rsidRDefault="008E061F" w:rsidP="008E061F">
            <w:pPr>
              <w:pStyle w:val="Standard"/>
              <w:jc w:val="center"/>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color w:val="FFFFFF"/>
                <w:sz w:val="19"/>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shd w:fill="F9FBFD"/>
            <w:tcMar>
              <w:top w:w="80" w:type="dxa"/>
              <w:bottom w:w="80" w:type="dxa"/>
              <w:left w:w="120" w:type="dxa"/>
              <w:right w:w="120" w:type="dxa"/>
            </w:tcMar>
          </w:tcPr>
          <w:p w14:paraId="35044BAC" w14:textId="77777777" w:rsidR="008E061F" w:rsidRPr="00906062" w:rsidRDefault="008E061F" w:rsidP="008E061F">
            <w:pPr>
              <w:pStyle w:val="Standard"/>
              <w:jc w:val="left"/>
              <w:rPr>
                <w:rFonts w:ascii="Verdana" w:hAnsi="Verdana" w:cstheme="minorHAnsi"/>
                <w:highlight w:val="yellow"/>
              </w:rPr>
            </w:pPr>
            <w:r w:rsidRPr="00906062">
              <w:rPr>
                <w:rFonts w:ascii="Calibri" w:hAnsi="Calibri" w:cstheme="minorHAnsi"/>
                <w:b/>
                <w:color w:val="000000"/>
                <w:sz w:val="19"/>
                <w:highlight w:val="yellow"/>
              </w:rPr>
              <w:t>Descripción</w:t>
            </w:r>
          </w:p>
        </w:tc>
        <w:tc>
          <w:tcPr>
            <w:tcW w:w="7103" w:type="dxa"/>
            <w:shd w:fill="F9FBFD"/>
            <w:tcMar>
              <w:top w:w="80" w:type="dxa"/>
              <w:bottom w:w="80" w:type="dxa"/>
              <w:left w:w="120" w:type="dxa"/>
              <w:right w:w="120" w:type="dxa"/>
            </w:tcMar>
          </w:tcPr>
          <w:p w14:paraId="00D7C8D9" w14:textId="0280E058" w:rsidR="008E061F" w:rsidRPr="00906062" w:rsidRDefault="008E061F" w:rsidP="008E061F">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shd w:fill="FFFFFF"/>
            <w:tcMar>
              <w:top w:w="80" w:type="dxa"/>
              <w:bottom w:w="80" w:type="dxa"/>
              <w:left w:w="120" w:type="dxa"/>
              <w:right w:w="120" w:type="dxa"/>
            </w:tcMar>
          </w:tcPr>
          <w:p w14:paraId="629C14D8"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Objetivo</w:t>
            </w:r>
          </w:p>
        </w:tc>
        <w:tc>
          <w:tcPr>
            <w:tcW w:w="7103" w:type="dxa"/>
            <w:shd w:fill="FFFFFF"/>
            <w:tcMar>
              <w:top w:w="80" w:type="dxa"/>
              <w:bottom w:w="80" w:type="dxa"/>
              <w:left w:w="120" w:type="dxa"/>
              <w:right w:w="120" w:type="dxa"/>
            </w:tcMar>
          </w:tcPr>
          <w:p w14:paraId="18D87F02"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shd w:fill="F9FBFD"/>
            <w:tcMar>
              <w:top w:w="80" w:type="dxa"/>
              <w:bottom w:w="80" w:type="dxa"/>
              <w:left w:w="120" w:type="dxa"/>
              <w:right w:w="120" w:type="dxa"/>
            </w:tcMar>
          </w:tcPr>
          <w:p w14:paraId="776C5DF6"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Importancia</w:t>
            </w:r>
          </w:p>
        </w:tc>
        <w:tc>
          <w:tcPr>
            <w:tcW w:w="7103" w:type="dxa"/>
            <w:shd w:fill="F9FBFD"/>
            <w:tcMar>
              <w:top w:w="80" w:type="dxa"/>
              <w:bottom w:w="80" w:type="dxa"/>
              <w:left w:w="120" w:type="dxa"/>
              <w:right w:w="120" w:type="dxa"/>
            </w:tcMar>
          </w:tcPr>
          <w:p w14:paraId="135DA872"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shd w:fill="FFFFFF"/>
            <w:tcMar>
              <w:top w:w="80" w:type="dxa"/>
              <w:bottom w:w="80" w:type="dxa"/>
              <w:left w:w="120" w:type="dxa"/>
              <w:right w:w="120" w:type="dxa"/>
            </w:tcMar>
          </w:tcPr>
          <w:p w14:paraId="142476C7"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Estado</w:t>
            </w:r>
          </w:p>
        </w:tc>
        <w:tc>
          <w:tcPr>
            <w:tcW w:w="7103" w:type="dxa"/>
            <w:shd w:fill="FFFFFF"/>
            <w:tcMar>
              <w:top w:w="80" w:type="dxa"/>
              <w:bottom w:w="80" w:type="dxa"/>
              <w:left w:w="120" w:type="dxa"/>
              <w:right w:w="120" w:type="dxa"/>
            </w:tcMar>
          </w:tcPr>
          <w:p w14:paraId="55ED6185"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shd w:fill="F9FBFD"/>
            <w:tcMar>
              <w:top w:w="80" w:type="dxa"/>
              <w:bottom w:w="80" w:type="dxa"/>
              <w:left w:w="120" w:type="dxa"/>
              <w:right w:w="120" w:type="dxa"/>
            </w:tcMar>
          </w:tcPr>
          <w:p w14:paraId="6C9AEAD4"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Estabilidad</w:t>
            </w:r>
          </w:p>
        </w:tc>
        <w:tc>
          <w:tcPr>
            <w:tcW w:w="7103" w:type="dxa"/>
            <w:shd w:fill="F9FBFD"/>
            <w:tcMar>
              <w:top w:w="80" w:type="dxa"/>
              <w:bottom w:w="80" w:type="dxa"/>
              <w:left w:w="120" w:type="dxa"/>
              <w:right w:w="120" w:type="dxa"/>
            </w:tcMar>
          </w:tcPr>
          <w:p w14:paraId="0E2FB05E"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shd w:fill="FFFFFF"/>
            <w:tcMar>
              <w:top w:w="80" w:type="dxa"/>
              <w:bottom w:w="80" w:type="dxa"/>
              <w:left w:w="120" w:type="dxa"/>
              <w:right w:w="120" w:type="dxa"/>
            </w:tcMar>
          </w:tcPr>
          <w:p w14:paraId="1855E6EF"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Comentarios</w:t>
            </w:r>
          </w:p>
        </w:tc>
        <w:tc>
          <w:tcPr>
            <w:tcW w:w="7103" w:type="dxa"/>
            <w:shd w:fill="FFFFFF"/>
            <w:tcMar>
              <w:top w:w="80" w:type="dxa"/>
              <w:bottom w:w="80" w:type="dxa"/>
              <w:left w:w="120" w:type="dxa"/>
              <w:right w:w="120" w:type="dxa"/>
            </w:tcMar>
          </w:tcPr>
          <w:p w14:paraId="328925A2" w14:textId="1B33B840" w:rsidR="00420D9E" w:rsidRPr="00906062" w:rsidRDefault="008E061F" w:rsidP="008E061F">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 xml:space="preserve">Las unidades disponibles para la conversión son: gramos, kilogramos, onzas, libras y quintales. </w:t>
            </w:r>
          </w:p>
        </w:tc>
      </w:tr>
    </w:tbl>
    <w:p>
      <w:pPr>
        <w:pStyle w:val="Descripcin"/>
        <w:spacing w:before="60" w:after="80" w:line="276" w:lineRule="auto"/>
        <w:jc w:val="left"/>
        <w:rPr>
          <w:rFonts w:ascii="Calibri" w:hAnsi="Calibri"/>
          <w:b/>
          <w:color w:val="000000"/>
          <w:sz w:val="21"/>
        </w:rPr>
      </w:pPr>
      <w:bookmarkStart w:id="116" w:name="_Toc_Tabla_16"/>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16</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Especificacion Detallada RQF-004: Convertir Unidades de Temperatura (CU-05)</w:t>
      </w:r>
      <w:bookmarkEnd w:id="116"/>
    </w:p>
    <w:tbl>
      <w:tblPr>
        <w:tblStyle w:val="Tablaconcuadrcula5oscura-nfasis4"/>
        <w:tblW w:w="9010" w:type="dxa"/>
        <w:jc w:val="center"/>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fill="1B365D"/>
            <w:tcMar>
              <w:top w:w="120" w:type="dxa"/>
              <w:bottom w:w="120" w:type="dxa"/>
              <w:left w:w="140" w:type="dxa"/>
              <w:right w:w="140" w:type="dxa"/>
            </w:tcMar>
          </w:tcPr>
          <w:p w14:paraId="0234201C" w14:textId="1B6FAC6A" w:rsidR="008E061F" w:rsidRPr="00906062" w:rsidRDefault="008E061F" w:rsidP="008E061F">
            <w:pPr>
              <w:pStyle w:val="Standard"/>
              <w:jc w:val="center"/>
              <w:rPr>
                <w:rFonts w:ascii="Verdana" w:hAnsi="Verdana" w:cstheme="minorHAnsi"/>
                <w:highlight w:val="yellow"/>
              </w:rPr>
            </w:pPr>
            <w:r w:rsidRPr="00906062">
              <w:rPr>
                <w:rFonts w:ascii="Calibri" w:hAnsi="Calibri" w:cstheme="minorHAnsi"/>
                <w:b/>
                <w:color w:val="FFFFFF"/>
                <w:sz w:val="19"/>
                <w:highlight w:val="yellow"/>
              </w:rPr>
              <w:t>RQF-004</w:t>
            </w:r>
          </w:p>
        </w:tc>
        <w:tc>
          <w:tcPr>
            <w:tcW w:w="6850" w:type="dxa"/>
            <w:shd w:fill="1B365D"/>
            <w:tcMar>
              <w:top w:w="120" w:type="dxa"/>
              <w:bottom w:w="120" w:type="dxa"/>
              <w:left w:w="140" w:type="dxa"/>
              <w:right w:w="140" w:type="dxa"/>
            </w:tcMar>
          </w:tcPr>
          <w:p w14:paraId="24C08653" w14:textId="0A919AB1" w:rsidR="008E061F" w:rsidRPr="00906062" w:rsidRDefault="008E061F" w:rsidP="008E061F">
            <w:pPr>
              <w:pStyle w:val="Standard"/>
              <w:jc w:val="left"/>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Calibri" w:hAnsi="Calibri" w:cstheme="minorHAnsi"/>
                <w:b/>
                <w:color w:val="FFFFFF"/>
                <w:sz w:val="19"/>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fill="F9FBFD"/>
            <w:tcMar>
              <w:top w:w="80" w:type="dxa"/>
              <w:bottom w:w="80" w:type="dxa"/>
              <w:left w:w="120" w:type="dxa"/>
              <w:right w:w="120" w:type="dxa"/>
            </w:tcMar>
          </w:tcPr>
          <w:p w14:paraId="28FCDA3B" w14:textId="77777777" w:rsidR="008E061F" w:rsidRPr="00906062" w:rsidRDefault="008E061F" w:rsidP="008E061F">
            <w:pPr>
              <w:pStyle w:val="Standard"/>
              <w:jc w:val="left"/>
              <w:rPr>
                <w:rFonts w:ascii="Verdana" w:hAnsi="Verdana" w:cstheme="minorHAnsi"/>
                <w:highlight w:val="yellow"/>
              </w:rPr>
            </w:pPr>
            <w:r w:rsidRPr="00906062">
              <w:rPr>
                <w:rFonts w:ascii="Calibri" w:hAnsi="Calibri" w:cstheme="minorHAnsi"/>
                <w:b/>
                <w:color w:val="000000"/>
                <w:sz w:val="19"/>
                <w:highlight w:val="yellow"/>
              </w:rPr>
              <w:t>Descripción</w:t>
            </w:r>
          </w:p>
        </w:tc>
        <w:tc>
          <w:tcPr>
            <w:tcW w:w="6850" w:type="dxa"/>
            <w:shd w:fill="F9FBFD"/>
            <w:tcMar>
              <w:top w:w="80" w:type="dxa"/>
              <w:bottom w:w="80" w:type="dxa"/>
              <w:left w:w="120" w:type="dxa"/>
              <w:right w:w="120" w:type="dxa"/>
            </w:tcMar>
          </w:tcPr>
          <w:p w14:paraId="074CD1F8" w14:textId="691672EB" w:rsidR="008E061F" w:rsidRPr="00906062" w:rsidRDefault="008E061F" w:rsidP="008E061F">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shd w:fill="FFFFFF"/>
            <w:tcMar>
              <w:top w:w="80" w:type="dxa"/>
              <w:bottom w:w="80" w:type="dxa"/>
              <w:left w:w="120" w:type="dxa"/>
              <w:right w:w="120" w:type="dxa"/>
            </w:tcMar>
          </w:tcPr>
          <w:p w14:paraId="42AE2017"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Objetivo</w:t>
            </w:r>
          </w:p>
        </w:tc>
        <w:tc>
          <w:tcPr>
            <w:tcW w:w="6850" w:type="dxa"/>
            <w:shd w:fill="FFFFFF"/>
            <w:tcMar>
              <w:top w:w="80" w:type="dxa"/>
              <w:bottom w:w="80" w:type="dxa"/>
              <w:left w:w="120" w:type="dxa"/>
              <w:right w:w="120" w:type="dxa"/>
            </w:tcMar>
          </w:tcPr>
          <w:p w14:paraId="2D11FD21"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fill="F9FBFD"/>
            <w:tcMar>
              <w:top w:w="80" w:type="dxa"/>
              <w:bottom w:w="80" w:type="dxa"/>
              <w:left w:w="120" w:type="dxa"/>
              <w:right w:w="120" w:type="dxa"/>
            </w:tcMar>
          </w:tcPr>
          <w:p w14:paraId="01BF656D"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Importancia</w:t>
            </w:r>
          </w:p>
        </w:tc>
        <w:tc>
          <w:tcPr>
            <w:tcW w:w="6850" w:type="dxa"/>
            <w:shd w:fill="F9FBFD"/>
            <w:tcMar>
              <w:top w:w="80" w:type="dxa"/>
              <w:bottom w:w="80" w:type="dxa"/>
              <w:left w:w="120" w:type="dxa"/>
              <w:right w:w="120" w:type="dxa"/>
            </w:tcMar>
          </w:tcPr>
          <w:p w14:paraId="26A2B667"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shd w:fill="FFFFFF"/>
            <w:tcMar>
              <w:top w:w="80" w:type="dxa"/>
              <w:bottom w:w="80" w:type="dxa"/>
              <w:left w:w="120" w:type="dxa"/>
              <w:right w:w="120" w:type="dxa"/>
            </w:tcMar>
          </w:tcPr>
          <w:p w14:paraId="66AB7F26"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Estado</w:t>
            </w:r>
          </w:p>
        </w:tc>
        <w:tc>
          <w:tcPr>
            <w:tcW w:w="6850" w:type="dxa"/>
            <w:shd w:fill="FFFFFF"/>
            <w:tcMar>
              <w:top w:w="80" w:type="dxa"/>
              <w:bottom w:w="80" w:type="dxa"/>
              <w:left w:w="120" w:type="dxa"/>
              <w:right w:w="120" w:type="dxa"/>
            </w:tcMar>
          </w:tcPr>
          <w:p w14:paraId="5C39D455"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fill="F9FBFD"/>
            <w:tcMar>
              <w:top w:w="80" w:type="dxa"/>
              <w:bottom w:w="80" w:type="dxa"/>
              <w:left w:w="120" w:type="dxa"/>
              <w:right w:w="120" w:type="dxa"/>
            </w:tcMar>
          </w:tcPr>
          <w:p w14:paraId="07838C6F"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Estabilidad</w:t>
            </w:r>
          </w:p>
        </w:tc>
        <w:tc>
          <w:tcPr>
            <w:tcW w:w="6850" w:type="dxa"/>
            <w:shd w:fill="F9FBFD"/>
            <w:tcMar>
              <w:top w:w="80" w:type="dxa"/>
              <w:bottom w:w="80" w:type="dxa"/>
              <w:left w:w="120" w:type="dxa"/>
              <w:right w:w="120" w:type="dxa"/>
            </w:tcMar>
          </w:tcPr>
          <w:p w14:paraId="5CAF22D0"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shd w:fill="FFFFFF"/>
            <w:tcMar>
              <w:top w:w="80" w:type="dxa"/>
              <w:bottom w:w="80" w:type="dxa"/>
              <w:left w:w="120" w:type="dxa"/>
              <w:right w:w="120" w:type="dxa"/>
            </w:tcMar>
          </w:tcPr>
          <w:p w14:paraId="751745B2"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Comentarios</w:t>
            </w:r>
          </w:p>
        </w:tc>
        <w:tc>
          <w:tcPr>
            <w:tcW w:w="6850" w:type="dxa"/>
            <w:shd w:fill="FFFFFF"/>
            <w:tcMar>
              <w:top w:w="80" w:type="dxa"/>
              <w:bottom w:w="80" w:type="dxa"/>
              <w:left w:w="120" w:type="dxa"/>
              <w:right w:w="120" w:type="dxa"/>
            </w:tcMar>
          </w:tcPr>
          <w:p w14:paraId="79E5F781" w14:textId="467411F7" w:rsidR="00567A69" w:rsidRPr="00906062" w:rsidRDefault="008E061F" w:rsidP="00567A69">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Las unidades disponibles para la conversión son:</w:t>
            </w:r>
            <w:r w:rsidR="00567A69" w:rsidRPr="00906062">
              <w:rPr>
                <w:rFonts w:ascii="Calibri" w:hAnsi="Calibri" w:cstheme="minorHAnsi"/>
                <w:b w:val="0"/>
                <w:color w:val="000000"/>
                <w:sz w:val="19"/>
                <w:highlight w:val="yellow"/>
              </w:rPr>
              <w:t xml:space="preserve"> </w:t>
            </w:r>
            <w:proofErr w:type="spellStart"/>
            <w:r w:rsidR="00567A69" w:rsidRPr="00906062">
              <w:rPr>
                <w:rFonts w:ascii="Calibri" w:hAnsi="Calibri" w:cstheme="minorHAnsi"/>
                <w:b w:val="0"/>
                <w:color w:val="000000"/>
                <w:sz w:val="19"/>
                <w:highlight w:val="yellow"/>
              </w:rPr>
              <w:t>farenheit</w:t>
            </w:r>
            <w:proofErr w:type="spellEnd"/>
            <w:r w:rsidR="00567A69" w:rsidRPr="00906062">
              <w:rPr>
                <w:rFonts w:ascii="Calibri" w:hAnsi="Calibri" w:cstheme="minorHAnsi"/>
                <w:b w:val="0"/>
                <w:color w:val="000000"/>
                <w:sz w:val="19"/>
                <w:highlight w:val="yellow"/>
              </w:rPr>
              <w:t xml:space="preserve">, kelvin, Celsius, newton y </w:t>
            </w:r>
            <w:proofErr w:type="spellStart"/>
            <w:r w:rsidR="00567A69" w:rsidRPr="00906062">
              <w:rPr>
                <w:rFonts w:ascii="Calibri" w:hAnsi="Calibri" w:cstheme="minorHAnsi"/>
                <w:b w:val="0"/>
                <w:color w:val="000000"/>
                <w:sz w:val="19"/>
                <w:highlight w:val="yellow"/>
              </w:rPr>
              <w:t>reaumur</w:t>
            </w:r>
            <w:proofErr w:type="spellEnd"/>
          </w:p>
          <w:p w14:paraId="18D9B40E" w14:textId="06550475" w:rsidR="00420D9E" w:rsidRPr="006D202E" w:rsidRDefault="008E061F"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Calibri" w:hAnsi="Calibri" w:cstheme="minorHAnsi"/>
                <w:b w:val="0"/>
                <w:color w:val="000000"/>
                <w:sz w:val="19"/>
                <w:highlight w:val="yellow"/>
              </w:rPr>
              <w:t>.</w:t>
            </w:r>
          </w:p>
        </w:tc>
      </w:tr>
    </w:tbl>
    <w:p w14:paraId="09BA0987" w14:textId="618FCA95" w:rsidR="00034397" w:rsidRPr="00850009" w:rsidRDefault="00580C62" w:rsidP="00580C62">
      <w:pPr>
        <w:pStyle w:val="Ttulo2"/>
        <w:keepNext/>
        <w:spacing w:before="120" w:after="80" w:line="276" w:lineRule="auto"/>
        <w:jc w:val="left"/>
      </w:pPr>
      <w:r>
        <w:rPr>
          <w:rFonts w:ascii="Calibri" w:hAnsi="Calibri"/>
          <w:b/>
          <w:color w:val="000000"/>
          <w:sz w:val="24"/>
        </w:rPr>
        <w:t>8.3 Requisitos No Funcionales</w:t>
      </w:r>
    </w:p>
    <w:p w14:paraId="73D50859" w14:textId="08BA5215" w:rsidR="003B410B" w:rsidRPr="00850009" w:rsidRDefault="00D32C4F" w:rsidP="00D32C4F">
      <w:pPr>
        <w:pStyle w:val="Ttulo3"/>
        <w:keepNext/>
        <w:spacing w:before="120" w:after="80" w:line="276" w:lineRule="auto"/>
        <w:jc w:val="left"/>
      </w:pPr>
      <w:r>
        <w:rPr>
          <w:rFonts w:ascii="Calibri" w:hAnsi="Calibri"/>
          <w:b/>
          <w:color w:val="000000"/>
          <w:sz w:val="22"/>
        </w:rPr>
        <w:t>8.3.1 Matriz de Requisitos No Funcionales</w:t>
      </w:r>
    </w:p>
    <w:p w14:paraId="2861D69D" w14:textId="2B65FBE3" w:rsidR="00567A69" w:rsidRPr="009B58DD" w:rsidRDefault="00567A69" w:rsidP="00850009">
      <w:pPr>
        <w:spacing w:before="0" w:after="80" w:line="276" w:lineRule="auto"/>
        <w:jc w:val="both"/>
      </w:pPr>
      <w:r w:rsidRPr="009B58DD">
        <w:rPr>
          <w:rFonts w:ascii="Calibri" w:hAnsi="Calibri"/>
          <w:b w:val="0"/>
          <w:color w:val="000000"/>
          <w:sz w:val="22"/>
        </w:rPr>
        <w:t>Para el Sistema “Servicio de Mantenimiento de Vehículos Monster”</w:t>
      </w:r>
      <w:r w:rsidR="00D32C4F" w:rsidRPr="009B58DD">
        <w:rPr>
          <w:rFonts w:ascii="Calibri" w:hAnsi="Calibri"/>
          <w:b w:val="0"/>
          <w:color w:val="000000"/>
          <w:sz w:val="22"/>
        </w:rPr>
        <w:t xml:space="preserve"> se ha identificado los siguientes requerimientos no funcionales en relación con la tecnología de la información</w:t>
      </w:r>
      <w:r w:rsidR="003B410B" w:rsidRPr="009B58DD">
        <w:rPr>
          <w:rFonts w:ascii="Calibri" w:hAnsi="Calibri"/>
          <w:b w:val="0"/>
          <w:color w:val="000000"/>
          <w:sz w:val="22"/>
        </w:rPr>
        <w:t>.</w:t>
      </w:r>
    </w:p>
    <w:p>
      <w:pPr>
        <w:pStyle w:val="Descripcin"/>
        <w:spacing w:before="60" w:after="80" w:line="276" w:lineRule="auto"/>
        <w:jc w:val="left"/>
        <w:rPr>
          <w:rFonts w:ascii="Calibri" w:hAnsi="Calibri"/>
          <w:b/>
          <w:color w:val="000000"/>
          <w:sz w:val="21"/>
        </w:rPr>
      </w:pPr>
      <w:bookmarkStart w:id="117" w:name="_Toc_Tabla_17"/>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17</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Requerimiento No Funcional RNF-001: Protocolo y Arquitectura RESTful (HTTP/1.1 + JSON)</w:t>
      </w:r>
      <w:bookmarkEnd w:id="117"/>
    </w:p>
    <w:tbl>
      <w:tblPr>
        <w:tblStyle w:val="Tablaconcuadrcula4-nfasis1"/>
        <w:tblW w:w="5000" w:type="pct"/>
        <w:jc w:val="center"/>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B365D"/>
            <w:tcMar>
              <w:top w:w="120" w:type="dxa"/>
              <w:bottom w:w="120" w:type="dxa"/>
              <w:left w:w="140" w:type="dxa"/>
              <w:right w:w="140" w:type="dxa"/>
            </w:tcMar>
          </w:tcPr>
          <w:p w14:paraId="2D24BE5F" w14:textId="77777777" w:rsidR="00F74B5D" w:rsidRPr="00F74B5D" w:rsidRDefault="00F74B5D" w:rsidP="00944B83">
            <w:pPr>
              <w:pStyle w:val="Descripcin"/>
              <w:spacing w:before="0" w:after="0"/>
              <w:jc w:val="center"/>
              <w:rPr>
                <w:rFonts w:ascii="Arial" w:hAnsi="Arial"/>
                <w:i w:val="0"/>
                <w:iCs w:val="0"/>
                <w:color w:val="FFFFFF" w:themeColor="background1"/>
              </w:rPr>
            </w:pPr>
            <w:bookmarkStart w:id="75" w:name="_Toc83812970"/>
            <w:r w:rsidRPr="00F74B5D">
              <w:rPr>
                <w:rFonts w:ascii="Calibri" w:hAnsi="Calibri"/>
                <w:b/>
                <w:i w:val="0"/>
                <w:iCs w:val="0"/>
                <w:color w:val="FFFFFF"/>
                <w:sz w:val="19"/>
              </w:rPr>
              <w:t>RNF-001</w:t>
            </w:r>
          </w:p>
        </w:tc>
        <w:tc>
          <w:tcPr>
            <w:tcW w:w="3891" w:type="pct"/>
            <w:shd w:fill="1B365D"/>
            <w:tcMar>
              <w:top w:w="120" w:type="dxa"/>
              <w:bottom w:w="120" w:type="dxa"/>
              <w:left w:w="140" w:type="dxa"/>
              <w:right w:w="140" w:type="dxa"/>
            </w:tcMar>
          </w:tcPr>
          <w:p w14:paraId="75A81202" w14:textId="77777777" w:rsidR="00F74B5D" w:rsidRPr="00F74B5D" w:rsidRDefault="00F74B5D" w:rsidP="00944B83">
            <w:pPr>
              <w:pStyle w:val="Descripcin"/>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Calibri" w:hAnsi="Calibri"/>
                <w:b/>
                <w:i w:val="0"/>
                <w:iCs w:val="0"/>
                <w:color w:val="FFFFFF"/>
                <w:sz w:val="19"/>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4AF22CA0"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9FBFD"/>
            <w:tcMar>
              <w:top w:w="80" w:type="dxa"/>
              <w:bottom w:w="80" w:type="dxa"/>
              <w:left w:w="120" w:type="dxa"/>
              <w:right w:w="120" w:type="dxa"/>
            </w:tcMar>
          </w:tcPr>
          <w:p w14:paraId="67879140" w14:textId="000C3FAA" w:rsidR="00F74B5D" w:rsidRPr="00944B83"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Calibri" w:hAnsi="Calibri"/>
                <w:b w:val="0"/>
                <w:i w:val="0"/>
                <w:iCs w:val="0"/>
                <w:color w:val="000000"/>
                <w:sz w:val="19"/>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FFFFF"/>
            <w:tcMar>
              <w:top w:w="80" w:type="dxa"/>
              <w:bottom w:w="80" w:type="dxa"/>
              <w:left w:w="120" w:type="dxa"/>
              <w:right w:w="120" w:type="dxa"/>
            </w:tcMar>
          </w:tcPr>
          <w:p w14:paraId="59D957B8"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lastRenderedPageBreak/>
              <w:t>Importancia</w:t>
            </w:r>
          </w:p>
        </w:tc>
        <w:tc>
          <w:tcPr>
            <w:tcW w:w="3891" w:type="pct"/>
            <w:shd w:fill="FFFFFF"/>
            <w:tcMar>
              <w:top w:w="80" w:type="dxa"/>
              <w:bottom w:w="80" w:type="dxa"/>
              <w:left w:w="120" w:type="dxa"/>
              <w:right w:w="120" w:type="dxa"/>
            </w:tcMar>
          </w:tcPr>
          <w:p w14:paraId="02070F68" w14:textId="77777777" w:rsidR="00F74B5D" w:rsidRDefault="00F74B5D" w:rsidP="00944B83">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63E6A8EC" w14:textId="77777777" w:rsidR="00F74B5D" w:rsidRPr="009B58DD" w:rsidRDefault="00F74B5D" w:rsidP="00944B83">
            <w:pPr>
              <w:spacing w:before="0" w:after="0"/>
              <w:jc w:val="left"/>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3B4275E8"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9FBFD"/>
            <w:tcMar>
              <w:top w:w="80" w:type="dxa"/>
              <w:bottom w:w="80" w:type="dxa"/>
              <w:left w:w="120" w:type="dxa"/>
              <w:right w:w="120" w:type="dxa"/>
            </w:tcMar>
          </w:tcPr>
          <w:p w14:paraId="7FB21CDE" w14:textId="77777777" w:rsidR="00F74B5D"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6F0A7DD0" w14:textId="77777777" w:rsidR="00F74B5D" w:rsidRPr="009B58DD" w:rsidRDefault="00F74B5D" w:rsidP="00944B83">
            <w:pPr>
              <w:spacing w:before="0" w:after="0"/>
              <w:jc w:val="left"/>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rFonts w:ascii="Calibri" w:hAnsi="Calibri"/>
          <w:b/>
          <w:bCs/>
          <w:i w:val="0"/>
          <w:iCs w:val="0"/>
          <w:color w:val="000000"/>
        </w:rPr>
        <w:t xml:space="preserve">Tabla </w:t>
      </w:r>
      <w:r w:rsidRPr="007A734C">
        <w:rPr>
          <w:rFonts w:ascii="Calibri" w:hAnsi="Calibri"/>
          <w:b/>
          <w:bCs/>
          <w:i w:val="0"/>
          <w:iCs w:val="0"/>
          <w:color w:val="000000"/>
        </w:rPr>
        <w:fldChar w:fldCharType="begin"/>
      </w:r>
      <w:r w:rsidRPr="007A734C">
        <w:rPr>
          <w:rFonts w:ascii="Calibri" w:hAnsi="Calibri"/>
          <w:b/>
          <w:bCs/>
          <w:i w:val="0"/>
          <w:iCs w:val="0"/>
          <w:color w:val="000000"/>
        </w:rPr>
        <w:instrText xml:space="preserve"> SEQ Tabla \* ARABIC </w:instrText>
      </w:r>
      <w:r w:rsidRPr="007A734C">
        <w:rPr>
          <w:rFonts w:ascii="Calibri" w:hAnsi="Calibri"/>
          <w:b/>
          <w:bCs/>
          <w:i w:val="0"/>
          <w:iCs w:val="0"/>
          <w:color w:val="000000"/>
        </w:rPr>
        <w:fldChar w:fldCharType="separate"/>
      </w:r>
      <w:r w:rsidR="00B6784F" w:rsidRPr="007A734C">
        <w:rPr>
          <w:rFonts w:ascii="Calibri" w:hAnsi="Calibri"/>
          <w:b/>
          <w:bCs/>
          <w:i w:val="0"/>
          <w:iCs w:val="0"/>
          <w:color w:val="000000"/>
        </w:rPr>
        <w:t>27</w:t>
      </w:r>
      <w:r w:rsidRPr="007A734C">
        <w:rPr>
          <w:rFonts w:ascii="Calibri" w:hAnsi="Calibri"/>
          <w:b/>
          <w:bCs/>
          <w:i w:val="0"/>
          <w:iCs w:val="0"/>
          <w:color w:val="000000"/>
        </w:rPr>
        <w:fldChar w:fldCharType="end"/>
      </w:r>
      <w:r w:rsidRPr="007A734C">
        <w:rPr>
          <w:rFonts w:ascii="Calibri" w:hAnsi="Calibri"/>
          <w:b/>
          <w:bCs/>
          <w:i w:val="0"/>
          <w:iCs w:val="0"/>
          <w:color w:val="000000"/>
        </w:rPr>
        <w:t xml:space="preserve">. </w:t>
      </w:r>
      <w:bookmarkEnd w:id="75"/>
      <w:r w:rsidR="00567A69" w:rsidRPr="007A734C">
        <w:rPr>
          <w:rFonts w:ascii="Calibri" w:hAnsi="Calibri"/>
          <w:b/>
          <w:bCs/>
          <w:i w:val="0"/>
          <w:iCs w:val="0"/>
          <w:color w:val="000000"/>
        </w:rPr>
        <w:t>Requerimiento no funcional Especificación de Software</w:t>
      </w:r>
      <w:r w:rsidR="009B58DD">
        <w:rPr>
          <w:rFonts w:ascii="Calibri" w:hAnsi="Calibri"/>
          <w:b/>
          <w:bCs/>
          <w:i w:val="0"/>
          <w:iCs w:val="0"/>
          <w:color w:val="000000"/>
        </w:rPr>
        <w:t>.</w:t>
      </w:r>
    </w:p>
    <w:tbl>
      <w:tblPr>
        <w:tblStyle w:val="Tablaconcuadrcula4-nfasis1"/>
        <w:tblW w:w="5000" w:type="pct"/>
        <w:jc w:val="center"/>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B365D"/>
            <w:tcMar>
              <w:top w:w="120" w:type="dxa"/>
              <w:bottom w:w="120" w:type="dxa"/>
              <w:left w:w="140" w:type="dxa"/>
              <w:right w:w="140" w:type="dxa"/>
            </w:tcMar>
          </w:tcPr>
          <w:p w14:paraId="3493A933" w14:textId="3F57FAA9" w:rsidR="00F74B5D" w:rsidRPr="00F74B5D" w:rsidRDefault="00F74B5D" w:rsidP="00944B83">
            <w:pPr>
              <w:pStyle w:val="Descripcin"/>
              <w:spacing w:before="0" w:after="0"/>
              <w:jc w:val="center"/>
              <w:rPr>
                <w:rFonts w:ascii="Arial" w:hAnsi="Arial"/>
                <w:i w:val="0"/>
                <w:iCs w:val="0"/>
                <w:color w:val="FFFFFF" w:themeColor="background1"/>
              </w:rPr>
            </w:pPr>
            <w:r w:rsidRPr="00F74B5D">
              <w:rPr>
                <w:rFonts w:ascii="Calibri" w:hAnsi="Calibri"/>
                <w:b/>
                <w:i w:val="0"/>
                <w:iCs w:val="0"/>
                <w:color w:val="FFFFFF"/>
                <w:sz w:val="19"/>
              </w:rPr>
              <w:t>RNF-00</w:t>
            </w:r>
            <w:r>
              <w:rPr>
                <w:rFonts w:ascii="Calibri" w:hAnsi="Calibri"/>
                <w:b/>
                <w:i w:val="0"/>
                <w:iCs w:val="0"/>
                <w:color w:val="FFFFFF"/>
                <w:sz w:val="19"/>
              </w:rPr>
              <w:t>2</w:t>
            </w:r>
          </w:p>
        </w:tc>
        <w:tc>
          <w:tcPr>
            <w:tcW w:w="3891" w:type="pct"/>
            <w:shd w:fill="1B365D"/>
            <w:tcMar>
              <w:top w:w="120" w:type="dxa"/>
              <w:bottom w:w="120" w:type="dxa"/>
              <w:left w:w="140" w:type="dxa"/>
              <w:right w:w="140" w:type="dxa"/>
            </w:tcMar>
          </w:tcPr>
          <w:p w14:paraId="1FCED2D0" w14:textId="069B232B" w:rsidR="00F74B5D" w:rsidRPr="00F74B5D" w:rsidRDefault="00F74B5D" w:rsidP="00944B83">
            <w:pPr>
              <w:pStyle w:val="Descripcin"/>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Calibri" w:hAnsi="Calibri"/>
                <w:b/>
                <w:i w:val="0"/>
                <w:iCs w:val="0"/>
                <w:color w:val="FFFFFF"/>
                <w:sz w:val="19"/>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553349FD"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9FBFD"/>
            <w:tcMar>
              <w:top w:w="80" w:type="dxa"/>
              <w:bottom w:w="80" w:type="dxa"/>
              <w:left w:w="120" w:type="dxa"/>
              <w:right w:w="120" w:type="dxa"/>
            </w:tcMar>
          </w:tcPr>
          <w:p w14:paraId="41DD7B15" w14:textId="72C1E65F" w:rsidR="00F74B5D" w:rsidRPr="00944B83"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Calibri" w:hAnsi="Calibri"/>
                <w:b w:val="0"/>
                <w:i w:val="0"/>
                <w:iCs w:val="0"/>
                <w:color w:val="000000"/>
                <w:sz w:val="19"/>
              </w:rPr>
              <w:t xml:space="preserve">El backend del sistema debe ser desarrollado utilizando el lenguaje Java e implementando obligatoriamente la especificación </w:t>
            </w:r>
            <w:proofErr w:type="spellStart"/>
            <w:r w:rsidRPr="00944B83">
              <w:rPr>
                <w:rFonts w:ascii="Calibri" w:hAnsi="Calibri"/>
                <w:b w:val="0"/>
                <w:i w:val="0"/>
                <w:iCs w:val="0"/>
                <w:color w:val="000000"/>
                <w:sz w:val="19"/>
              </w:rPr>
              <w:t>Jakarta</w:t>
            </w:r>
            <w:proofErr w:type="spellEnd"/>
            <w:r w:rsidRPr="00944B83">
              <w:rPr>
                <w:rFonts w:ascii="Calibri" w:hAnsi="Calibri"/>
                <w:b w:val="0"/>
                <w:i w:val="0"/>
                <w:iCs w:val="0"/>
                <w:color w:val="000000"/>
                <w:sz w:val="19"/>
              </w:rPr>
              <w:t xml:space="preserve">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FFFFF"/>
            <w:tcMar>
              <w:top w:w="80" w:type="dxa"/>
              <w:bottom w:w="80" w:type="dxa"/>
              <w:left w:w="120" w:type="dxa"/>
              <w:right w:w="120" w:type="dxa"/>
            </w:tcMar>
          </w:tcPr>
          <w:p w14:paraId="4E5AB054"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082B5A24" w14:textId="77777777" w:rsidR="00F74B5D" w:rsidRDefault="00F74B5D" w:rsidP="00944B83">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022DBF78" w14:textId="77777777" w:rsidR="00F74B5D" w:rsidRPr="009B58DD" w:rsidRDefault="00F74B5D" w:rsidP="00944B83">
            <w:pPr>
              <w:spacing w:before="0" w:after="0"/>
              <w:jc w:val="left"/>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7F90348C"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9FBFD"/>
            <w:tcMar>
              <w:top w:w="80" w:type="dxa"/>
              <w:bottom w:w="80" w:type="dxa"/>
              <w:left w:w="120" w:type="dxa"/>
              <w:right w:w="120" w:type="dxa"/>
            </w:tcMar>
          </w:tcPr>
          <w:p w14:paraId="5A3CD95E" w14:textId="77777777" w:rsidR="00F74B5D"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6B6BC463" w14:textId="77777777" w:rsidR="00F74B5D" w:rsidRPr="009B58DD" w:rsidRDefault="00F74B5D" w:rsidP="00944B83">
            <w:pPr>
              <w:spacing w:before="0" w:after="0"/>
              <w:jc w:val="left"/>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pPr>
        <w:pStyle w:val="Descripcin"/>
        <w:spacing w:before="60" w:after="80" w:line="276" w:lineRule="auto"/>
        <w:jc w:val="left"/>
        <w:rPr>
          <w:rFonts w:ascii="Calibri" w:hAnsi="Calibri"/>
          <w:b/>
          <w:color w:val="000000"/>
          <w:sz w:val="21"/>
        </w:rPr>
      </w:pPr>
      <w:bookmarkStart w:id="119" w:name="_Toc_Tabla_19"/>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19</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Requerimiento No Funcional RNF-003: Entorno de Desarrollo (Visual Studio 2022 / VS Code)</w:t>
      </w:r>
      <w:bookmarkEnd w:id="119"/>
    </w:p>
    <w:tbl>
      <w:tblPr>
        <w:tblStyle w:val="Tablaconcuadrcula4-nfasis1"/>
        <w:tblW w:w="5000" w:type="pct"/>
        <w:jc w:val="center"/>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B365D"/>
            <w:tcMar>
              <w:top w:w="120" w:type="dxa"/>
              <w:bottom w:w="120" w:type="dxa"/>
              <w:left w:w="140" w:type="dxa"/>
              <w:right w:w="140" w:type="dxa"/>
            </w:tcMar>
          </w:tcPr>
          <w:p w14:paraId="5BAB2028" w14:textId="06E3A0BD" w:rsidR="00F74B5D" w:rsidRPr="00F74B5D" w:rsidRDefault="00F74B5D" w:rsidP="00F74B5D">
            <w:pPr>
              <w:pStyle w:val="Descripcin"/>
              <w:spacing w:before="0" w:after="0"/>
              <w:jc w:val="center"/>
              <w:rPr>
                <w:rFonts w:ascii="Arial" w:hAnsi="Arial"/>
                <w:i w:val="0"/>
                <w:iCs w:val="0"/>
                <w:color w:val="FFFFFF" w:themeColor="background1"/>
              </w:rPr>
            </w:pPr>
            <w:r w:rsidRPr="00F74B5D">
              <w:rPr>
                <w:rFonts w:ascii="Calibri" w:hAnsi="Calibri"/>
                <w:b/>
                <w:i w:val="0"/>
                <w:iCs w:val="0"/>
                <w:color w:val="FFFFFF"/>
                <w:sz w:val="19"/>
              </w:rPr>
              <w:t>RNF-00</w:t>
            </w:r>
            <w:r w:rsidR="00944B83">
              <w:rPr>
                <w:rFonts w:ascii="Calibri" w:hAnsi="Calibri"/>
                <w:b/>
                <w:i w:val="0"/>
                <w:iCs w:val="0"/>
                <w:color w:val="FFFFFF"/>
                <w:sz w:val="19"/>
              </w:rPr>
              <w:t>3</w:t>
            </w:r>
          </w:p>
        </w:tc>
        <w:tc>
          <w:tcPr>
            <w:tcW w:w="3891" w:type="pct"/>
            <w:shd w:fill="1B365D"/>
            <w:tcMar>
              <w:top w:w="120" w:type="dxa"/>
              <w:bottom w:w="120" w:type="dxa"/>
              <w:left w:w="140" w:type="dxa"/>
              <w:right w:w="140" w:type="dxa"/>
            </w:tcMar>
          </w:tcPr>
          <w:p w14:paraId="4EFD864E" w14:textId="243A3C5A" w:rsidR="00F74B5D" w:rsidRPr="00F74B5D" w:rsidRDefault="00F74B5D" w:rsidP="00F74B5D">
            <w:pPr>
              <w:pStyle w:val="Descripcin"/>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Calibri" w:hAnsi="Calibri"/>
                <w:b/>
                <w:i w:val="0"/>
                <w:iCs w:val="0"/>
                <w:color w:val="FFFFFF"/>
                <w:sz w:val="19"/>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45C02221"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9FBFD"/>
            <w:tcMar>
              <w:top w:w="80" w:type="dxa"/>
              <w:bottom w:w="80" w:type="dxa"/>
              <w:left w:w="120" w:type="dxa"/>
              <w:right w:w="120" w:type="dxa"/>
            </w:tcMar>
          </w:tcPr>
          <w:p w14:paraId="0CF127C4" w14:textId="692A041C" w:rsidR="00F74B5D" w:rsidRPr="00944B83"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Calibri" w:hAnsi="Calibri"/>
                <w:b w:val="0"/>
                <w:i w:val="0"/>
                <w:iCs w:val="0"/>
                <w:color w:val="000000"/>
                <w:sz w:val="19"/>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FFFFF"/>
            <w:tcMar>
              <w:top w:w="80" w:type="dxa"/>
              <w:bottom w:w="80" w:type="dxa"/>
              <w:left w:w="120" w:type="dxa"/>
              <w:right w:w="120" w:type="dxa"/>
            </w:tcMar>
          </w:tcPr>
          <w:p w14:paraId="0221A633"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5FF1AD0B" w14:textId="77777777" w:rsidR="00F74B5D" w:rsidRDefault="00F74B5D" w:rsidP="00944B83">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558879E1" w14:textId="77777777" w:rsidR="00F74B5D" w:rsidRPr="009B58DD" w:rsidRDefault="00F74B5D" w:rsidP="00944B83">
            <w:pPr>
              <w:spacing w:before="0" w:after="0"/>
              <w:jc w:val="left"/>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17E12CFB"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9FBFD"/>
            <w:tcMar>
              <w:top w:w="80" w:type="dxa"/>
              <w:bottom w:w="80" w:type="dxa"/>
              <w:left w:w="120" w:type="dxa"/>
              <w:right w:w="120" w:type="dxa"/>
            </w:tcMar>
          </w:tcPr>
          <w:p w14:paraId="34874DB6" w14:textId="77777777" w:rsidR="00F74B5D"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45BCFF41" w14:textId="77777777" w:rsidR="00F74B5D" w:rsidRPr="009B58DD" w:rsidRDefault="00F74B5D" w:rsidP="00944B83">
            <w:pPr>
              <w:spacing w:before="0" w:after="0"/>
              <w:jc w:val="left"/>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pPr>
        <w:pStyle w:val="Descripcin"/>
        <w:spacing w:before="60" w:after="80" w:line="276" w:lineRule="auto"/>
        <w:jc w:val="left"/>
        <w:rPr>
          <w:rFonts w:ascii="Calibri" w:hAnsi="Calibri"/>
          <w:b/>
          <w:color w:val="000000"/>
          <w:sz w:val="21"/>
        </w:rPr>
      </w:pPr>
      <w:bookmarkStart w:id="120" w:name="_Toc_Tabla_20"/>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20</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Requerimiento No Funcional RNF-004: Servidor Web de Alto Rendimiento (Kestrel Web Server)</w:t>
      </w:r>
      <w:bookmarkEnd w:id="120"/>
    </w:p>
    <w:tbl>
      <w:tblPr>
        <w:tblStyle w:val="Tablaconcuadrcula4-nfasis1"/>
        <w:tblW w:w="5000" w:type="pct"/>
        <w:jc w:val="center"/>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B365D"/>
            <w:tcMar>
              <w:top w:w="120" w:type="dxa"/>
              <w:bottom w:w="120" w:type="dxa"/>
              <w:left w:w="140" w:type="dxa"/>
              <w:right w:w="140" w:type="dxa"/>
            </w:tcMar>
          </w:tcPr>
          <w:p w14:paraId="703EF904" w14:textId="680BC37C" w:rsidR="00F74B5D" w:rsidRPr="00F74B5D" w:rsidRDefault="00F74B5D" w:rsidP="00F74B5D">
            <w:pPr>
              <w:pStyle w:val="Descripcin"/>
              <w:spacing w:before="0" w:after="0"/>
              <w:jc w:val="center"/>
              <w:rPr>
                <w:rFonts w:ascii="Arial" w:hAnsi="Arial"/>
                <w:i w:val="0"/>
                <w:iCs w:val="0"/>
                <w:color w:val="FFFFFF" w:themeColor="background1"/>
              </w:rPr>
            </w:pPr>
            <w:r w:rsidRPr="00F74B5D">
              <w:rPr>
                <w:rFonts w:ascii="Calibri" w:hAnsi="Calibri"/>
                <w:b/>
                <w:i w:val="0"/>
                <w:iCs w:val="0"/>
                <w:color w:val="FFFFFF"/>
                <w:sz w:val="19"/>
              </w:rPr>
              <w:t>RNF-00</w:t>
            </w:r>
            <w:r w:rsidR="00944B83">
              <w:rPr>
                <w:rFonts w:ascii="Calibri" w:hAnsi="Calibri"/>
                <w:b/>
                <w:i w:val="0"/>
                <w:iCs w:val="0"/>
                <w:color w:val="FFFFFF"/>
                <w:sz w:val="19"/>
              </w:rPr>
              <w:t>4</w:t>
            </w:r>
          </w:p>
        </w:tc>
        <w:tc>
          <w:tcPr>
            <w:tcW w:w="3891" w:type="pct"/>
            <w:shd w:fill="1B365D"/>
            <w:tcMar>
              <w:top w:w="120" w:type="dxa"/>
              <w:bottom w:w="120" w:type="dxa"/>
              <w:left w:w="140" w:type="dxa"/>
              <w:right w:w="140" w:type="dxa"/>
            </w:tcMar>
          </w:tcPr>
          <w:p w14:paraId="3AE408E3" w14:textId="5AF885AF" w:rsidR="00F74B5D" w:rsidRPr="00F74B5D" w:rsidRDefault="00F74B5D" w:rsidP="00F74B5D">
            <w:pPr>
              <w:pStyle w:val="Descripcin"/>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Calibri" w:hAnsi="Calibri"/>
                <w:b/>
                <w:color w:val="FFFFFF"/>
                <w:sz w:val="19"/>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7DE5FCF0" w14:textId="77777777" w:rsidR="00F74B5D" w:rsidRPr="009B58DD" w:rsidRDefault="00F74B5D" w:rsidP="00F74B5D">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9FBFD"/>
            <w:tcMar>
              <w:top w:w="80" w:type="dxa"/>
              <w:bottom w:w="80" w:type="dxa"/>
              <w:left w:w="120" w:type="dxa"/>
              <w:right w:w="120" w:type="dxa"/>
            </w:tcMar>
          </w:tcPr>
          <w:p w14:paraId="7B25790C" w14:textId="790CAA9D" w:rsidR="00F74B5D" w:rsidRPr="00F74B5D"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pPr>
            <w:r w:rsidRPr="00F74B5D">
              <w:rPr>
                <w:rFonts w:ascii="Calibri" w:hAnsi="Calibri"/>
                <w:b w:val="0"/>
                <w:i w:val="0"/>
                <w:iCs w:val="0"/>
                <w:color w:val="000000"/>
                <w:sz w:val="19"/>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FFFFF"/>
            <w:tcMar>
              <w:top w:w="80" w:type="dxa"/>
              <w:bottom w:w="80" w:type="dxa"/>
              <w:left w:w="120" w:type="dxa"/>
              <w:right w:w="120" w:type="dxa"/>
            </w:tcMar>
          </w:tcPr>
          <w:p w14:paraId="41F3556C" w14:textId="77777777" w:rsidR="00F74B5D" w:rsidRPr="009B58DD" w:rsidRDefault="00F74B5D" w:rsidP="00F74B5D">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2F20FA56" w14:textId="77777777" w:rsidR="00F74B5D" w:rsidRDefault="00F74B5D" w:rsidP="00F74B5D">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1F307083" w14:textId="77777777" w:rsidR="00F74B5D" w:rsidRPr="009B58DD" w:rsidRDefault="00F74B5D" w:rsidP="00F74B5D">
            <w:pPr>
              <w:spacing w:before="0" w:after="0"/>
              <w:jc w:val="left"/>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1609A1F9" w14:textId="77777777" w:rsidR="00F74B5D" w:rsidRPr="009B58DD" w:rsidRDefault="00F74B5D" w:rsidP="00F74B5D">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9FBFD"/>
            <w:tcMar>
              <w:top w:w="80" w:type="dxa"/>
              <w:bottom w:w="80" w:type="dxa"/>
              <w:left w:w="120" w:type="dxa"/>
              <w:right w:w="120" w:type="dxa"/>
            </w:tcMar>
          </w:tcPr>
          <w:p w14:paraId="0A979C49" w14:textId="77777777" w:rsidR="00F74B5D" w:rsidRDefault="00F74B5D" w:rsidP="00F74B5D">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7553534A" w14:textId="77777777" w:rsidR="00F74B5D" w:rsidRPr="009B58DD" w:rsidRDefault="00F74B5D" w:rsidP="00F74B5D">
            <w:pPr>
              <w:spacing w:before="0" w:after="0"/>
              <w:jc w:val="left"/>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rFonts w:ascii="Calibri" w:hAnsi="Calibri"/>
          <w:b/>
          <w:bCs/>
          <w:i w:val="0"/>
          <w:iCs w:val="0"/>
          <w:color w:val="000000"/>
        </w:rPr>
        <w:t xml:space="preserve">Tabla </w:t>
      </w:r>
      <w:r w:rsidRPr="00F74B5D">
        <w:rPr>
          <w:rFonts w:ascii="Calibri" w:hAnsi="Calibri"/>
          <w:b/>
          <w:bCs/>
          <w:i w:val="0"/>
          <w:iCs w:val="0"/>
          <w:color w:val="000000"/>
        </w:rPr>
        <w:fldChar w:fldCharType="begin"/>
      </w:r>
      <w:r w:rsidRPr="00F74B5D">
        <w:rPr>
          <w:rFonts w:ascii="Calibri" w:hAnsi="Calibri"/>
          <w:b/>
          <w:bCs/>
          <w:i w:val="0"/>
          <w:iCs w:val="0"/>
          <w:color w:val="000000"/>
        </w:rPr>
        <w:instrText xml:space="preserve"> SEQ Tabla \* ARABIC </w:instrText>
      </w:r>
      <w:r w:rsidRPr="00F74B5D">
        <w:rPr>
          <w:rFonts w:ascii="Calibri" w:hAnsi="Calibri"/>
          <w:b/>
          <w:bCs/>
          <w:i w:val="0"/>
          <w:iCs w:val="0"/>
          <w:color w:val="000000"/>
        </w:rPr>
        <w:fldChar w:fldCharType="separate"/>
      </w:r>
      <w:r w:rsidRPr="00F74B5D">
        <w:rPr>
          <w:rFonts w:ascii="Calibri" w:hAnsi="Calibri"/>
          <w:b/>
          <w:bCs/>
          <w:i w:val="0"/>
          <w:iCs w:val="0"/>
          <w:color w:val="000000"/>
        </w:rPr>
        <w:t>3</w:t>
      </w:r>
      <w:r>
        <w:rPr>
          <w:rFonts w:ascii="Calibri" w:hAnsi="Calibri"/>
          <w:b/>
          <w:bCs/>
          <w:i w:val="0"/>
          <w:iCs w:val="0"/>
          <w:color w:val="000000"/>
        </w:rPr>
        <w:t>0</w:t>
      </w:r>
      <w:r w:rsidRPr="00F74B5D">
        <w:rPr>
          <w:rFonts w:ascii="Calibri" w:hAnsi="Calibri"/>
          <w:b/>
          <w:bCs/>
          <w:i w:val="0"/>
          <w:iCs w:val="0"/>
          <w:color w:val="000000"/>
        </w:rPr>
        <w:fldChar w:fldCharType="end"/>
      </w:r>
      <w:r w:rsidRPr="00F74B5D">
        <w:rPr>
          <w:rFonts w:ascii="Calibri" w:hAnsi="Calibri"/>
          <w:b/>
          <w:bCs/>
          <w:i w:val="0"/>
          <w:iCs w:val="0"/>
          <w:color w:val="000000"/>
        </w:rPr>
        <w:t xml:space="preserve">. Requerimiento no funcional </w:t>
      </w:r>
      <w:r>
        <w:rPr>
          <w:rFonts w:ascii="Calibri" w:hAnsi="Calibri"/>
          <w:b/>
          <w:bCs/>
          <w:i w:val="0"/>
          <w:iCs w:val="0"/>
          <w:color w:val="000000"/>
        </w:rPr>
        <w:t>Seguridad y autorización de Token</w:t>
      </w:r>
      <w:r>
        <w:rPr>
          <w:rFonts w:ascii="Calibri" w:hAnsi="Calibri"/>
          <w:b/>
          <w:bCs/>
          <w:i w:val="0"/>
          <w:iCs w:val="0"/>
          <w:color w:val="000000"/>
        </w:rPr>
        <w:t>.</w:t>
      </w:r>
    </w:p>
    <w:tbl>
      <w:tblPr>
        <w:tblStyle w:val="Tablaconcuadrcula4-nfasis1"/>
        <w:tblW w:w="5000" w:type="pct"/>
        <w:jc w:val="center"/>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B365D"/>
            <w:tcMar>
              <w:top w:w="120" w:type="dxa"/>
              <w:bottom w:w="120" w:type="dxa"/>
              <w:left w:w="140" w:type="dxa"/>
              <w:right w:w="140" w:type="dxa"/>
            </w:tcMar>
          </w:tcPr>
          <w:p w14:paraId="0C442656" w14:textId="3D43855D" w:rsidR="00944B83" w:rsidRPr="00F74B5D" w:rsidRDefault="00944B83" w:rsidP="00944B83">
            <w:pPr>
              <w:pStyle w:val="Descripcin"/>
              <w:spacing w:before="0" w:after="0"/>
              <w:jc w:val="center"/>
              <w:rPr>
                <w:rFonts w:ascii="Arial" w:hAnsi="Arial"/>
                <w:i w:val="0"/>
                <w:iCs w:val="0"/>
                <w:color w:val="FFFFFF" w:themeColor="background1"/>
              </w:rPr>
            </w:pPr>
            <w:r w:rsidRPr="00F74B5D">
              <w:rPr>
                <w:rFonts w:ascii="Calibri" w:hAnsi="Calibri"/>
                <w:b/>
                <w:i w:val="0"/>
                <w:iCs w:val="0"/>
                <w:color w:val="FFFFFF"/>
                <w:sz w:val="19"/>
              </w:rPr>
              <w:t>RNF-00</w:t>
            </w:r>
            <w:r>
              <w:rPr>
                <w:rFonts w:ascii="Calibri" w:hAnsi="Calibri"/>
                <w:b/>
                <w:i w:val="0"/>
                <w:iCs w:val="0"/>
                <w:color w:val="FFFFFF"/>
                <w:sz w:val="19"/>
              </w:rPr>
              <w:t>5</w:t>
            </w:r>
          </w:p>
        </w:tc>
        <w:tc>
          <w:tcPr>
            <w:tcW w:w="3891" w:type="pct"/>
            <w:shd w:fill="1B365D"/>
            <w:tcMar>
              <w:top w:w="120" w:type="dxa"/>
              <w:bottom w:w="120" w:type="dxa"/>
              <w:left w:w="140" w:type="dxa"/>
              <w:right w:w="140" w:type="dxa"/>
            </w:tcMar>
          </w:tcPr>
          <w:p w14:paraId="2D7F6611" w14:textId="7410D0F9" w:rsidR="00944B83" w:rsidRPr="00F74B5D" w:rsidRDefault="00944B83" w:rsidP="00944B83">
            <w:pPr>
              <w:pStyle w:val="Descripcin"/>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Calibri" w:hAnsi="Calibri"/>
                <w:b/>
                <w:color w:val="FFFFFF"/>
                <w:sz w:val="19"/>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1A71EB61" w14:textId="77777777" w:rsidR="00944B83" w:rsidRPr="009B58DD" w:rsidRDefault="00944B83"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9FBFD"/>
            <w:tcMar>
              <w:top w:w="80" w:type="dxa"/>
              <w:bottom w:w="80" w:type="dxa"/>
              <w:left w:w="120" w:type="dxa"/>
              <w:right w:w="120" w:type="dxa"/>
            </w:tcMar>
          </w:tcPr>
          <w:p w14:paraId="1F5F96D9" w14:textId="63B54EC4" w:rsidR="00944B83" w:rsidRPr="00944B83" w:rsidRDefault="00944B83"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pPr>
            <w:r w:rsidRPr="00944B83">
              <w:rPr>
                <w:rFonts w:ascii="Calibri" w:hAnsi="Calibri"/>
                <w:b w:val="0"/>
                <w:i w:val="0"/>
                <w:iCs w:val="0"/>
                <w:color w:val="000000"/>
                <w:sz w:val="19"/>
              </w:rPr>
              <w:t xml:space="preserve">El sistema debe restringir el acceso a los servicios de cálculo matemático. Solo procesará aquellas peticiones SOAP que incluyan un token de autenticación válido, el cual debe ser generado y proporcionado previamente por el </w:t>
            </w:r>
            <w:proofErr w:type="spellStart"/>
            <w:r w:rsidRPr="00944B83">
              <w:rPr>
                <w:rFonts w:ascii="Calibri" w:hAnsi="Calibri"/>
                <w:b w:val="0"/>
                <w:i w:val="0"/>
                <w:iCs w:val="0"/>
                <w:color w:val="000000"/>
                <w:sz w:val="19"/>
              </w:rPr>
              <w:t>endpoint</w:t>
            </w:r>
            <w:proofErr w:type="spellEnd"/>
            <w:r w:rsidRPr="00944B83">
              <w:rPr>
                <w:rFonts w:ascii="Calibri" w:hAnsi="Calibri"/>
                <w:b w:val="0"/>
                <w:i w:val="0"/>
                <w:iCs w:val="0"/>
                <w:color w:val="000000"/>
                <w:sz w:val="19"/>
              </w:rPr>
              <w:t xml:space="preserve"> de </w:t>
            </w:r>
            <w:proofErr w:type="spellStart"/>
            <w:r w:rsidRPr="00944B83">
              <w:rPr>
                <w:rFonts w:ascii="Calibri" w:hAnsi="Calibri"/>
                <w:b w:val="0"/>
                <w:i w:val="0"/>
                <w:iCs w:val="0"/>
                <w:color w:val="000000"/>
                <w:sz w:val="19"/>
              </w:rPr>
              <w:t>Login</w:t>
            </w:r>
            <w:proofErr w:type="spellEnd"/>
            <w:r w:rsidRPr="00944B83">
              <w:rPr>
                <w:rFonts w:ascii="Calibri" w:hAnsi="Calibri"/>
                <w:b w:val="0"/>
                <w:i w:val="0"/>
                <w:iCs w:val="0"/>
                <w:color w:val="000000"/>
                <w:sz w:val="19"/>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FFFFF"/>
            <w:tcMar>
              <w:top w:w="80" w:type="dxa"/>
              <w:bottom w:w="80" w:type="dxa"/>
              <w:left w:w="120" w:type="dxa"/>
              <w:right w:w="120" w:type="dxa"/>
            </w:tcMar>
          </w:tcPr>
          <w:p w14:paraId="4E8407AA" w14:textId="77777777" w:rsidR="00944B83" w:rsidRPr="009B58DD" w:rsidRDefault="00944B83" w:rsidP="00B76E48">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3A26E0FF" w14:textId="77777777" w:rsidR="00944B83" w:rsidRDefault="00944B83" w:rsidP="00B76E48">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0092611F" w14:textId="77777777" w:rsidR="00944B83" w:rsidRPr="009B58DD" w:rsidRDefault="00944B83" w:rsidP="00B76E48">
            <w:pPr>
              <w:jc w:val="left"/>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647C2314" w14:textId="77777777" w:rsidR="00944B83" w:rsidRPr="009B58DD" w:rsidRDefault="00944B83" w:rsidP="00B76E48">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9FBFD"/>
            <w:tcMar>
              <w:top w:w="80" w:type="dxa"/>
              <w:bottom w:w="80" w:type="dxa"/>
              <w:left w:w="120" w:type="dxa"/>
              <w:right w:w="120" w:type="dxa"/>
            </w:tcMar>
          </w:tcPr>
          <w:p w14:paraId="095A8FEC" w14:textId="77777777" w:rsidR="00944B83" w:rsidRDefault="00944B83" w:rsidP="00B76E48">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724FFDD7" w14:textId="77777777" w:rsidR="00944B83" w:rsidRPr="009B58DD" w:rsidRDefault="00944B83" w:rsidP="00B76E48">
            <w:pPr>
              <w:jc w:val="left"/>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pPr>
        <w:pStyle w:val="Descripcin"/>
        <w:spacing w:before="60" w:after="80" w:line="276" w:lineRule="auto"/>
        <w:jc w:val="left"/>
        <w:rPr>
          <w:rFonts w:ascii="Calibri" w:hAnsi="Calibri"/>
          <w:b/>
          <w:color w:val="000000"/>
          <w:sz w:val="21"/>
        </w:rPr>
      </w:pPr>
      <w:bookmarkStart w:id="122" w:name="_Toc_Tabla_22"/>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22</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Requerimiento No Funcional RNF-006: Interoperabilidad Multi-Canal (CLI, WinForms, MAUI, Web SPA)</w:t>
      </w:r>
      <w:bookmarkEnd w:id="122"/>
    </w:p>
    <w:tbl>
      <w:tblPr>
        <w:tblStyle w:val="Tablaconcuadrcula4-nfasis1"/>
        <w:tblpPr w:leftFromText="141" w:rightFromText="141" w:vertAnchor="text" w:horzAnchor="margin" w:tblpXSpec="center" w:tblpY="128"/>
        <w:tblW w:w="5000" w:type="pct"/>
        <w:jc w:val="center"/>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B365D"/>
            <w:tcMar>
              <w:top w:w="120" w:type="dxa"/>
              <w:bottom w:w="120" w:type="dxa"/>
              <w:left w:w="140" w:type="dxa"/>
              <w:right w:w="140" w:type="dxa"/>
            </w:tcMar>
          </w:tcPr>
          <w:p w14:paraId="40E3054A" w14:textId="18DBBB6F" w:rsidR="004C49E0" w:rsidRPr="00F74B5D" w:rsidRDefault="004C49E0" w:rsidP="007A734C">
            <w:pPr>
              <w:spacing w:before="0" w:after="0"/>
              <w:jc w:val="center"/>
            </w:pPr>
            <w:r w:rsidRPr="00F74B5D">
              <w:rPr>
                <w:rFonts w:ascii="Calibri" w:hAnsi="Calibri"/>
                <w:b/>
                <w:color w:val="FFFFFF"/>
                <w:sz w:val="19"/>
              </w:rPr>
              <w:t>RNF-00</w:t>
            </w:r>
            <w:r w:rsidR="00DD7890">
              <w:rPr>
                <w:rFonts w:ascii="Calibri" w:hAnsi="Calibri"/>
                <w:b/>
                <w:color w:val="FFFFFF"/>
                <w:sz w:val="19"/>
              </w:rPr>
              <w:t>6</w:t>
            </w:r>
          </w:p>
        </w:tc>
        <w:tc>
          <w:tcPr>
            <w:tcW w:w="3891" w:type="pct"/>
            <w:shd w:fill="1B365D"/>
            <w:tcMar>
              <w:top w:w="120" w:type="dxa"/>
              <w:bottom w:w="120" w:type="dxa"/>
              <w:left w:w="140" w:type="dxa"/>
              <w:right w:w="140" w:type="dxa"/>
            </w:tcMar>
          </w:tcPr>
          <w:p w14:paraId="604EB967" w14:textId="7B054515" w:rsidR="004C49E0" w:rsidRPr="00F74B5D" w:rsidRDefault="00DD7890" w:rsidP="007A734C">
            <w:pPr>
              <w:spacing w:before="0" w:after="0"/>
              <w:jc w:val="center"/>
              <w:cnfStyle w:val="100000000000" w:firstRow="1" w:lastRow="0" w:firstColumn="0" w:lastColumn="0" w:oddVBand="0" w:evenVBand="0" w:oddHBand="0" w:evenHBand="0" w:firstRowFirstColumn="0" w:firstRowLastColumn="0" w:lastRowFirstColumn="0" w:lastRowLastColumn="0"/>
            </w:pPr>
            <w:r>
              <w:rPr>
                <w:rFonts w:ascii="Calibri" w:hAnsi="Calibri"/>
                <w:b/>
                <w:color w:val="FFFFFF"/>
                <w:sz w:val="19"/>
              </w:rP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6E2F5243" w14:textId="77777777" w:rsidR="004C49E0" w:rsidRPr="00DD7890" w:rsidRDefault="004C49E0" w:rsidP="00DD7890">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Descripción</w:t>
            </w:r>
          </w:p>
        </w:tc>
        <w:tc>
          <w:tcPr>
            <w:tcW w:w="3891" w:type="pct"/>
            <w:shd w:fill="F9FBFD"/>
            <w:tcMar>
              <w:top w:w="80" w:type="dxa"/>
              <w:bottom w:w="80" w:type="dxa"/>
              <w:left w:w="120" w:type="dxa"/>
              <w:right w:w="120" w:type="dxa"/>
            </w:tcMar>
          </w:tcPr>
          <w:p w14:paraId="2873C5B5" w14:textId="798E73DA" w:rsidR="004C49E0" w:rsidRPr="00DD7890" w:rsidRDefault="00DD7890" w:rsidP="00DD7890">
            <w:pPr>
              <w:pStyle w:val="Descripcin"/>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rFonts w:ascii="Calibri" w:hAnsi="Calibri"/>
                <w:b w:val="0"/>
                <w:i w:val="0"/>
                <w:iCs w:val="0"/>
                <w:color w:val="000000"/>
                <w:sz w:val="19"/>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shd w:fill="FFFFFF"/>
            <w:tcMar>
              <w:top w:w="80" w:type="dxa"/>
              <w:bottom w:w="80" w:type="dxa"/>
              <w:left w:w="120" w:type="dxa"/>
              <w:right w:w="120" w:type="dxa"/>
            </w:tcMar>
          </w:tcPr>
          <w:p w14:paraId="1CF30688" w14:textId="77777777" w:rsidR="004C49E0" w:rsidRPr="00DD7890" w:rsidRDefault="004C49E0" w:rsidP="00DD7890">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3C26C260" w14:textId="77777777" w:rsidR="004C49E0" w:rsidRDefault="004C49E0" w:rsidP="00DD7890">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Calibri" w:hAnsi="Calibri"/>
                <w:b w:val="0"/>
                <w:i w:val="0"/>
                <w:iCs w:val="0"/>
                <w:color w:val="000000"/>
                <w:sz w:val="19"/>
              </w:rPr>
              <w:t>Alta</w:t>
            </w:r>
          </w:p>
          <w:p w14:paraId="324E5C0F" w14:textId="79D6AFE4" w:rsidR="00DD7890" w:rsidRPr="00DD7890" w:rsidRDefault="00DD7890" w:rsidP="00DD7890">
            <w:pPr>
              <w:jc w:val="left"/>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29B0E595" w14:textId="77777777" w:rsidR="004C49E0" w:rsidRPr="00DD7890" w:rsidRDefault="004C49E0" w:rsidP="00DD7890">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Estado</w:t>
            </w:r>
          </w:p>
        </w:tc>
        <w:tc>
          <w:tcPr>
            <w:tcW w:w="3891" w:type="pct"/>
            <w:shd w:fill="F9FBFD"/>
            <w:tcMar>
              <w:top w:w="80" w:type="dxa"/>
              <w:bottom w:w="80" w:type="dxa"/>
              <w:left w:w="120" w:type="dxa"/>
              <w:right w:w="120" w:type="dxa"/>
            </w:tcMar>
          </w:tcPr>
          <w:p w14:paraId="167A86B0" w14:textId="77777777" w:rsidR="004C49E0" w:rsidRDefault="004C49E0" w:rsidP="00DD7890">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Calibri" w:hAnsi="Calibri"/>
                <w:b w:val="0"/>
                <w:i w:val="0"/>
                <w:iCs w:val="0"/>
                <w:color w:val="000000"/>
                <w:sz w:val="19"/>
              </w:rPr>
              <w:t>Aprobado</w:t>
            </w:r>
          </w:p>
          <w:p w14:paraId="02645E26" w14:textId="35FBC327" w:rsidR="00DD7890" w:rsidRPr="00DD7890" w:rsidRDefault="00DD7890" w:rsidP="00DD7890">
            <w:pPr>
              <w:jc w:val="left"/>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pPr>
        <w:pStyle w:val="Descripcin"/>
        <w:spacing w:before="60" w:after="80" w:line="276" w:lineRule="auto"/>
        <w:jc w:val="left"/>
        <w:rPr>
          <w:rFonts w:ascii="Calibri" w:hAnsi="Calibri"/>
          <w:b/>
          <w:color w:val="000000"/>
          <w:sz w:val="21"/>
        </w:rPr>
      </w:pPr>
      <w:bookmarkStart w:id="123" w:name="_Toc_Tabla_23"/>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23</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Requerimiento No Funcional RNF-007: Identidad Visual Monsters Inc y Mantenibilidad Modular</w:t>
      </w:r>
      <w:bookmarkEnd w:id="123"/>
    </w:p>
    <w:tbl>
      <w:tblPr>
        <w:tblStyle w:val="Tablaconcuadrcula4-nfasis1"/>
        <w:tblpPr w:leftFromText="141" w:rightFromText="141" w:vertAnchor="text" w:horzAnchor="margin" w:tblpXSpec="center" w:tblpY="128"/>
        <w:tblW w:w="5000" w:type="pct"/>
        <w:jc w:val="center"/>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B365D"/>
            <w:tcMar>
              <w:top w:w="120" w:type="dxa"/>
              <w:bottom w:w="120" w:type="dxa"/>
              <w:left w:w="140" w:type="dxa"/>
              <w:right w:w="140" w:type="dxa"/>
            </w:tcMar>
          </w:tcPr>
          <w:p w14:paraId="1FF35B32" w14:textId="113187B8" w:rsidR="00DD7890" w:rsidRPr="00F74B5D" w:rsidRDefault="00DD7890" w:rsidP="00B76E48">
            <w:pPr>
              <w:spacing w:before="0" w:after="0"/>
              <w:jc w:val="center"/>
            </w:pPr>
            <w:r w:rsidRPr="00F74B5D">
              <w:rPr>
                <w:rFonts w:ascii="Calibri" w:hAnsi="Calibri"/>
                <w:b/>
                <w:color w:val="FFFFFF"/>
                <w:sz w:val="19"/>
              </w:rPr>
              <w:t>RNF-00</w:t>
            </w:r>
            <w:r>
              <w:rPr>
                <w:rFonts w:ascii="Calibri" w:hAnsi="Calibri"/>
                <w:b/>
                <w:color w:val="FFFFFF"/>
                <w:sz w:val="19"/>
              </w:rPr>
              <w:t>7</w:t>
            </w:r>
          </w:p>
        </w:tc>
        <w:tc>
          <w:tcPr>
            <w:tcW w:w="3891" w:type="pct"/>
            <w:shd w:fill="1B365D"/>
            <w:tcMar>
              <w:top w:w="120" w:type="dxa"/>
              <w:bottom w:w="120" w:type="dxa"/>
              <w:left w:w="140" w:type="dxa"/>
              <w:right w:w="140" w:type="dxa"/>
            </w:tcMar>
          </w:tcPr>
          <w:p w14:paraId="55FE462F" w14:textId="77777777" w:rsidR="00DD7890" w:rsidRPr="00F74B5D" w:rsidRDefault="00DD7890" w:rsidP="00B76E48">
            <w:pPr>
              <w:spacing w:before="0" w:after="0"/>
              <w:jc w:val="center"/>
              <w:cnfStyle w:val="100000000000" w:firstRow="1" w:lastRow="0" w:firstColumn="0" w:lastColumn="0" w:oddVBand="0" w:evenVBand="0" w:oddHBand="0" w:evenHBand="0" w:firstRowFirstColumn="0" w:firstRowLastColumn="0" w:lastRowFirstColumn="0" w:lastRowLastColumn="0"/>
            </w:pPr>
            <w:r>
              <w:rPr>
                <w:rFonts w:ascii="Calibri" w:hAnsi="Calibri"/>
                <w:b/>
                <w:color w:val="FFFFFF"/>
                <w:sz w:val="19"/>
              </w:rP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5EE4FD8C" w14:textId="77777777" w:rsidR="00DD7890" w:rsidRPr="00DD7890" w:rsidRDefault="00DD7890" w:rsidP="00DD7890">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Descripción</w:t>
            </w:r>
          </w:p>
        </w:tc>
        <w:tc>
          <w:tcPr>
            <w:tcW w:w="3891" w:type="pct"/>
            <w:shd w:fill="F9FBFD"/>
            <w:tcMar>
              <w:top w:w="80" w:type="dxa"/>
              <w:bottom w:w="80" w:type="dxa"/>
              <w:left w:w="120" w:type="dxa"/>
              <w:right w:w="120" w:type="dxa"/>
            </w:tcMar>
          </w:tcPr>
          <w:p w14:paraId="11DFCDD0" w14:textId="477517F8" w:rsidR="00DD7890" w:rsidRPr="00DD7890" w:rsidRDefault="00DD7890" w:rsidP="00DD7890">
            <w:pPr>
              <w:pStyle w:val="Descripcin"/>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rFonts w:ascii="Calibri" w:hAnsi="Calibri"/>
                <w:b w:val="0"/>
                <w:i w:val="0"/>
                <w:iCs w:val="0"/>
                <w:color w:val="000000"/>
                <w:sz w:val="19"/>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FFFFF"/>
            <w:tcMar>
              <w:top w:w="80" w:type="dxa"/>
              <w:bottom w:w="80" w:type="dxa"/>
              <w:left w:w="120" w:type="dxa"/>
              <w:right w:w="120" w:type="dxa"/>
            </w:tcMar>
          </w:tcPr>
          <w:p w14:paraId="323D93E9" w14:textId="77777777" w:rsidR="00DD7890" w:rsidRPr="00DD7890" w:rsidRDefault="00DD7890" w:rsidP="00B76E48">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7F6023B0" w14:textId="77777777" w:rsidR="00DD7890" w:rsidRDefault="00DD7890" w:rsidP="00B76E48">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Calibri" w:hAnsi="Calibri"/>
                <w:b w:val="0"/>
                <w:i w:val="0"/>
                <w:iCs w:val="0"/>
                <w:color w:val="000000"/>
                <w:sz w:val="19"/>
              </w:rPr>
              <w:t>Alta</w:t>
            </w:r>
          </w:p>
          <w:p w14:paraId="2646132C" w14:textId="77777777" w:rsidR="00DD7890" w:rsidRPr="00DD7890" w:rsidRDefault="00DD7890" w:rsidP="00B76E48">
            <w:pPr>
              <w:jc w:val="left"/>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9FBFD"/>
            <w:tcMar>
              <w:top w:w="80" w:type="dxa"/>
              <w:bottom w:w="80" w:type="dxa"/>
              <w:left w:w="120" w:type="dxa"/>
              <w:right w:w="120" w:type="dxa"/>
            </w:tcMar>
          </w:tcPr>
          <w:p w14:paraId="45401FAD" w14:textId="77777777" w:rsidR="00DD7890" w:rsidRPr="00DD7890" w:rsidRDefault="00DD7890" w:rsidP="00B76E48">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Estado</w:t>
            </w:r>
          </w:p>
        </w:tc>
        <w:tc>
          <w:tcPr>
            <w:tcW w:w="3891" w:type="pct"/>
            <w:shd w:fill="F9FBFD"/>
            <w:tcMar>
              <w:top w:w="80" w:type="dxa"/>
              <w:bottom w:w="80" w:type="dxa"/>
              <w:left w:w="120" w:type="dxa"/>
              <w:right w:w="120" w:type="dxa"/>
            </w:tcMar>
          </w:tcPr>
          <w:p w14:paraId="480C0856" w14:textId="77777777" w:rsidR="00DD7890" w:rsidRDefault="00DD7890" w:rsidP="00B76E48">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Calibri" w:hAnsi="Calibri"/>
                <w:b w:val="0"/>
                <w:i w:val="0"/>
                <w:iCs w:val="0"/>
                <w:color w:val="000000"/>
                <w:sz w:val="19"/>
              </w:rPr>
              <w:t>Aprobado</w:t>
            </w:r>
          </w:p>
          <w:p w14:paraId="10A8B8F1" w14:textId="77777777" w:rsidR="00DD7890" w:rsidRPr="00DD7890" w:rsidRDefault="00DD7890" w:rsidP="00B76E48">
            <w:pPr>
              <w:jc w:val="left"/>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rPr>
          <w:rFonts w:ascii="Calibri" w:hAnsi="Calibri"/>
          <w:color w:val="000000"/>
        </w:rPr>
        <w:t xml:space="preserve">El sistema contará con </w:t>
      </w:r>
      <w:r w:rsidR="009A35B3">
        <w:rPr>
          <w:rFonts w:ascii="Calibri" w:hAnsi="Calibri"/>
          <w:color w:val="000000"/>
        </w:rPr>
        <w:t xml:space="preserve">un control </w:t>
      </w:r>
      <w:r w:rsidRPr="002C3FB8">
        <w:rPr>
          <w:rFonts w:ascii="Calibri" w:hAnsi="Calibri"/>
          <w:color w:val="000000"/>
        </w:rPr>
        <w:t>de acceso</w:t>
      </w:r>
      <w:r w:rsidR="009A35B3">
        <w:rPr>
          <w:rFonts w:ascii="Calibri" w:hAnsi="Calibri"/>
          <w:color w:val="000000"/>
        </w:rPr>
        <w:t xml:space="preserve"> mediante tokens</w:t>
      </w:r>
      <w:r w:rsidRPr="002C3FB8">
        <w:rPr>
          <w:rFonts w:ascii="Calibri" w:hAnsi="Calibri"/>
          <w:color w:val="000000"/>
        </w:rPr>
        <w:t>.</w:t>
      </w:r>
    </w:p>
    <w:p w14:paraId="34D951C1" w14:textId="5AF21143" w:rsidR="002C3FB8" w:rsidRDefault="002C3FB8" w:rsidP="002C3FB8">
      <w:pPr>
        <w:pStyle w:val="Prrafodelista"/>
        <w:numPr>
          <w:ilvl w:val="0"/>
          <w:numId w:val="26"/>
        </w:numPr>
      </w:pPr>
      <w:r w:rsidRPr="002C3FB8">
        <w:rPr>
          <w:rFonts w:ascii="Calibri" w:hAnsi="Calibri"/>
          <w:color w:val="000000"/>
        </w:rPr>
        <w:t>El sistema contará con un nombre de usuario y contraseña personal</w:t>
      </w:r>
      <w:r w:rsidR="009A35B3">
        <w:rPr>
          <w:rFonts w:ascii="Calibri" w:hAnsi="Calibri"/>
          <w:color w:val="000000"/>
        </w:rPr>
        <w:t xml:space="preserve">. </w:t>
      </w:r>
    </w:p>
    <w:p w14:paraId="1669BA14" w14:textId="77777777" w:rsidR="009A35B3" w:rsidRDefault="009A35B3" w:rsidP="002C3FB8">
      <w:pPr>
        <w:pStyle w:val="Prrafodelista"/>
        <w:numPr>
          <w:ilvl w:val="0"/>
          <w:numId w:val="26"/>
        </w:numPr>
      </w:pPr>
      <w:r>
        <w:rPr>
          <w:rFonts w:ascii="Calibri" w:hAnsi="Calibri"/>
          <w:color w:val="000000"/>
        </w:rPr>
        <w:t>El sistema operará sin base de datos, las validaciones se realizarán en memoria.</w:t>
      </w:r>
    </w:p>
    <w:p w14:paraId="612290C5" w14:textId="77777777" w:rsidR="009A35B3" w:rsidRDefault="009A35B3" w:rsidP="002C3FB8">
      <w:pPr>
        <w:pStyle w:val="Prrafodelista"/>
        <w:numPr>
          <w:ilvl w:val="0"/>
          <w:numId w:val="26"/>
        </w:numPr>
      </w:pPr>
      <w:r>
        <w:rPr>
          <w:rFonts w:ascii="Calibri" w:hAnsi="Calibri"/>
          <w:color w:val="000000"/>
        </w:rP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rPr>
          <w:rFonts w:ascii="Calibri" w:hAnsi="Calibri"/>
          <w:color w:val="000000"/>
        </w:rPr>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rPr>
          <w:rFonts w:ascii="Calibri" w:hAnsi="Calibri"/>
          <w:color w:val="000000"/>
        </w:rPr>
        <w:t>Las operaciones se realizarán clasificándolas según: Longitud, Masa o Temperatura.</w:t>
      </w:r>
    </w:p>
    <w:p w14:paraId="436A4B1A" w14:textId="77777777" w:rsidR="009A35B3" w:rsidRDefault="009A35B3" w:rsidP="002C3FB8">
      <w:pPr>
        <w:pStyle w:val="Prrafodelista"/>
        <w:numPr>
          <w:ilvl w:val="0"/>
          <w:numId w:val="26"/>
        </w:numPr>
      </w:pPr>
      <w:r>
        <w:rPr>
          <w:rFonts w:ascii="Calibri" w:hAnsi="Calibri"/>
          <w:color w:val="000000"/>
        </w:rP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rPr>
          <w:rFonts w:ascii="Calibri" w:hAnsi="Calibri"/>
          <w:color w:val="000000"/>
        </w:rP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keepNext/>
        <w:spacing w:before="120" w:after="80" w:line="276" w:lineRule="auto"/>
        <w:jc w:val="left"/>
      </w:pPr>
      <w:r>
        <w:rPr>
          <w:rFonts w:ascii="Calibri" w:hAnsi="Calibri"/>
          <w:b/>
          <w:color w:val="000000"/>
          <w:sz w:val="24"/>
        </w:rPr>
        <w:t>8.4 Otros Requerimientos</w:t>
      </w:r>
    </w:p>
    <w:p w14:paraId="68113D25" w14:textId="7FCB0841" w:rsidR="00BD2194" w:rsidRPr="00850009" w:rsidRDefault="002C3FB8" w:rsidP="002C3FB8">
      <w:pPr>
        <w:pStyle w:val="Ttulo3"/>
        <w:keepNext/>
        <w:spacing w:before="120" w:after="80" w:line="276" w:lineRule="auto"/>
        <w:jc w:val="left"/>
      </w:pPr>
      <w:r>
        <w:rPr>
          <w:rFonts w:ascii="Calibri" w:hAnsi="Calibri"/>
          <w:b/>
          <w:color w:val="000000"/>
          <w:sz w:val="22"/>
        </w:rPr>
        <w:t>8.4.1 Restricciones de Diseño</w:t>
      </w:r>
    </w:p>
    <w:p w14:paraId="1FE89FBA" w14:textId="77777777" w:rsidR="00BD2194" w:rsidRPr="00850009" w:rsidRDefault="00BD2194" w:rsidP="00850009">
      <w:pPr>
        <w:spacing w:before="0" w:after="80" w:line="276" w:lineRule="auto"/>
        <w:jc w:val="both"/>
      </w:pPr>
      <w:bookmarkStart w:id="83" w:name="_4i7ojhp" w:colFirst="0" w:colLast="0"/>
      <w:bookmarkEnd w:id="83"/>
      <w:r w:rsidRPr="00850009">
        <w:rPr>
          <w:rFonts w:ascii="Calibri" w:hAnsi="Calibri"/>
          <w:b w:val="0"/>
          <w:color w:val="000000"/>
          <w:sz w:val="22"/>
        </w:rPr>
        <w:t>Las restricciones de diseño son las siguientes:</w:t>
      </w:r>
    </w:p>
    <w:p w14:paraId="3A445440" w14:textId="69BC9189" w:rsidR="00BD2194" w:rsidRPr="00850009" w:rsidRDefault="009A35B3" w:rsidP="002C3FB8">
      <w:pPr>
        <w:pStyle w:val="Prrafodelista"/>
        <w:numPr>
          <w:ilvl w:val="0"/>
          <w:numId w:val="27"/>
        </w:numPr>
      </w:pPr>
      <w:r>
        <w:rPr>
          <w:rFonts w:ascii="Calibri" w:hAnsi="Calibri"/>
          <w:color w:val="000000"/>
        </w:rP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rPr>
          <w:rFonts w:ascii="Calibri" w:hAnsi="Calibri"/>
          <w:color w:val="000000"/>
        </w:rPr>
        <w:t>El cliente de consola operará de forma independiente mediante un entorno de texto (CLI), priorizando la claridad en la presentación de menús y la lectura de resultados.</w:t>
      </w:r>
      <w:r>
        <w:rPr>
          <w:rFonts w:ascii="Calibri" w:hAnsi="Calibri"/>
          <w:color w:val="000000"/>
        </w:rPr>
        <w:t xml:space="preserve"> </w:t>
      </w:r>
    </w:p>
    <w:p w14:paraId="792931A3" w14:textId="0A0CD448" w:rsidR="00BD2194" w:rsidRPr="00850009" w:rsidRDefault="002C3FB8" w:rsidP="002C3FB8">
      <w:pPr>
        <w:pStyle w:val="Ttulo3"/>
        <w:keepNext/>
        <w:spacing w:before="120" w:after="80" w:line="276" w:lineRule="auto"/>
        <w:jc w:val="left"/>
      </w:pPr>
      <w:r>
        <w:rPr>
          <w:rFonts w:ascii="Calibri" w:hAnsi="Calibri"/>
          <w:b/>
          <w:color w:val="000000"/>
          <w:sz w:val="22"/>
        </w:rPr>
        <w:t>8.4.2 Restricciones de Hardware</w:t>
      </w:r>
    </w:p>
    <w:p w14:paraId="758D4FA5" w14:textId="77777777" w:rsidR="002C3FB8" w:rsidRDefault="00BD2194" w:rsidP="009A35B3">
      <w:pPr>
        <w:spacing w:before="0" w:after="80" w:line="276" w:lineRule="auto"/>
        <w:jc w:val="both"/>
      </w:pPr>
      <w:r w:rsidRPr="00850009">
        <w:rPr>
          <w:rFonts w:ascii="Calibri" w:hAnsi="Calibri"/>
          <w:b w:val="0"/>
          <w:color w:val="000000"/>
          <w:sz w:val="22"/>
        </w:rPr>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rPr>
          <w:rFonts w:ascii="Calibri" w:hAnsi="Calibri"/>
          <w:color w:val="000000"/>
        </w:rPr>
        <w:t>Procesador Intel Core i</w:t>
      </w:r>
      <w:r w:rsidR="009A35B3">
        <w:rPr>
          <w:rFonts w:ascii="Calibri" w:hAnsi="Calibri"/>
          <w:color w:val="000000"/>
        </w:rPr>
        <w:t>3 o superior</w:t>
      </w:r>
      <w:r w:rsidRPr="00850009">
        <w:rPr>
          <w:rFonts w:ascii="Calibri" w:hAnsi="Calibri"/>
          <w:color w:val="000000"/>
        </w:rPr>
        <w:t xml:space="preserve">, </w:t>
      </w:r>
    </w:p>
    <w:p w14:paraId="11908EC6" w14:textId="64B8272C" w:rsidR="002C3FB8" w:rsidRDefault="009A35B3" w:rsidP="002C3FB8">
      <w:pPr>
        <w:pStyle w:val="Prrafodelista"/>
        <w:numPr>
          <w:ilvl w:val="0"/>
          <w:numId w:val="28"/>
        </w:numPr>
      </w:pPr>
      <w:r>
        <w:rPr>
          <w:rFonts w:ascii="Calibri" w:hAnsi="Calibri"/>
          <w:color w:val="000000"/>
        </w:rPr>
        <w:t xml:space="preserve">4 </w:t>
      </w:r>
      <w:r w:rsidR="00BD2194" w:rsidRPr="00850009">
        <w:rPr>
          <w:rFonts w:ascii="Calibri" w:hAnsi="Calibri"/>
          <w:color w:val="000000"/>
        </w:rPr>
        <w:t>GB de RAM</w:t>
      </w:r>
      <w:r>
        <w:rPr>
          <w:rFonts w:ascii="Calibri" w:hAnsi="Calibri"/>
          <w:color w:val="000000"/>
        </w:rPr>
        <w:t xml:space="preserve"> o superior</w:t>
      </w:r>
      <w:r w:rsidR="00BD2194" w:rsidRPr="00850009">
        <w:rPr>
          <w:rFonts w:ascii="Calibri" w:hAnsi="Calibri"/>
          <w:color w:val="000000"/>
        </w:rPr>
        <w:t xml:space="preserve">, </w:t>
      </w:r>
    </w:p>
    <w:p w14:paraId="3AD91278" w14:textId="6D17A9ED" w:rsidR="002C3FB8" w:rsidRDefault="00BD2194" w:rsidP="002C3FB8">
      <w:pPr>
        <w:pStyle w:val="Prrafodelista"/>
        <w:numPr>
          <w:ilvl w:val="0"/>
          <w:numId w:val="28"/>
        </w:numPr>
      </w:pPr>
      <w:r w:rsidRPr="00850009">
        <w:rPr>
          <w:rFonts w:ascii="Calibri" w:hAnsi="Calibri"/>
          <w:color w:val="000000"/>
        </w:rPr>
        <w:t>Disco de</w:t>
      </w:r>
      <w:r w:rsidR="009A35B3">
        <w:rPr>
          <w:rFonts w:ascii="Calibri" w:hAnsi="Calibri"/>
          <w:color w:val="000000"/>
        </w:rPr>
        <w:t xml:space="preserve"> 256GB o superior</w:t>
      </w:r>
      <w:r w:rsidRPr="00850009">
        <w:rPr>
          <w:rFonts w:ascii="Calibri" w:hAnsi="Calibri"/>
          <w:color w:val="000000"/>
        </w:rPr>
        <w:t xml:space="preserve">, </w:t>
      </w:r>
    </w:p>
    <w:p w14:paraId="6C158919" w14:textId="7A0CE1ED" w:rsidR="002C3FB8" w:rsidRDefault="00BD2194" w:rsidP="002C3FB8">
      <w:pPr>
        <w:pStyle w:val="Prrafodelista"/>
        <w:numPr>
          <w:ilvl w:val="0"/>
          <w:numId w:val="28"/>
        </w:numPr>
      </w:pPr>
      <w:r w:rsidRPr="00850009">
        <w:rPr>
          <w:rFonts w:ascii="Calibri" w:hAnsi="Calibri"/>
          <w:color w:val="000000"/>
        </w:rPr>
        <w:t>S.O. Windows 1</w:t>
      </w:r>
      <w:r w:rsidR="009A35B3">
        <w:rPr>
          <w:rFonts w:ascii="Calibri" w:hAnsi="Calibri"/>
          <w:color w:val="000000"/>
        </w:rPr>
        <w:t xml:space="preserve">1, Linux o Android. </w:t>
      </w:r>
      <w:r w:rsidRPr="00850009">
        <w:rPr>
          <w:rFonts w:ascii="Calibri" w:hAnsi="Calibri"/>
          <w:color w:val="000000"/>
        </w:rPr>
        <w:t xml:space="preserve"> </w:t>
      </w:r>
    </w:p>
    <w:p w14:paraId="20A679FB" w14:textId="30ADA511" w:rsidR="00BD2194" w:rsidRPr="00850009" w:rsidRDefault="002C3FB8" w:rsidP="002C3FB8">
      <w:pPr>
        <w:pStyle w:val="Ttulo3"/>
        <w:keepNext/>
        <w:spacing w:before="120" w:after="80" w:line="276" w:lineRule="auto"/>
        <w:jc w:val="left"/>
      </w:pPr>
      <w:r>
        <w:rPr>
          <w:rFonts w:ascii="Calibri" w:hAnsi="Calibri"/>
          <w:b/>
          <w:color w:val="000000"/>
          <w:sz w:val="22"/>
        </w:rPr>
        <w:t>8.4.3 Atributos de Calidad</w:t>
      </w:r>
    </w:p>
    <w:p w14:paraId="4614ED88" w14:textId="7357F81D" w:rsidR="00BD2194" w:rsidRPr="00850009" w:rsidRDefault="00BD2194" w:rsidP="00850009">
      <w:pPr>
        <w:spacing w:before="0" w:after="80" w:line="276" w:lineRule="auto"/>
        <w:jc w:val="both"/>
      </w:pPr>
      <w:r w:rsidRPr="002C3FB8">
        <w:rPr>
          <w:rFonts w:ascii="Calibri" w:hAnsi="Calibri"/>
          <w:b w:val="0"/>
          <w:bCs/>
          <w:color w:val="000000"/>
          <w:sz w:val="22"/>
        </w:rPr>
        <w:t>Fiabilidad. -</w:t>
      </w:r>
      <w:r w:rsidRPr="00850009">
        <w:rPr>
          <w:rFonts w:ascii="Calibri" w:hAnsi="Calibri"/>
          <w:b w:val="0"/>
          <w:color w:val="000000"/>
          <w:sz w:val="22"/>
        </w:rPr>
        <w:t xml:space="preserve"> El sistema, ofrecerá garantía de funcionar correctamente y cumplir con los requisitos </w:t>
      </w:r>
      <w:r w:rsidRPr="00850009">
        <w:rPr>
          <w:rFonts w:ascii="Calibri" w:hAnsi="Calibri"/>
          <w:b w:val="0"/>
          <w:color w:val="000000"/>
          <w:sz w:val="22"/>
        </w:rPr>
        <w:tab/>
        <w:t>presentados previamente.</w:t>
      </w:r>
    </w:p>
    <w:p w14:paraId="65CF2D1A" w14:textId="69E96B3C" w:rsidR="009A35B3" w:rsidRDefault="00BD2194" w:rsidP="00850009">
      <w:pPr>
        <w:spacing w:before="0" w:after="80" w:line="276" w:lineRule="auto"/>
        <w:jc w:val="both"/>
      </w:pPr>
      <w:r w:rsidRPr="002C3FB8">
        <w:rPr>
          <w:rFonts w:ascii="Calibri" w:hAnsi="Calibri"/>
          <w:b w:val="0"/>
          <w:bCs/>
          <w:color w:val="000000"/>
          <w:sz w:val="22"/>
        </w:rPr>
        <w:t>Portabilidad. -</w:t>
      </w:r>
      <w:r w:rsidRPr="00850009">
        <w:rPr>
          <w:rFonts w:ascii="Calibri" w:hAnsi="Calibri"/>
          <w:b w:val="0"/>
          <w:color w:val="000000"/>
          <w:sz w:val="22"/>
        </w:rPr>
        <w:t xml:space="preserve"> Al tratarse de</w:t>
      </w:r>
      <w:r w:rsidR="00A46F65">
        <w:rPr>
          <w:rFonts w:ascii="Calibri" w:hAnsi="Calibri"/>
          <w:b w:val="0"/>
          <w:color w:val="000000"/>
          <w:sz w:val="22"/>
        </w:rPr>
        <w:t xml:space="preserve"> una arquitectura SOA utilizando SOAP, el sistema garantiza que cualquier cliente pueda consumir los servicios mediante el intercambio de mensajes XML, independiente del lenguaje de programación del cliente</w:t>
      </w:r>
      <w:r w:rsidRPr="00850009">
        <w:rPr>
          <w:rFonts w:ascii="Calibri" w:hAnsi="Calibri"/>
          <w:b w:val="0"/>
          <w:color w:val="000000"/>
          <w:sz w:val="22"/>
        </w:rPr>
        <w:t>.</w:t>
      </w:r>
    </w:p>
    <w:p w14:paraId="211937A5" w14:textId="6D351445" w:rsidR="00BD2194" w:rsidRPr="00A46F65" w:rsidRDefault="00BD2194" w:rsidP="00A46F65">
      <w:pPr>
        <w:spacing w:before="0" w:after="80" w:line="276" w:lineRule="auto"/>
        <w:jc w:val="both"/>
      </w:pPr>
      <w:r w:rsidRPr="002C3FB8">
        <w:rPr>
          <w:rFonts w:ascii="Calibri" w:hAnsi="Calibri"/>
          <w:b w:val="0"/>
          <w:bCs/>
          <w:color w:val="000000"/>
          <w:sz w:val="22"/>
        </w:rPr>
        <w:lastRenderedPageBreak/>
        <w:t xml:space="preserve">Seguridad. </w:t>
      </w:r>
      <w:r w:rsidR="00A46F65">
        <w:rPr>
          <w:rFonts w:ascii="Calibri" w:hAnsi="Calibri"/>
          <w:b w:val="0"/>
          <w:bCs/>
          <w:color w:val="000000"/>
          <w:sz w:val="22"/>
        </w:rPr>
        <w:t xml:space="preserve">– </w:t>
      </w:r>
      <w:r w:rsidR="00A46F65">
        <w:rPr>
          <w:rFonts w:ascii="Calibri" w:hAnsi="Calibri"/>
          <w:b w:val="0"/>
          <w:color w:val="000000"/>
          <w:sz w:val="22"/>
        </w:rPr>
        <w:t xml:space="preserve">La solución abarca múltiples plataformas, el usuario final puede acceder a los servicios de conversión desde cualquier dispositivo con conexión a la red. </w:t>
      </w:r>
    </w:p>
    <w:p w14:paraId="145EB033" w14:textId="34304EEC" w:rsidR="00BD2194" w:rsidRDefault="00BD2194" w:rsidP="00850009">
      <w:pPr>
        <w:spacing w:before="0" w:after="80" w:line="276" w:lineRule="auto"/>
        <w:jc w:val="both"/>
      </w:pPr>
      <w:r w:rsidRPr="002C3FB8">
        <w:rPr>
          <w:rFonts w:ascii="Calibri" w:hAnsi="Calibri"/>
          <w:b w:val="0"/>
          <w:bCs/>
          <w:color w:val="000000"/>
          <w:sz w:val="22"/>
        </w:rPr>
        <w:t>Disponibilidad. -</w:t>
      </w:r>
      <w:r w:rsidRPr="00850009">
        <w:rPr>
          <w:rFonts w:ascii="Calibri" w:hAnsi="Calibri"/>
          <w:b w:val="0"/>
          <w:color w:val="000000"/>
          <w:sz w:val="22"/>
        </w:rPr>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keepNext/>
        <w:spacing w:before="160" w:after="80" w:line="276" w:lineRule="auto"/>
        <w:jc w:val="left"/>
      </w:pPr>
      <w:r>
        <w:rPr>
          <w:rFonts w:ascii="Calibri" w:hAnsi="Calibri"/>
          <w:b/>
          <w:color w:val="000000"/>
          <w:sz w:val="28"/>
        </w:rPr>
        <w:t>9. REQUISITOS DE RENDIMIENTO E INTERFACES EXTERNAS</w:t>
      </w:r>
    </w:p>
    <w:p w14:paraId="32F402DF" w14:textId="77777777" w:rsidR="006018F0" w:rsidRPr="00850009" w:rsidRDefault="006018F0" w:rsidP="002C3FB8">
      <w:pPr>
        <w:pStyle w:val="Ttulo2"/>
        <w:keepNext/>
        <w:spacing w:before="120" w:after="80" w:line="276" w:lineRule="auto"/>
        <w:jc w:val="left"/>
      </w:pPr>
      <w:r>
        <w:rPr>
          <w:rFonts w:ascii="Calibri" w:hAnsi="Calibri"/>
          <w:b/>
          <w:color w:val="000000"/>
          <w:sz w:val="24"/>
        </w:rPr>
        <w:t>9.1 Requisitos de Interfaces Externas</w:t>
      </w:r>
    </w:p>
    <w:p w14:paraId="7ABFA9EC" w14:textId="77777777" w:rsidR="006018F0" w:rsidRPr="00850009" w:rsidRDefault="006018F0" w:rsidP="002C3FB8">
      <w:pPr>
        <w:pStyle w:val="Ttulo3"/>
        <w:keepNext/>
        <w:spacing w:before="120" w:after="80" w:line="276" w:lineRule="auto"/>
        <w:jc w:val="left"/>
      </w:pPr>
      <w:r>
        <w:rPr>
          <w:rFonts w:ascii="Calibri" w:hAnsi="Calibri"/>
          <w:b/>
          <w:color w:val="000000"/>
          <w:sz w:val="22"/>
        </w:rPr>
        <w:t>9.1.1 Interfaces de Usuario Multi-Canal</w:t>
      </w:r>
    </w:p>
    <w:p w14:paraId="52AEDC62" w14:textId="77777777" w:rsidR="00A46F65" w:rsidRPr="00A46F65" w:rsidRDefault="00A46F65" w:rsidP="008A331E">
      <w:pPr>
        <w:spacing w:before="0" w:after="80" w:line="276" w:lineRule="auto"/>
        <w:jc w:val="both"/>
        <w:rPr>
          <w:i/>
          <w:lang w:val="es-EC"/>
        </w:rPr>
      </w:pPr>
      <w:bookmarkStart w:id="97" w:name="_Toc58077516"/>
      <w:r w:rsidRPr="00A46F65">
        <w:rPr>
          <w:rFonts w:ascii="Calibri" w:hAnsi="Calibri"/>
          <w:b w:val="0"/>
          <w:color w:val="000000"/>
          <w:sz w:val="22"/>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rFonts w:ascii="Calibri" w:hAnsi="Calibri"/>
          <w:b/>
          <w:bCs/>
          <w:color w:val="000000"/>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rFonts w:ascii="Calibri" w:hAnsi="Calibri"/>
          <w:color w:val="000000"/>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rFonts w:ascii="Calibri" w:hAnsi="Calibri"/>
          <w:color w:val="000000"/>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rFonts w:ascii="Calibri" w:hAnsi="Calibri"/>
          <w:color w:val="000000"/>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rFonts w:ascii="Calibri" w:hAnsi="Calibri"/>
          <w:color w:val="000000"/>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rFonts w:ascii="Calibri" w:hAnsi="Calibri"/>
          <w:b/>
          <w:bCs/>
          <w:color w:val="000000"/>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rFonts w:ascii="Calibri" w:hAnsi="Calibri"/>
          <w:color w:val="000000"/>
          <w:lang w:val="es-EC"/>
        </w:rPr>
        <w:t xml:space="preserve">Menús numéricos textuales para navegar entre las opciones de </w:t>
      </w:r>
      <w:proofErr w:type="spellStart"/>
      <w:r w:rsidRPr="008A331E">
        <w:rPr>
          <w:rFonts w:ascii="Calibri" w:hAnsi="Calibri"/>
          <w:color w:val="000000"/>
          <w:lang w:val="es-EC"/>
        </w:rPr>
        <w:t>login</w:t>
      </w:r>
      <w:proofErr w:type="spellEnd"/>
      <w:r w:rsidRPr="008A331E">
        <w:rPr>
          <w:rFonts w:ascii="Calibri" w:hAnsi="Calibri"/>
          <w:color w:val="000000"/>
          <w:lang w:val="es-EC"/>
        </w:rPr>
        <w:t xml:space="preserve"> y conversión.</w:t>
      </w:r>
    </w:p>
    <w:p>
      <w:pPr>
        <w:pStyle w:val="Descripcin"/>
        <w:spacing w:before="60" w:after="80" w:line="276" w:lineRule="auto"/>
        <w:jc w:val="left"/>
        <w:rPr>
          <w:rFonts w:ascii="Calibri" w:hAnsi="Calibri"/>
          <w:b/>
          <w:color w:val="000000"/>
          <w:sz w:val="21"/>
        </w:rPr>
      </w:pPr>
      <w:bookmarkStart w:id="124" w:name="_Toc_Tabla_24"/>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24</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Comparativa Tecnica y Arquitectonica de los Cuatro Clientes Multi-canal (.NET 8)</w:t>
      </w:r>
      <w:bookmarkEnd w:id="124"/>
    </w:p>
    <w:tbl>
      <w:tblPr>
        <w:tblW w:type="auto" w:w="0"/>
        <w:jc w:val="center"/>
        <w:tblLook w:firstColumn="1" w:firstRow="1" w:lastColumn="0" w:lastRow="0" w:noHBand="0" w:noVBand="1" w:val="04A0"/>
      </w:tblPr>
      <w:tblGrid>
        <w:gridCol w:w="1886"/>
        <w:gridCol w:w="1886"/>
        <w:gridCol w:w="1886"/>
        <w:gridCol w:w="1886"/>
        <w:gridCol w:w="1886"/>
      </w:tblGrid>
      <w:tr>
        <w:tc>
          <w:tcPr>
            <w:tcW w:type="dxa" w:w="1886"/>
            <w:shd w:fill="1B365D"/>
            <w:tcMar>
              <w:top w:w="120" w:type="dxa"/>
              <w:bottom w:w="120" w:type="dxa"/>
              <w:left w:w="140" w:type="dxa"/>
              <w:right w:w="140" w:type="dxa"/>
            </w:tcMar>
          </w:tcPr>
          <w:p>
            <w:pPr>
              <w:jc w:val="center"/>
            </w:pPr>
            <w:r>
              <w:rPr>
                <w:rFonts w:ascii="Calibri" w:hAnsi="Calibri"/>
                <w:b/>
                <w:color w:val="FFFFFF"/>
                <w:sz w:val="19"/>
              </w:rPr>
              <w:t>Canal Cliente</w:t>
            </w:r>
          </w:p>
        </w:tc>
        <w:tc>
          <w:tcPr>
            <w:tcW w:type="dxa" w:w="1886"/>
            <w:shd w:fill="1B365D"/>
            <w:tcMar>
              <w:top w:w="120" w:type="dxa"/>
              <w:bottom w:w="120" w:type="dxa"/>
              <w:left w:w="140" w:type="dxa"/>
              <w:right w:w="140" w:type="dxa"/>
            </w:tcMar>
          </w:tcPr>
          <w:p>
            <w:pPr>
              <w:jc w:val="left"/>
            </w:pPr>
            <w:r>
              <w:rPr>
                <w:rFonts w:ascii="Calibri" w:hAnsi="Calibri"/>
                <w:b/>
                <w:color w:val="FFFFFF"/>
                <w:sz w:val="19"/>
              </w:rPr>
              <w:t>Tecnología / Framework</w:t>
            </w:r>
          </w:p>
        </w:tc>
        <w:tc>
          <w:tcPr>
            <w:tcW w:type="dxa" w:w="1886"/>
            <w:shd w:fill="1B365D"/>
            <w:tcMar>
              <w:top w:w="120" w:type="dxa"/>
              <w:bottom w:w="120" w:type="dxa"/>
              <w:left w:w="140" w:type="dxa"/>
              <w:right w:w="140" w:type="dxa"/>
            </w:tcMar>
          </w:tcPr>
          <w:p>
            <w:pPr>
              <w:jc w:val="center"/>
            </w:pPr>
            <w:r>
              <w:rPr>
                <w:rFonts w:ascii="Calibri" w:hAnsi="Calibri"/>
                <w:b/>
                <w:color w:val="FFFFFF"/>
                <w:sz w:val="19"/>
              </w:rPr>
              <w:t>Arquitectura Interna</w:t>
            </w:r>
          </w:p>
        </w:tc>
        <w:tc>
          <w:tcPr>
            <w:tcW w:type="dxa" w:w="1886"/>
            <w:shd w:fill="1B365D"/>
            <w:tcMar>
              <w:top w:w="120" w:type="dxa"/>
              <w:bottom w:w="120" w:type="dxa"/>
              <w:left w:w="140" w:type="dxa"/>
              <w:right w:w="140" w:type="dxa"/>
            </w:tcMar>
          </w:tcPr>
          <w:p>
            <w:pPr>
              <w:jc w:val="left"/>
            </w:pPr>
            <w:r>
              <w:rPr>
                <w:rFonts w:ascii="Calibri" w:hAnsi="Calibri"/>
                <w:b/>
                <w:color w:val="FFFFFF"/>
                <w:sz w:val="19"/>
              </w:rPr>
              <w:t>Consumo RESTful / Serialización</w:t>
            </w:r>
          </w:p>
        </w:tc>
        <w:tc>
          <w:tcPr>
            <w:tcW w:type="dxa" w:w="1886"/>
            <w:shd w:fill="1B365D"/>
            <w:tcMar>
              <w:top w:w="120" w:type="dxa"/>
              <w:bottom w:w="120" w:type="dxa"/>
              <w:left w:w="140" w:type="dxa"/>
              <w:right w:w="140" w:type="dxa"/>
            </w:tcMar>
          </w:tcPr>
          <w:p>
            <w:pPr>
              <w:jc w:val="center"/>
            </w:pPr>
            <w:r>
              <w:rPr>
                <w:rFonts w:ascii="Calibri" w:hAnsi="Calibri"/>
                <w:b/>
                <w:color w:val="FFFFFF"/>
                <w:sz w:val="19"/>
              </w:rPr>
              <w:t>Plataforma Destino</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Cliente Consola (CLICON)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 12 / .NET 8 Console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Patrón MVC en terminal con menús estructurados</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HttpClient asíncrono con System.Text.Json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Multiplataforma (Windows, Linux, macOS)</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Cliente Escritorio (CLIESC)</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 12 / .NET 8 WinForms/WPF</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Arquitectura por eventos con controles corporativos</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HttpClient asíncrono con manejo de excepciones UI</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Windows 10 / 11 (x64)</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Cliente Móvil (CLIMOV)</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 12 / .NET MAUI</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Patrón MVVM con vistas XAML adaptativas</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HttpClient con ciclo de vida móvil y almacenamiento seguro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Android (API 24+) y Windows App SDK</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Cliente Web SPA (CLIWEB)</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HTML5, CSS3, JavaScript ES6</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Arquitectura SPA reactiva sin frameworks pesados</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Fetch API nativa con promesas async/await y Bearer Headers</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Cualquier navegador web moderno</w:t>
            </w:r>
          </w:p>
        </w:tc>
      </w:tr>
    </w:tbl>
    <w:p w14:paraId="7D7822C6" w14:textId="77777777" w:rsidR="006018F0" w:rsidRPr="00850009" w:rsidRDefault="006018F0" w:rsidP="006141C5">
      <w:pPr>
        <w:pStyle w:val="Ttulo3"/>
        <w:keepNext/>
        <w:spacing w:before="120" w:after="80" w:line="276" w:lineRule="auto"/>
        <w:jc w:val="left"/>
      </w:pPr>
      <w:r>
        <w:rPr>
          <w:rFonts w:ascii="Calibri" w:hAnsi="Calibri"/>
          <w:b/>
          <w:color w:val="000000"/>
          <w:sz w:val="22"/>
        </w:rPr>
        <w:t>9.1.2 Interfaces de Hardware y Servidor Kestrel</w:t>
      </w:r>
    </w:p>
    <w:p w14:paraId="5F25B384" w14:textId="03D85E4F" w:rsidR="006018F0" w:rsidRPr="00850009" w:rsidRDefault="006018F0" w:rsidP="00850009">
      <w:pPr>
        <w:spacing w:before="0" w:after="80" w:line="276" w:lineRule="auto"/>
        <w:jc w:val="both"/>
      </w:pPr>
      <w:r w:rsidRPr="006141C5">
        <w:rPr>
          <w:rFonts w:ascii="Calibri" w:hAnsi="Calibri"/>
          <w:b w:val="0"/>
          <w:bCs/>
          <w:color w:val="000000"/>
          <w:sz w:val="22"/>
        </w:rPr>
        <w:t>La pantalla del monitor</w:t>
      </w:r>
      <w:r w:rsidR="00F106AD">
        <w:rPr>
          <w:rFonts w:ascii="Calibri" w:hAnsi="Calibri"/>
          <w:b w:val="0"/>
          <w:bCs/>
          <w:color w:val="000000"/>
          <w:sz w:val="22"/>
        </w:rPr>
        <w:t xml:space="preserve">/ pantalla táctil: </w:t>
      </w:r>
      <w:r w:rsidR="00F106AD" w:rsidRPr="00F106AD">
        <w:rPr>
          <w:rFonts w:ascii="Calibri" w:hAnsi="Calibri"/>
          <w:b w:val="0"/>
          <w:color w:val="000000"/>
          <w:sz w:val="22"/>
        </w:rPr>
        <w:t>El software muestra la interfaz gráfica o la terminal de consola para que el usuario visualice las opciones y los resultados de las conversiones.</w:t>
      </w:r>
      <w:r w:rsidRPr="00850009">
        <w:rPr>
          <w:rFonts w:ascii="Calibri" w:hAnsi="Calibri"/>
          <w:b w:val="0"/>
          <w:color w:val="000000"/>
          <w:sz w:val="22"/>
        </w:rPr>
        <w:t xml:space="preserve"> </w:t>
      </w:r>
    </w:p>
    <w:p w14:paraId="4464A69F" w14:textId="1413FCAD" w:rsidR="006018F0" w:rsidRDefault="00F106AD" w:rsidP="00850009">
      <w:pPr>
        <w:spacing w:before="0" w:after="80" w:line="276" w:lineRule="auto"/>
        <w:jc w:val="both"/>
      </w:pPr>
      <w:r>
        <w:rPr>
          <w:rFonts w:ascii="Calibri" w:hAnsi="Calibri"/>
          <w:b w:val="0"/>
          <w:bCs/>
          <w:color w:val="000000"/>
          <w:sz w:val="22"/>
        </w:rPr>
        <w:t xml:space="preserve">Periféricos de entrada (teclado, ratón y </w:t>
      </w:r>
      <w:proofErr w:type="spellStart"/>
      <w:r>
        <w:rPr>
          <w:rFonts w:ascii="Calibri" w:hAnsi="Calibri"/>
          <w:b w:val="0"/>
          <w:bCs/>
          <w:color w:val="000000"/>
          <w:sz w:val="22"/>
        </w:rPr>
        <w:t>touch</w:t>
      </w:r>
      <w:proofErr w:type="spellEnd"/>
      <w:r>
        <w:rPr>
          <w:rFonts w:ascii="Calibri" w:hAnsi="Calibri"/>
          <w:b w:val="0"/>
          <w:bCs/>
          <w:color w:val="000000"/>
          <w:sz w:val="22"/>
        </w:rPr>
        <w:t>):</w:t>
      </w:r>
      <w:r w:rsidR="006018F0" w:rsidRPr="00850009">
        <w:rPr>
          <w:rFonts w:ascii="Calibri" w:hAnsi="Calibri"/>
          <w:b w:val="0"/>
          <w:color w:val="000000"/>
          <w:sz w:val="22"/>
        </w:rPr>
        <w:t xml:space="preserve"> </w:t>
      </w:r>
      <w:r>
        <w:rPr>
          <w:rFonts w:ascii="Calibri" w:hAnsi="Calibri"/>
          <w:b w:val="0"/>
          <w:color w:val="000000"/>
          <w:sz w:val="22"/>
        </w:rPr>
        <w:t xml:space="preserve">Necesarios para interactuar con el sistema, tipear los valores a </w:t>
      </w:r>
      <w:proofErr w:type="gramStart"/>
      <w:r>
        <w:rPr>
          <w:rFonts w:ascii="Calibri" w:hAnsi="Calibri"/>
          <w:b w:val="0"/>
          <w:color w:val="000000"/>
          <w:sz w:val="22"/>
        </w:rPr>
        <w:t>convertir ,</w:t>
      </w:r>
      <w:proofErr w:type="gramEnd"/>
      <w:r>
        <w:rPr>
          <w:rFonts w:ascii="Calibri" w:hAnsi="Calibri"/>
          <w:b w:val="0"/>
          <w:color w:val="000000"/>
          <w:sz w:val="22"/>
        </w:rPr>
        <w:t xml:space="preserve"> seleccionar las unidades y consumir los servicios web.</w:t>
      </w:r>
      <w:r w:rsidR="006018F0" w:rsidRPr="00850009">
        <w:rPr>
          <w:rFonts w:ascii="Calibri" w:hAnsi="Calibri"/>
          <w:b w:val="0"/>
          <w:color w:val="000000"/>
          <w:sz w:val="22"/>
        </w:rPr>
        <w:t xml:space="preserve">   </w:t>
      </w:r>
    </w:p>
    <w:p w14:paraId="41F5F46E" w14:textId="77777777" w:rsidR="006018F0" w:rsidRPr="00850009" w:rsidRDefault="006018F0" w:rsidP="006141C5">
      <w:pPr>
        <w:pStyle w:val="Ttulo3"/>
        <w:keepNext/>
        <w:spacing w:before="120" w:after="80" w:line="276" w:lineRule="auto"/>
        <w:jc w:val="left"/>
      </w:pPr>
      <w:r>
        <w:rPr>
          <w:rFonts w:ascii="Calibri" w:hAnsi="Calibri"/>
          <w:b/>
          <w:color w:val="000000"/>
          <w:sz w:val="22"/>
        </w:rPr>
        <w:t>9.1.3 Interfaces de Software y Runtime .NET 8</w:t>
      </w:r>
    </w:p>
    <w:p w14:paraId="3D1363BA" w14:textId="7C74CC7B" w:rsidR="006018F0" w:rsidRPr="00850009" w:rsidRDefault="006018F0" w:rsidP="006141C5">
      <w:pPr>
        <w:pStyle w:val="Prrafodelista"/>
        <w:numPr>
          <w:ilvl w:val="0"/>
          <w:numId w:val="31"/>
        </w:numPr>
      </w:pPr>
      <w:r w:rsidRPr="00850009">
        <w:rPr>
          <w:rFonts w:ascii="Calibri" w:hAnsi="Calibri"/>
          <w:color w:val="000000"/>
        </w:rPr>
        <w:t>Sistema Operativo: Windows, OS X, Linux, Android, IOS</w:t>
      </w:r>
    </w:p>
    <w:p w14:paraId="2BE5B8A7" w14:textId="77777777" w:rsidR="006018F0" w:rsidRPr="00850009" w:rsidRDefault="006018F0" w:rsidP="006141C5">
      <w:pPr>
        <w:pStyle w:val="Prrafodelista"/>
        <w:numPr>
          <w:ilvl w:val="0"/>
          <w:numId w:val="31"/>
        </w:numPr>
      </w:pPr>
      <w:r w:rsidRPr="00850009">
        <w:rPr>
          <w:rFonts w:ascii="Calibri" w:hAnsi="Calibri"/>
          <w:color w:val="000000"/>
        </w:rPr>
        <w:t>Navegador Web: Chrome, Mozilla, Safari, Opera.</w:t>
      </w:r>
    </w:p>
    <w:p w14:paraId="6E021449" w14:textId="4772769F" w:rsidR="006018F0" w:rsidRPr="00850009" w:rsidRDefault="006018F0" w:rsidP="006141C5">
      <w:pPr>
        <w:pStyle w:val="Ttulo3"/>
        <w:keepNext/>
        <w:spacing w:before="120" w:after="80" w:line="276" w:lineRule="auto"/>
        <w:jc w:val="left"/>
      </w:pPr>
      <w:r>
        <w:rPr>
          <w:rFonts w:ascii="Calibri" w:hAnsi="Calibri"/>
          <w:b/>
          <w:color w:val="000000"/>
          <w:sz w:val="22"/>
        </w:rPr>
        <w:t>9.1.4 Interfaces de Comunicación HTTP/1.1 y JSON</w:t>
      </w:r>
    </w:p>
    <w:p w14:paraId="19AAD9B6" w14:textId="15C32258" w:rsidR="00F106AD" w:rsidRPr="00F106AD" w:rsidRDefault="00F106AD" w:rsidP="00F106AD">
      <w:pPr>
        <w:spacing w:before="0" w:after="80" w:line="276" w:lineRule="auto"/>
        <w:jc w:val="both"/>
        <w:rPr>
          <w:lang w:val="es-EC"/>
        </w:rPr>
      </w:pPr>
      <w:bookmarkStart w:id="103" w:name="_Toc58077519"/>
      <w:r w:rsidRPr="00F106AD">
        <w:rPr>
          <w:rFonts w:ascii="Calibri" w:hAnsi="Calibri"/>
          <w:b w:val="0"/>
          <w:color w:val="000000"/>
          <w:sz w:val="22"/>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pPr>
        <w:pStyle w:val="Descripcin"/>
        <w:spacing w:before="60" w:after="80" w:line="276" w:lineRule="auto"/>
        <w:jc w:val="left"/>
        <w:rPr>
          <w:rFonts w:ascii="Calibri" w:hAnsi="Calibri"/>
          <w:b/>
          <w:color w:val="000000"/>
          <w:sz w:val="21"/>
        </w:rPr>
      </w:pPr>
      <w:bookmarkStart w:id="125" w:name="_Toc_Tabla_25"/>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25</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Matriz de Endpoints y Metodos de la Interfaz RESTful / OpenAPI (GR08)</w:t>
      </w:r>
      <w:bookmarkEnd w:id="125"/>
    </w:p>
    <w:tbl>
      <w:tblPr>
        <w:tblW w:type="auto" w:w="0"/>
        <w:jc w:val="center"/>
        <w:tblLook w:firstColumn="1" w:firstRow="1" w:lastColumn="0" w:lastRow="0" w:noHBand="0" w:noVBand="1" w:val="04A0"/>
      </w:tblPr>
      <w:tblGrid>
        <w:gridCol w:w="1572"/>
        <w:gridCol w:w="1572"/>
        <w:gridCol w:w="1572"/>
        <w:gridCol w:w="1572"/>
        <w:gridCol w:w="1572"/>
        <w:gridCol w:w="1572"/>
      </w:tblGrid>
      <w:tr>
        <w:tc>
          <w:tcPr>
            <w:tcW w:type="dxa" w:w="1572"/>
            <w:shd w:fill="1B365D"/>
            <w:tcMar>
              <w:top w:w="120" w:type="dxa"/>
              <w:bottom w:w="120" w:type="dxa"/>
              <w:left w:w="140" w:type="dxa"/>
              <w:right w:w="140" w:type="dxa"/>
            </w:tcMar>
          </w:tcPr>
          <w:p>
            <w:pPr>
              <w:jc w:val="center"/>
            </w:pPr>
            <w:r>
              <w:rPr>
                <w:rFonts w:ascii="Calibri" w:hAnsi="Calibri"/>
                <w:b/>
                <w:color w:val="FFFFFF"/>
                <w:sz w:val="19"/>
              </w:rPr>
              <w:t>Método HTTP</w:t>
            </w:r>
          </w:p>
        </w:tc>
        <w:tc>
          <w:tcPr>
            <w:tcW w:type="dxa" w:w="1572"/>
            <w:shd w:fill="1B365D"/>
            <w:tcMar>
              <w:top w:w="120" w:type="dxa"/>
              <w:bottom w:w="120" w:type="dxa"/>
              <w:left w:w="140" w:type="dxa"/>
              <w:right w:w="140" w:type="dxa"/>
            </w:tcMar>
          </w:tcPr>
          <w:p>
            <w:pPr>
              <w:jc w:val="center"/>
            </w:pPr>
            <w:r>
              <w:rPr>
                <w:rFonts w:ascii="Calibri" w:hAnsi="Calibri"/>
                <w:b/>
                <w:color w:val="FFFFFF"/>
                <w:sz w:val="19"/>
              </w:rPr>
              <w:t>Endpoint / URI</w:t>
            </w:r>
          </w:p>
        </w:tc>
        <w:tc>
          <w:tcPr>
            <w:tcW w:type="dxa" w:w="1572"/>
            <w:shd w:fill="1B365D"/>
            <w:tcMar>
              <w:top w:w="120" w:type="dxa"/>
              <w:bottom w:w="120" w:type="dxa"/>
              <w:left w:w="140" w:type="dxa"/>
              <w:right w:w="140" w:type="dxa"/>
            </w:tcMar>
          </w:tcPr>
          <w:p>
            <w:pPr>
              <w:jc w:val="left"/>
            </w:pPr>
            <w:r>
              <w:rPr>
                <w:rFonts w:ascii="Calibri" w:hAnsi="Calibri"/>
                <w:b/>
                <w:color w:val="FFFFFF"/>
                <w:sz w:val="19"/>
              </w:rPr>
              <w:t>Autenticación Requerida</w:t>
            </w:r>
          </w:p>
        </w:tc>
        <w:tc>
          <w:tcPr>
            <w:tcW w:type="dxa" w:w="1572"/>
            <w:shd w:fill="1B365D"/>
            <w:tcMar>
              <w:top w:w="120" w:type="dxa"/>
              <w:bottom w:w="120" w:type="dxa"/>
              <w:left w:w="140" w:type="dxa"/>
              <w:right w:w="140" w:type="dxa"/>
            </w:tcMar>
          </w:tcPr>
          <w:p>
            <w:pPr>
              <w:jc w:val="left"/>
            </w:pPr>
            <w:r>
              <w:rPr>
                <w:rFonts w:ascii="Calibri" w:hAnsi="Calibri"/>
                <w:b/>
                <w:color w:val="FFFFFF"/>
                <w:sz w:val="19"/>
              </w:rPr>
              <w:t>Payload Solicitud (JSON)</w:t>
            </w:r>
          </w:p>
        </w:tc>
        <w:tc>
          <w:tcPr>
            <w:tcW w:type="dxa" w:w="1572"/>
            <w:shd w:fill="1B365D"/>
            <w:tcMar>
              <w:top w:w="120" w:type="dxa"/>
              <w:bottom w:w="120" w:type="dxa"/>
              <w:left w:w="140" w:type="dxa"/>
              <w:right w:w="140" w:type="dxa"/>
            </w:tcMar>
          </w:tcPr>
          <w:p>
            <w:pPr>
              <w:jc w:val="left"/>
            </w:pPr>
            <w:r>
              <w:rPr>
                <w:rFonts w:ascii="Calibri" w:hAnsi="Calibri"/>
                <w:b/>
                <w:color w:val="FFFFFF"/>
                <w:sz w:val="19"/>
              </w:rPr>
              <w:t>Respuesta Exitosa (JSON)</w:t>
            </w:r>
          </w:p>
        </w:tc>
        <w:tc>
          <w:tcPr>
            <w:tcW w:type="dxa" w:w="1572"/>
            <w:shd w:fill="1B365D"/>
            <w:tcMar>
              <w:top w:w="120" w:type="dxa"/>
              <w:bottom w:w="120" w:type="dxa"/>
              <w:left w:w="140" w:type="dxa"/>
              <w:right w:w="140" w:type="dxa"/>
            </w:tcMar>
          </w:tcPr>
          <w:p>
            <w:pPr>
              <w:jc w:val="center"/>
            </w:pPr>
            <w:r>
              <w:rPr>
                <w:rFonts w:ascii="Calibri" w:hAnsi="Calibri"/>
                <w:b/>
                <w:color w:val="FFFFFF"/>
                <w:sz w:val="19"/>
              </w:rPr>
              <w:t>Códigos HTTP</w:t>
            </w:r>
          </w:p>
        </w:tc>
      </w:tr>
      <w:tr>
        <w:tc>
          <w:tcPr>
            <w:tcW w:type="dxa" w:w="1572"/>
            <w:shd w:fill="F9FBFD"/>
            <w:tcMar>
              <w:top w:w="80" w:type="dxa"/>
              <w:bottom w:w="80" w:type="dxa"/>
              <w:left w:w="120" w:type="dxa"/>
              <w:right w:w="120" w:type="dxa"/>
            </w:tcMar>
          </w:tcPr>
          <w:p>
            <w:pPr>
              <w:jc w:val="left"/>
            </w:pPr>
            <w:r>
              <w:rPr>
                <w:rFonts w:ascii="Calibri" w:hAnsi="Calibri"/>
                <w:b/>
                <w:color w:val="000000"/>
                <w:sz w:val="19"/>
              </w:rPr>
              <w:t>POST</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/api/auth/login</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Pública</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 "usuario": "MONSTER", "clave": "MONSTER9" }</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 "exito": true, "token": "guid", "expiracion": "..." }</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200, 400, 401</w:t>
            </w:r>
          </w:p>
        </w:tc>
      </w:tr>
      <w:tr>
        <w:tc>
          <w:tcPr>
            <w:tcW w:type="dxa" w:w="1572"/>
            <w:shd w:fill="FFFFFF"/>
            <w:tcMar>
              <w:top w:w="80" w:type="dxa"/>
              <w:bottom w:w="80" w:type="dxa"/>
              <w:left w:w="120" w:type="dxa"/>
              <w:right w:w="120" w:type="dxa"/>
            </w:tcMar>
          </w:tcPr>
          <w:p>
            <w:pPr>
              <w:jc w:val="left"/>
            </w:pPr>
            <w:r>
              <w:rPr>
                <w:rFonts w:ascii="Calibri" w:hAnsi="Calibri"/>
                <w:b/>
                <w:color w:val="000000"/>
                <w:sz w:val="19"/>
              </w:rPr>
              <w:t>POST</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/api/auth/change-password</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Bearer Token</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 "claveActual": "...", "claveNueva": "..." }</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 "exito": true, "mensaje": "Clave actualizada" }</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200, 400, 401</w:t>
            </w:r>
          </w:p>
        </w:tc>
      </w:tr>
      <w:tr>
        <w:tc>
          <w:tcPr>
            <w:tcW w:type="dxa" w:w="1572"/>
            <w:shd w:fill="F9FBFD"/>
            <w:tcMar>
              <w:top w:w="80" w:type="dxa"/>
              <w:bottom w:w="80" w:type="dxa"/>
              <w:left w:w="120" w:type="dxa"/>
              <w:right w:w="120" w:type="dxa"/>
            </w:tcMar>
          </w:tcPr>
          <w:p>
            <w:pPr>
              <w:jc w:val="left"/>
            </w:pPr>
            <w:r>
              <w:rPr>
                <w:rFonts w:ascii="Calibri" w:hAnsi="Calibri"/>
                <w:b/>
                <w:color w:val="000000"/>
                <w:sz w:val="19"/>
              </w:rPr>
              <w:t>POST</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/api/auth/logout</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Bearer Token</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 "token": "guid" } (Opcional)</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 "exito": true, "mensaje": "Sesión cerrada" }</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200, 401</w:t>
            </w:r>
          </w:p>
        </w:tc>
      </w:tr>
      <w:tr>
        <w:tc>
          <w:tcPr>
            <w:tcW w:type="dxa" w:w="1572"/>
            <w:shd w:fill="FFFFFF"/>
            <w:tcMar>
              <w:top w:w="80" w:type="dxa"/>
              <w:bottom w:w="80" w:type="dxa"/>
              <w:left w:w="120" w:type="dxa"/>
              <w:right w:w="120" w:type="dxa"/>
            </w:tcMar>
          </w:tcPr>
          <w:p>
            <w:pPr>
              <w:jc w:val="left"/>
            </w:pPr>
            <w:r>
              <w:rPr>
                <w:rFonts w:ascii="Calibri" w:hAnsi="Calibri"/>
                <w:b/>
                <w:color w:val="000000"/>
                <w:sz w:val="19"/>
              </w:rPr>
              <w:t>GET</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/api/catalogo</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Bearer Token</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Ninguno</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 "categorias": [ "Longitud", "Masa", ... ] }</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200, 401</w:t>
            </w:r>
          </w:p>
        </w:tc>
      </w:tr>
      <w:tr>
        <w:tc>
          <w:tcPr>
            <w:tcW w:type="dxa" w:w="1572"/>
            <w:shd w:fill="F9FBFD"/>
            <w:tcMar>
              <w:top w:w="80" w:type="dxa"/>
              <w:bottom w:w="80" w:type="dxa"/>
              <w:left w:w="120" w:type="dxa"/>
              <w:right w:w="120" w:type="dxa"/>
            </w:tcMar>
          </w:tcPr>
          <w:p>
            <w:pPr>
              <w:jc w:val="left"/>
            </w:pPr>
            <w:r>
              <w:rPr>
                <w:rFonts w:ascii="Calibri" w:hAnsi="Calibri"/>
                <w:b/>
                <w:color w:val="000000"/>
                <w:sz w:val="19"/>
              </w:rPr>
              <w:t>GET</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/api/catalogo/{categoria}</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Bearer Token</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Parámetro en ruta: categoria</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 "categoria": "Longitud", "unidades": [ ... ] }</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200, 401, 404</w:t>
            </w:r>
          </w:p>
        </w:tc>
      </w:tr>
      <w:tr>
        <w:tc>
          <w:tcPr>
            <w:tcW w:type="dxa" w:w="1572"/>
            <w:shd w:fill="FFFFFF"/>
            <w:tcMar>
              <w:top w:w="80" w:type="dxa"/>
              <w:bottom w:w="80" w:type="dxa"/>
              <w:left w:w="120" w:type="dxa"/>
              <w:right w:w="120" w:type="dxa"/>
            </w:tcMar>
          </w:tcPr>
          <w:p>
            <w:pPr>
              <w:jc w:val="left"/>
            </w:pPr>
            <w:r>
              <w:rPr>
                <w:rFonts w:ascii="Calibri" w:hAnsi="Calibri"/>
                <w:b/>
                <w:color w:val="000000"/>
                <w:sz w:val="19"/>
              </w:rPr>
              <w:t>POST</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/api/conversion/longitud</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Bearer Token</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 "valor": "10", "unidadOrigen": "Milla", "unidadDestino": "Metro" }</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 "exito": true, "resultado": 16093.44, ... }</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200, 400, 401</w:t>
            </w:r>
          </w:p>
        </w:tc>
      </w:tr>
      <w:tr>
        <w:tc>
          <w:tcPr>
            <w:tcW w:type="dxa" w:w="1572"/>
            <w:shd w:fill="F9FBFD"/>
            <w:tcMar>
              <w:top w:w="80" w:type="dxa"/>
              <w:bottom w:w="80" w:type="dxa"/>
              <w:left w:w="120" w:type="dxa"/>
              <w:right w:w="120" w:type="dxa"/>
            </w:tcMar>
          </w:tcPr>
          <w:p>
            <w:pPr>
              <w:jc w:val="left"/>
            </w:pPr>
            <w:r>
              <w:rPr>
                <w:rFonts w:ascii="Calibri" w:hAnsi="Calibri"/>
                <w:b/>
                <w:color w:val="000000"/>
                <w:sz w:val="19"/>
              </w:rPr>
              <w:t>POST</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/api/conversion/masa</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Bearer Token</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 "valor": "5", "unidadOrigen": "Kilogramo", "unidadDestino": "Libra" }</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 "exito": true, "resultado": 11.0231, ... }</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200, 400, 401</w:t>
            </w:r>
          </w:p>
        </w:tc>
      </w:tr>
      <w:tr>
        <w:tc>
          <w:tcPr>
            <w:tcW w:type="dxa" w:w="1572"/>
            <w:shd w:fill="FFFFFF"/>
            <w:tcMar>
              <w:top w:w="80" w:type="dxa"/>
              <w:bottom w:w="80" w:type="dxa"/>
              <w:left w:w="120" w:type="dxa"/>
              <w:right w:w="120" w:type="dxa"/>
            </w:tcMar>
          </w:tcPr>
          <w:p>
            <w:pPr>
              <w:jc w:val="left"/>
            </w:pPr>
            <w:r>
              <w:rPr>
                <w:rFonts w:ascii="Calibri" w:hAnsi="Calibri"/>
                <w:b/>
                <w:color w:val="000000"/>
                <w:sz w:val="19"/>
              </w:rPr>
              <w:t>POST</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/api/conversion/temperatura</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Bearer Token</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 "valor": "37", "unidadOrigen": "Celsius", "unidadDestino": "Fahrenheit" }</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 "exito": true, "resultado": 98.6, ... }</w:t>
            </w:r>
          </w:p>
        </w:tc>
        <w:tc>
          <w:tcPr>
            <w:tcW w:type="dxa" w:w="1572"/>
            <w:shd w:fill="FFFFFF"/>
            <w:tcMar>
              <w:top w:w="80" w:type="dxa"/>
              <w:bottom w:w="80" w:type="dxa"/>
              <w:left w:w="120" w:type="dxa"/>
              <w:right w:w="120" w:type="dxa"/>
            </w:tcMar>
          </w:tcPr>
          <w:p>
            <w:pPr>
              <w:jc w:val="left"/>
            </w:pPr>
            <w:r>
              <w:rPr>
                <w:rFonts w:ascii="Calibri" w:hAnsi="Calibri"/>
                <w:b w:val="0"/>
                <w:color w:val="000000"/>
                <w:sz w:val="19"/>
              </w:rPr>
              <w:t>200, 400, 401</w:t>
            </w:r>
          </w:p>
        </w:tc>
      </w:tr>
      <w:tr>
        <w:tc>
          <w:tcPr>
            <w:tcW w:type="dxa" w:w="1572"/>
            <w:shd w:fill="F9FBFD"/>
            <w:tcMar>
              <w:top w:w="80" w:type="dxa"/>
              <w:bottom w:w="80" w:type="dxa"/>
              <w:left w:w="120" w:type="dxa"/>
              <w:right w:w="120" w:type="dxa"/>
            </w:tcMar>
          </w:tcPr>
          <w:p>
            <w:pPr>
              <w:jc w:val="left"/>
            </w:pPr>
            <w:r>
              <w:rPr>
                <w:rFonts w:ascii="Calibri" w:hAnsi="Calibri"/>
                <w:b/>
                <w:color w:val="000000"/>
                <w:sz w:val="19"/>
              </w:rPr>
              <w:t>GET</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/api/historial</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Bearer Token</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Ninguno</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 { "id": 1, "origen": "Milla", "destino": "Metro", ... } ]</w:t>
            </w:r>
          </w:p>
        </w:tc>
        <w:tc>
          <w:tcPr>
            <w:tcW w:type="dxa" w:w="1572"/>
            <w:shd w:fill="F9FBFD"/>
            <w:tcMar>
              <w:top w:w="80" w:type="dxa"/>
              <w:bottom w:w="80" w:type="dxa"/>
              <w:left w:w="120" w:type="dxa"/>
              <w:right w:w="120" w:type="dxa"/>
            </w:tcMar>
          </w:tcPr>
          <w:p>
            <w:pPr>
              <w:jc w:val="left"/>
            </w:pPr>
            <w:r>
              <w:rPr>
                <w:rFonts w:ascii="Calibri" w:hAnsi="Calibri"/>
                <w:b w:val="0"/>
                <w:color w:val="000000"/>
                <w:sz w:val="19"/>
              </w:rPr>
              <w:t>200, 401</w:t>
            </w:r>
          </w:p>
        </w:tc>
      </w:tr>
    </w:tbl>
    <w:p w14:paraId="220CFAF8" w14:textId="4A6EDACE" w:rsidR="006018F0" w:rsidRPr="00850009" w:rsidRDefault="006018F0" w:rsidP="00F106AD">
      <w:pPr>
        <w:pStyle w:val="Ttulo3"/>
        <w:keepNext/>
        <w:spacing w:before="120" w:after="80" w:line="276" w:lineRule="auto"/>
        <w:jc w:val="left"/>
      </w:pPr>
      <w:r>
        <w:rPr>
          <w:rFonts w:ascii="Calibri" w:hAnsi="Calibri"/>
          <w:b/>
          <w:color w:val="000000"/>
          <w:sz w:val="22"/>
        </w:rPr>
        <w:t>9.1.5 Gestión de Datos en Memoria (SIN BDD)</w:t>
      </w:r>
    </w:p>
    <w:p w14:paraId="3B85320E" w14:textId="065A7123" w:rsidR="006018F0" w:rsidRDefault="00F106AD" w:rsidP="00850009">
      <w:pPr>
        <w:spacing w:before="0" w:after="80" w:line="276" w:lineRule="auto"/>
        <w:jc w:val="both"/>
      </w:pPr>
      <w:r>
        <w:rPr>
          <w:rFonts w:ascii="Calibri" w:hAnsi="Calibri"/>
          <w:b w:val="0"/>
          <w:color w:val="000000"/>
          <w:sz w:val="22"/>
        </w:rP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pPr>
        <w:pStyle w:val="Descripcin"/>
        <w:spacing w:before="60" w:after="80" w:line="276" w:lineRule="auto"/>
        <w:jc w:val="left"/>
        <w:rPr>
          <w:rFonts w:ascii="Calibri" w:hAnsi="Calibri"/>
          <w:b/>
          <w:color w:val="000000"/>
          <w:sz w:val="21"/>
        </w:rPr>
      </w:pPr>
      <w:bookmarkStart w:id="126" w:name="_Toc_Tabla_26"/>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26</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Matriz de Trazabilidad entre Requisitos, Componentes C# y Endpoints HTTP (GR08)</w:t>
      </w:r>
      <w:bookmarkEnd w:id="126"/>
    </w:p>
    <w:tbl>
      <w:tblPr>
        <w:tblW w:type="auto" w:w="0"/>
        <w:jc w:val="center"/>
        <w:tblLook w:firstColumn="1" w:firstRow="1" w:lastColumn="0" w:lastRow="0" w:noHBand="0" w:noVBand="1" w:val="04A0"/>
      </w:tblPr>
      <w:tblGrid>
        <w:gridCol w:w="1886"/>
        <w:gridCol w:w="1886"/>
        <w:gridCol w:w="1886"/>
        <w:gridCol w:w="1886"/>
        <w:gridCol w:w="1886"/>
      </w:tblGrid>
      <w:tr>
        <w:tc>
          <w:tcPr>
            <w:tcW w:type="dxa" w:w="1886"/>
            <w:shd w:fill="1B365D"/>
            <w:tcMar>
              <w:top w:w="120" w:type="dxa"/>
              <w:bottom w:w="120" w:type="dxa"/>
              <w:left w:w="140" w:type="dxa"/>
              <w:right w:w="140" w:type="dxa"/>
            </w:tcMar>
          </w:tcPr>
          <w:p>
            <w:pPr>
              <w:jc w:val="center"/>
            </w:pPr>
            <w:r>
              <w:rPr>
                <w:rFonts w:ascii="Calibri" w:hAnsi="Calibri"/>
                <w:b/>
                <w:color w:val="FFFFFF"/>
                <w:sz w:val="19"/>
              </w:rPr>
              <w:t>Requisito</w:t>
            </w:r>
          </w:p>
        </w:tc>
        <w:tc>
          <w:tcPr>
            <w:tcW w:type="dxa" w:w="1886"/>
            <w:shd w:fill="1B365D"/>
            <w:tcMar>
              <w:top w:w="120" w:type="dxa"/>
              <w:bottom w:w="120" w:type="dxa"/>
              <w:left w:w="140" w:type="dxa"/>
              <w:right w:w="140" w:type="dxa"/>
            </w:tcMar>
          </w:tcPr>
          <w:p>
            <w:pPr>
              <w:jc w:val="center"/>
            </w:pPr>
            <w:r>
              <w:rPr>
                <w:rFonts w:ascii="Calibri" w:hAnsi="Calibri"/>
                <w:b/>
                <w:color w:val="FFFFFF"/>
                <w:sz w:val="19"/>
              </w:rPr>
              <w:t>Caso de Uso</w:t>
            </w:r>
          </w:p>
        </w:tc>
        <w:tc>
          <w:tcPr>
            <w:tcW w:type="dxa" w:w="1886"/>
            <w:shd w:fill="1B365D"/>
            <w:tcMar>
              <w:top w:w="120" w:type="dxa"/>
              <w:bottom w:w="120" w:type="dxa"/>
              <w:left w:w="140" w:type="dxa"/>
              <w:right w:w="140" w:type="dxa"/>
            </w:tcMar>
          </w:tcPr>
          <w:p>
            <w:pPr>
              <w:jc w:val="center"/>
            </w:pPr>
            <w:r>
              <w:rPr>
                <w:rFonts w:ascii="Calibri" w:hAnsi="Calibri"/>
                <w:b/>
                <w:color w:val="FFFFFF"/>
                <w:sz w:val="19"/>
              </w:rPr>
              <w:t>Endpoint RESTful</w:t>
            </w:r>
          </w:p>
        </w:tc>
        <w:tc>
          <w:tcPr>
            <w:tcW w:type="dxa" w:w="1886"/>
            <w:shd w:fill="1B365D"/>
            <w:tcMar>
              <w:top w:w="120" w:type="dxa"/>
              <w:bottom w:w="120" w:type="dxa"/>
              <w:left w:w="140" w:type="dxa"/>
              <w:right w:w="140" w:type="dxa"/>
            </w:tcMar>
          </w:tcPr>
          <w:p>
            <w:pPr>
              <w:jc w:val="left"/>
            </w:pPr>
            <w:r>
              <w:rPr>
                <w:rFonts w:ascii="Calibri" w:hAnsi="Calibri"/>
                <w:b/>
                <w:color w:val="FFFFFF"/>
                <w:sz w:val="19"/>
              </w:rPr>
              <w:t>Componente Backend C# en Kestrel</w:t>
            </w:r>
          </w:p>
        </w:tc>
        <w:tc>
          <w:tcPr>
            <w:tcW w:type="dxa" w:w="1886"/>
            <w:shd w:fill="1B365D"/>
            <w:tcMar>
              <w:top w:w="120" w:type="dxa"/>
              <w:bottom w:w="120" w:type="dxa"/>
              <w:left w:w="140" w:type="dxa"/>
              <w:right w:w="140" w:type="dxa"/>
            </w:tcMar>
          </w:tcPr>
          <w:p>
            <w:pPr>
              <w:jc w:val="left"/>
            </w:pPr>
            <w:r>
              <w:rPr>
                <w:rFonts w:ascii="Calibri" w:hAnsi="Calibri"/>
                <w:b/>
                <w:color w:val="FFFFFF"/>
                <w:sz w:val="19"/>
              </w:rPr>
              <w:t>Evidencia de Validación en Clientes</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RF-01 / RNF-05</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CU-01 (Autenticar)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POST /api/auth/login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WS_ConUni_DotNet_REST.Services.ServicioSeguridad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Login exitoso y recepción de Token UUID en CLICON, CLIESC, CLIWEB y CLIMOV.</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RF-02 / RNF-06</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CU-02 (Catálogo)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GET /api/catalogo/{cat}</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WS_ConUni_DotNet_REST.Services.CatalogoService</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Llenado dinámico de selectores y validación dimensional origen-destino.</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RF-03 / RNF-01</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CU-03 (Longitud)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POST /api/conversion/longitud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WS_ConUni_DotNet_REST.Services.LongitudService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Cálculo lineal validado con regla VAL_007 (máximo 15 dígitos en mantisa).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RF-04 / RNF-01</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CU-04 (Masa)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POST /api/conversion/masa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WS_ConUni_DotNet_REST.Services.MasaService</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Cálculo lineal validado con regla VAL_007 (máximo 15 dígitos en mantisa).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RF-05 / RNF-01</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CU-05 (Temperatura)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POST /api/conversion/temperatura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WS_ConUni_DotNet_REST.Services.TemperaturaService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Fórmulas termodinámicas no lineales evaluadas con exactitud.</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RF-06 / RNF-06</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CU-06 (Respuesta)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POST /api/conversion/*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WS_ConUni_DotNet_REST.Models.ConversionResultModel</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Estructura JSON estándar: exito, mensaje, valorConvertido y timestamp.</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RF-07 / RNF-07</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CU-07 (Errores)</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POST /api/conversion/*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WS_ConUni_DotNet_REST.Validators.BaseValidator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Prevención de desbordamiento IEEE 754 y rechazo con código HTTP 400.</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RF-08 / RNF-05</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CU-08 (Clave en Memoria)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POST /api/auth/change-password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WS_ConUni_DotNet_REST.Services.ServicioSeguridad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Sincronización global inmediata en memoria volátil para todos los canales.</w:t>
            </w:r>
          </w:p>
        </w:tc>
      </w:tr>
    </w:tbl>
    <w:p>
      <w:pPr>
        <w:pStyle w:val="Ttulo1"/>
        <w:keepNext/>
        <w:spacing w:before="160" w:after="80" w:line="276" w:lineRule="auto"/>
        <w:jc w:val="left"/>
      </w:pPr>
      <w:r>
        <w:rPr>
          <w:rFonts w:ascii="Calibri" w:hAnsi="Calibri"/>
          <w:b/>
          <w:color w:val="000000"/>
          <w:sz w:val="28"/>
        </w:rPr>
        <w:t>10. ARQUITECTURA DE CÓDIGO Y COMPONENTES TÉCNICOS (.NET 8 C# &amp; JAVASCRIPT)</w:t>
      </w:r>
    </w:p>
    <w:p>
      <w:pPr>
        <w:pStyle w:val="Ttulo2"/>
        <w:keepNext/>
        <w:spacing w:before="120" w:after="80" w:line="276" w:lineRule="auto"/>
        <w:jc w:val="left"/>
      </w:pPr>
      <w:r>
        <w:rPr>
          <w:rFonts w:ascii="Calibri" w:hAnsi="Calibri"/>
          <w:b/>
          <w:color w:val="000000"/>
          <w:sz w:val="24"/>
        </w:rPr>
        <w:t>10.1 Modelo Homogéneo de Transferencia de Datos (DTO)</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Models/ConversionModels.cs - DTOs de Entrada y Salida</w:t>
              <w:br/>
              <w:t>namespace WS_ConUni_DotNet_REST.Models</w:t>
              <w:br/>
              <w:t>{</w:t>
              <w:br/>
              <w:t xml:space="preserve">    public class ConversionRequest</w:t>
              <w:br/>
              <w:t xml:space="preserve">    {</w:t>
              <w:br/>
              <w:t xml:space="preserve">        public string Valor { get; set; } = string.Empty;</w:t>
              <w:br/>
              <w:t xml:space="preserve">        public string UnidadOrigen { get; set; } = string.Empty;</w:t>
              <w:br/>
              <w:t xml:space="preserve">        public string UnidadDestino { get; set; } = string.Empty;</w:t>
              <w:br/>
              <w:t xml:space="preserve">        public string? Token { get; set; }</w:t>
              <w:br/>
              <w:t xml:space="preserve">    }</w:t>
              <w:br/>
              <w:br/>
              <w:t xml:space="preserve">    public class ConversionResultModel</w:t>
              <w:br/>
              <w:t xml:space="preserve">    {</w:t>
              <w:br/>
              <w:t xml:space="preserve">        public bool Exito { get; set; } = true;</w:t>
              <w:br/>
              <w:t xml:space="preserve">        public string Mensaje { get; set; } = "Conversión realizada con éxito.";</w:t>
              <w:br/>
              <w:t xml:space="preserve">        public double ValorConvertido { get; set; }</w:t>
              <w:br/>
              <w:t xml:space="preserve">        public string UnidadOrigen { get; set; } = string.Empty;</w:t>
              <w:br/>
              <w:t xml:space="preserve">        public string UnidadDestino { get; set; } = string.Empty;</w:t>
              <w:br/>
              <w:t xml:space="preserve">        public string ResultadoFormateado { get; set; } = string.Empty;</w:t>
              <w:br/>
              <w:t xml:space="preserve">        public DateTime Timestamp { get; set; } = DateTime.UtcNow;</w:t>
              <w:br/>
              <w:t xml:space="preserve">    }</w:t>
              <w:br/>
              <w:t>}</w:t>
            </w:r>
          </w:p>
        </w:tc>
      </w:tr>
    </w:tbl>
    <w:p>
      <w:pPr>
        <w:pStyle w:val="Ttulo2"/>
        <w:keepNext/>
        <w:spacing w:before="120" w:after="80" w:line="276" w:lineRule="auto"/>
        <w:jc w:val="left"/>
      </w:pPr>
      <w:r>
        <w:rPr>
          <w:rFonts w:ascii="Calibri" w:hAnsi="Calibri"/>
          <w:b/>
          <w:color w:val="000000"/>
          <w:sz w:val="24"/>
        </w:rPr>
        <w:t>10.2 Gestión de Sesión Volátil y Seguridad Concurrente (SIN BDD)</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Services/ServicioSeguridad.cs - Gestión In-Memory y Sincronización Transversal</w:t>
              <w:br/>
              <w:t>namespace WS_ConUni_DotNet_REST.Services</w:t>
              <w:br/>
              <w:t>{</w:t>
              <w:br/>
              <w:t xml:space="preserve">    public class ServicioSeguridad : IServicioSeguridad</w:t>
              <w:br/>
              <w:t xml:space="preserve">    {</w:t>
              <w:br/>
              <w:t xml:space="preserve">        private static readonly ConcurrentDictionary&lt;string, string&gt; _usuariosClaves = new(StringComparer.OrdinalIgnoreCase)</w:t>
              <w:br/>
              <w:t xml:space="preserve">        {</w:t>
              <w:br/>
              <w:t xml:space="preserve">            ["MONSTER"] = "MONSTER9",</w:t>
              <w:br/>
              <w:t xml:space="preserve">            ["ADMIN"] = "ADMIN123"</w:t>
              <w:br/>
              <w:t xml:space="preserve">        };</w:t>
              <w:br/>
              <w:br/>
              <w:t xml:space="preserve">        private static readonly ConcurrentDictionary&lt;string, (string Usuario, DateTime Expiracion)&gt; _tokensActivos = new();</w:t>
              <w:br/>
              <w:br/>
              <w:t xml:space="preserve">        public LoginResponse Autenticar(string usuario, string clave)</w:t>
              <w:br/>
              <w:t xml:space="preserve">        {</w:t>
              <w:br/>
              <w:t xml:space="preserve">            if (_usuariosClaves.TryGetValue(usuario.Trim(), out var pass) &amp;&amp; pass == clave.Trim())</w:t>
              <w:br/>
              <w:t xml:space="preserve">            {</w:t>
              <w:br/>
              <w:t xml:space="preserve">                string token = Guid.NewGuid().ToString("N");</w:t>
              <w:br/>
              <w:t xml:space="preserve">                DateTime exp = DateTime.UtcNow.AddMinutes(30);</w:t>
              <w:br/>
              <w:t xml:space="preserve">                _tokensActivos[token] = (usuario.Trim().ToUpper(), exp);</w:t>
              <w:br/>
              <w:t xml:space="preserve">                return new LoginResponse { Exito = true, Token = token, Expiracion = exp, Usuario = usuario.ToUpper() };</w:t>
              <w:br/>
              <w:t xml:space="preserve">            }</w:t>
              <w:br/>
              <w:t xml:space="preserve">            return new LoginResponse { Exito = false, Mensaje = "Usuario o contraseña inválidos." };</w:t>
              <w:br/>
              <w:t xml:space="preserve">        }</w:t>
              <w:br/>
              <w:br/>
              <w:t xml:space="preserve">        public bool ValidarToken(string? token, out string usuario)</w:t>
              <w:br/>
              <w:t xml:space="preserve">        {</w:t>
              <w:br/>
              <w:t xml:space="preserve">            usuario = string.Empty;</w:t>
              <w:br/>
              <w:t xml:space="preserve">            if (string.IsNullOrWhiteSpace(token)) return false;</w:t>
              <w:br/>
              <w:t xml:space="preserve">            if (_tokensActivos.TryGetValue(token.Trim(), out var s) &amp;&amp; DateTime.UtcNow &lt;= s.Expiracion)</w:t>
              <w:br/>
              <w:t xml:space="preserve">            {</w:t>
              <w:br/>
              <w:t xml:space="preserve">                usuario = s.Usuario;</w:t>
              <w:br/>
              <w:t xml:space="preserve">                return true;</w:t>
              <w:br/>
              <w:t xml:space="preserve">            }</w:t>
              <w:br/>
              <w:t xml:space="preserve">            return false;</w:t>
              <w:br/>
              <w:t xml:space="preserve">        }</w:t>
              <w:br/>
              <w:br/>
              <w:t xml:space="preserve">        public RespuestaBase CambiarClave(string? token, string actual, string nueva)</w:t>
              <w:br/>
              <w:t xml:space="preserve">        {</w:t>
              <w:br/>
              <w:t xml:space="preserve">            if (!ValidarToken(token, out string user))</w:t>
              <w:br/>
              <w:t xml:space="preserve">                return new RespuestaBase { Exito = false, Mensaje = "Sesión inválida o expirada." };</w:t>
              <w:br/>
              <w:t xml:space="preserve">            if (_usuariosClaves.TryGetValue(user, out var c) &amp;&amp; c == actual)</w:t>
              <w:br/>
              <w:t xml:space="preserve">            {</w:t>
              <w:br/>
              <w:t xml:space="preserve">                _usuariosClaves[user] = nueva; // Mutación atómica en memoria volátil</w:t>
              <w:br/>
              <w:t xml:space="preserve">                return new RespuestaBase { Exito = true, Mensaje = "Contraseña actualizada exitosamente." };</w:t>
              <w:br/>
              <w:t xml:space="preserve">            }</w:t>
              <w:br/>
              <w:t xml:space="preserve">            return new RespuestaBase { Exito = false, Mensaje = "La contraseña actual no coincide." };</w:t>
              <w:br/>
              <w:t xml:space="preserve">        }</w:t>
              <w:br/>
              <w:t xml:space="preserve">    }</w:t>
              <w:br/>
              <w:t>}</w:t>
            </w:r>
          </w:p>
        </w:tc>
      </w:tr>
    </w:tbl>
    <w:p>
      <w:pPr>
        <w:pStyle w:val="Ttulo2"/>
        <w:keepNext/>
        <w:spacing w:before="120" w:after="80" w:line="276" w:lineRule="auto"/>
        <w:jc w:val="left"/>
      </w:pPr>
      <w:r>
        <w:rPr>
          <w:rFonts w:ascii="Calibri" w:hAnsi="Calibri"/>
          <w:b/>
          <w:color w:val="000000"/>
          <w:sz w:val="24"/>
        </w:rPr>
        <w:t>10.3 Controlador de Entrada ASP.NET Core 8 Web API</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Controllers/ConversionController.cs - Endpoints RESTful y Enrutamiento HTTP</w:t>
              <w:br/>
              <w:t>namespace WS_ConUni_DotNet_REST.Controllers</w:t>
              <w:br/>
              <w:t>{</w:t>
              <w:br/>
              <w:t xml:space="preserve">    [ApiController]</w:t>
              <w:br/>
              <w:t xml:space="preserve">    [Route("api/[controller]")]</w:t>
              <w:br/>
              <w:t xml:space="preserve">    [Produces("application/json")]</w:t>
              <w:br/>
              <w:t xml:space="preserve">    public class ConversionController : ControllerBase</w:t>
              <w:br/>
              <w:t xml:space="preserve">    {</w:t>
              <w:br/>
              <w:t xml:space="preserve">        private readonly LongitudController _longitud;</w:t>
              <w:br/>
              <w:t xml:space="preserve">        private readonly MasaController _masa;</w:t>
              <w:br/>
              <w:t xml:space="preserve">        private readonly TemperaturaController _temperatura;</w:t>
              <w:br/>
              <w:br/>
              <w:t xml:space="preserve">        public ConversionController(LongitudController l, MasaController m, TemperaturaController t)</w:t>
              <w:br/>
              <w:t xml:space="preserve">        {</w:t>
              <w:br/>
              <w:t xml:space="preserve">            _longitud = l; _masa = m; _temperatura = t;</w:t>
              <w:br/>
              <w:t xml:space="preserve">        }</w:t>
              <w:br/>
              <w:br/>
              <w:t xml:space="preserve">        [HttpPost("longitud")]</w:t>
              <w:br/>
              <w:t xml:space="preserve">        public ActionResult&lt;ConversionResultModel&gt; ConvertirLongitud([FromBody] ConversionRequest req)</w:t>
              <w:br/>
              <w:t xml:space="preserve">        {</w:t>
              <w:br/>
              <w:t xml:space="preserve">            var res = _longitud.Convertir(req);</w:t>
              <w:br/>
              <w:t xml:space="preserve">            return res.Value is ConversionErrorModel err ? BadRequest(err) : Ok(res.Value);</w:t>
              <w:br/>
              <w:t xml:space="preserve">        }</w:t>
              <w:br/>
              <w:br/>
              <w:t xml:space="preserve">        [HttpPost("masa")]</w:t>
              <w:br/>
              <w:t xml:space="preserve">        public ActionResult&lt;ConversionResultModel&gt; ConvertirMasa([FromBody] ConversionRequest req)</w:t>
              <w:br/>
              <w:t xml:space="preserve">        {</w:t>
              <w:br/>
              <w:t xml:space="preserve">            var res = _masa.Convertir(req);</w:t>
              <w:br/>
              <w:t xml:space="preserve">            return res.Value is ConversionErrorModel err ? BadRequest(err) : Ok(res.Value);</w:t>
              <w:br/>
              <w:t xml:space="preserve">        }</w:t>
              <w:br/>
              <w:br/>
              <w:t xml:space="preserve">        [HttpPost("temperatura")]</w:t>
              <w:br/>
              <w:t xml:space="preserve">        public ActionResult&lt;ConversionResultModel&gt; ConvertirTemperatura([FromBody] ConversionRequest req)</w:t>
              <w:br/>
              <w:t xml:space="preserve">        {</w:t>
              <w:br/>
              <w:t xml:space="preserve">            var res = _temperatura.Convertir(req);</w:t>
              <w:br/>
              <w:t xml:space="preserve">            return res.Value is ConversionErrorModel err ? BadRequest(err) : Ok(res.Value);</w:t>
              <w:br/>
              <w:t xml:space="preserve">        }</w:t>
              <w:br/>
              <w:t xml:space="preserve">    }</w:t>
              <w:br/>
              <w:t>}</w:t>
            </w:r>
          </w:p>
        </w:tc>
      </w:tr>
    </w:tbl>
    <w:p>
      <w:pPr>
        <w:pStyle w:val="Ttulo2"/>
        <w:keepNext/>
        <w:spacing w:before="120" w:after="80" w:line="276" w:lineRule="auto"/>
        <w:jc w:val="left"/>
      </w:pPr>
      <w:r>
        <w:rPr>
          <w:rFonts w:ascii="Calibri" w:hAnsi="Calibri"/>
          <w:b/>
          <w:color w:val="000000"/>
          <w:sz w:val="24"/>
        </w:rPr>
        <w:t>10.4 Motor de Conversión de Magnitudes y Regla de Validación VAL_007</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Validators/BaseValidator.cs - Regla de Negocio VAL_007 (Mantisa &lt;= 15 Dígitos)</w:t>
              <w:br/>
              <w:t>namespace WS_ConUni_DotNet_REST.Validators</w:t>
              <w:br/>
              <w:t>{</w:t>
              <w:br/>
              <w:t xml:space="preserve">    public static class BaseValidator</w:t>
              <w:br/>
              <w:t xml:space="preserve">    {</w:t>
              <w:br/>
              <w:t xml:space="preserve">        private const int MAX_DIGITOS_MANTISA = 15;</w:t>
              <w:br/>
              <w:br/>
              <w:t xml:space="preserve">        public static ConversionErrorModel? ValidarStringPositivo(string valorString, string unidad, out double valor)</w:t>
              <w:br/>
              <w:t xml:space="preserve">        {</w:t>
              <w:br/>
              <w:t xml:space="preserve">            valor = 0;</w:t>
              <w:br/>
              <w:t xml:space="preserve">            if (string.IsNullOrWhiteSpace(valorString))</w:t>
              <w:br/>
              <w:t xml:space="preserve">                return new ConversionErrorModel("VAL_001", "El valor no puede estar vacío.", "Validacion", null, unidad);</w:t>
              <w:br/>
              <w:br/>
              <w:t xml:space="preserve">            string norm = valorString.Trim().Replace(',', '.');</w:t>
              <w:br/>
              <w:t xml:space="preserve">            string mantisa = norm.Contains('.') ? norm.Split('.')[0].Replace("-", "") : norm.Replace("-", "");</w:t>
              <w:br/>
              <w:br/>
              <w:t xml:space="preserve">            if (mantisa.Length &gt; MAX_DIGITOS_MANTISA)</w:t>
              <w:br/>
              <w:t xml:space="preserve">            {</w:t>
              <w:br/>
              <w:t xml:space="preserve">                return new ConversionErrorModel(</w:t>
              <w:br/>
              <w:t xml:space="preserve">                    "VAL_007",</w:t>
              <w:br/>
              <w:t xml:space="preserve">                    $"El número ingresado supera el límite de {MAX_DIGITOS_MANTISA} dígitos en la mantisa.",</w:t>
              <w:br/>
              <w:t xml:space="preserve">                    "PrecisionOverflow", null, unidad,</w:t>
              <w:br/>
              <w:t xml:space="preserve">                    "Se previene el desbordamiento de punto flotante Double IEEE 754.");</w:t>
              <w:br/>
              <w:t xml:space="preserve">            }</w:t>
              <w:br/>
              <w:br/>
              <w:t xml:space="preserve">            if (!double.TryParse(norm, NumberStyles.Float, CultureInfo.InvariantCulture, out valor))</w:t>
              <w:br/>
              <w:t xml:space="preserve">                return new ConversionErrorModel("VAL_002", "Formato numérico no válido.", "Formato", null, unidad);</w:t>
              <w:br/>
              <w:br/>
              <w:t xml:space="preserve">            if (valor &lt; 0)</w:t>
              <w:br/>
              <w:t xml:space="preserve">                return new ConversionErrorModel("VAL_003", "El valor no puede ser negativo.", "Rango", valor, unidad);</w:t>
              <w:br/>
              <w:br/>
              <w:t xml:space="preserve">            return null;</w:t>
              <w:br/>
              <w:t xml:space="preserve">        }</w:t>
              <w:br/>
              <w:t xml:space="preserve">    }</w:t>
              <w:br/>
              <w:t>}</w:t>
            </w:r>
          </w:p>
        </w:tc>
      </w:tr>
    </w:tbl>
    <w:p>
      <w:pPr>
        <w:pStyle w:val="Ttulo2"/>
        <w:keepNext/>
        <w:spacing w:before="120" w:after="80" w:line="276" w:lineRule="auto"/>
        <w:jc w:val="left"/>
      </w:pPr>
      <w:r>
        <w:rPr>
          <w:rFonts w:ascii="Calibri" w:hAnsi="Calibri"/>
          <w:b/>
          <w:color w:val="000000"/>
          <w:sz w:val="24"/>
        </w:rPr>
        <w:t>10.5 Consumo Asíncrono en Cliente C# .NET mediante HttpClient</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Clientes/ConUni_Client_DotNet/Services/RestClient.cs - Consumo HttpClient C#</w:t>
              <w:br/>
              <w:t>namespace ConUni_Client_DotNet.Services</w:t>
              <w:br/>
              <w:t>{</w:t>
              <w:br/>
              <w:t xml:space="preserve">    public class RestClient</w:t>
              <w:br/>
              <w:t xml:space="preserve">    {</w:t>
              <w:br/>
              <w:t xml:space="preserve">        private readonly HttpClient _http;</w:t>
              <w:br/>
              <w:t xml:space="preserve">        private string? _token;</w:t>
              <w:br/>
              <w:br/>
              <w:t xml:space="preserve">        public RestClient(string baseUrl)</w:t>
              <w:br/>
              <w:t xml:space="preserve">        {</w:t>
              <w:br/>
              <w:t xml:space="preserve">            _http = new HttpClient { BaseAddress = new Uri(baseUrl) };</w:t>
              <w:br/>
              <w:t xml:space="preserve">        }</w:t>
              <w:br/>
              <w:br/>
              <w:t xml:space="preserve">        public async Task&lt;ConversionResultModel?&gt; ConvertirAsync(string cat, string orig, string dest, string val)</w:t>
              <w:br/>
              <w:t xml:space="preserve">        {</w:t>
              <w:br/>
              <w:t xml:space="preserve">            var body = new { Valor = val, UnidadOrigen = orig, UnidadDestino = dest };</w:t>
              <w:br/>
              <w:t xml:space="preserve">            var msg = new HttpRequestMessage(HttpMethod.Post, $"/api/conversion/{cat.ToLower()}")</w:t>
              <w:br/>
              <w:t xml:space="preserve">            {</w:t>
              <w:br/>
              <w:t xml:space="preserve">                Content = new StringContent(JsonSerializer.Serialize(body), Encoding.UTF8, "application/json")</w:t>
              <w:br/>
              <w:t xml:space="preserve">            };</w:t>
              <w:br/>
              <w:t xml:space="preserve">            if (!string.IsNullOrWhiteSpace(_token))</w:t>
              <w:br/>
              <w:t xml:space="preserve">                msg.Headers.Authorization = new AuthenticationHeaderValue("Bearer", _token);</w:t>
              <w:br/>
              <w:br/>
              <w:t xml:space="preserve">            var res = await _http.SendAsync(msg);</w:t>
              <w:br/>
              <w:t xml:space="preserve">            var json = await res.Content.ReadAsStringAsync();</w:t>
              <w:br/>
              <w:t xml:space="preserve">            return JsonSerializer.Deserialize&lt;ConversionResultModel&gt;(json, new JsonSerializerOptions { PropertyNameCaseInsensitive = true });</w:t>
              <w:br/>
              <w:t xml:space="preserve">        }</w:t>
              <w:br/>
              <w:t xml:space="preserve">    }</w:t>
              <w:br/>
              <w:t>}</w:t>
            </w:r>
          </w:p>
        </w:tc>
      </w:tr>
    </w:tbl>
    <w:p>
      <w:pPr>
        <w:pStyle w:val="Ttulo2"/>
        <w:keepNext/>
        <w:spacing w:before="120" w:after="80" w:line="276" w:lineRule="auto"/>
        <w:jc w:val="left"/>
      </w:pPr>
      <w:r>
        <w:rPr>
          <w:rFonts w:ascii="Calibri" w:hAnsi="Calibri"/>
          <w:b/>
          <w:color w:val="000000"/>
          <w:sz w:val="24"/>
        </w:rPr>
        <w:t>10.6 Consumo Asíncrono Reactivo en Cliente Web JavaScript</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04. CLIWEB/app.js - Consumo Asíncrono Reactivo en JavaScript (Fetch API)</w:t>
              <w:br/>
              <w:t>async function ejecutarConversion(categoria, origen, destino, valor) {</w:t>
              <w:br/>
              <w:t xml:space="preserve">    const payload = {</w:t>
              <w:br/>
              <w:t xml:space="preserve">        valor: valor.toString().trim(),</w:t>
              <w:br/>
              <w:t xml:space="preserve">        unidadOrigen: origen,</w:t>
              <w:br/>
              <w:t xml:space="preserve">        unidadDestino: destino,</w:t>
              <w:br/>
              <w:t xml:space="preserve">        token: state.token</w:t>
              <w:br/>
              <w:t xml:space="preserve">    };</w:t>
              <w:br/>
              <w:br/>
              <w:t xml:space="preserve">    try {</w:t>
              <w:br/>
              <w:t xml:space="preserve">        const response = await fetch(`${API_BASE_URL}/conversion/${categoria}`, {</w:t>
              <w:br/>
              <w:t xml:space="preserve">            method: "POST",</w:t>
              <w:br/>
              <w:t xml:space="preserve">            headers: {</w:t>
              <w:br/>
              <w:t xml:space="preserve">                "Content-Type": "application/json",</w:t>
              <w:br/>
              <w:t xml:space="preserve">                "Authorization": `Bearer ${state.token}`</w:t>
              <w:br/>
              <w:t xml:space="preserve">            },</w:t>
              <w:br/>
              <w:t xml:space="preserve">            body: JSON.stringify(payload)</w:t>
              <w:br/>
              <w:t xml:space="preserve">        });</w:t>
              <w:br/>
              <w:br/>
              <w:t xml:space="preserve">        const data = await response.json();</w:t>
              <w:br/>
              <w:t xml:space="preserve">        if (!response.ok) {</w:t>
              <w:br/>
              <w:t xml:space="preserve">            mostrarNotificacionError(`Error ${data.codigo || "VAL"}: ${data.mensaje}`);</w:t>
              <w:br/>
              <w:t xml:space="preserve">            return;</w:t>
              <w:br/>
              <w:t xml:space="preserve">        }</w:t>
              <w:br/>
              <w:br/>
              <w:t xml:space="preserve">        document.getElementById("txtResultado").value = data.resultadoFormateado;</w:t>
              <w:br/>
              <w:t xml:space="preserve">        actualizarHistorialMemoria();</w:t>
              <w:br/>
              <w:t xml:space="preserve">    } catch (err) {</w:t>
              <w:br/>
              <w:t xml:space="preserve">        mostrarNotificacionError("No fue posible conectar con el servidor Kestrel (.NET 8).");</w:t>
              <w:br/>
              <w:t xml:space="preserve">    }</w:t>
              <w:br/>
              <w:t>}</w:t>
            </w:r>
          </w:p>
        </w:tc>
      </w:tr>
    </w:tbl>
    <w:p>
      <w:pPr>
        <w:pStyle w:val="Ttulo2"/>
        <w:keepNext/>
        <w:spacing w:before="120" w:after="80" w:line="276" w:lineRule="auto"/>
        <w:jc w:val="left"/>
      </w:pPr>
      <w:r>
        <w:rPr>
          <w:rFonts w:ascii="Calibri" w:hAnsi="Calibri"/>
          <w:b/>
          <w:color w:val="000000"/>
          <w:sz w:val="24"/>
        </w:rPr>
        <w:t>10.7 Cliente de Escritorio (WPF): Gestión de Interfaz y Enlace de Eventos</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04. CLIESC/ConUni_CliEsc_GR08/MainWindow.xaml.cs - Gestión UI y Eventos en WPF</w:t>
              <w:br/>
              <w:t>namespace ConUni_CliEsc_GR08</w:t>
              <w:br/>
              <w:t>{</w:t>
              <w:br/>
              <w:t xml:space="preserve">    public partial class MainWindow : Window</w:t>
              <w:br/>
              <w:t xml:space="preserve">    {</w:t>
              <w:br/>
              <w:t xml:space="preserve">        public MainWindow()</w:t>
              <w:br/>
              <w:t xml:space="preserve">        {</w:t>
              <w:br/>
              <w:t xml:space="preserve">            InitializeComponent();</w:t>
              <w:br/>
              <w:t xml:space="preserve">            lblUsuarioSesion.Text = $"Sesion: {RestClient.Instance.Usuario ?? "MONSTER"}";</w:t>
              <w:br/>
              <w:br/>
              <w:t xml:space="preserve">            // Enlace reactivo: al completar conversión en cualquier módulo, refrescar historial global</w:t>
              <w:br/>
              <w:t xml:space="preserve">            viewLongitud.ConversionRealizada += async () =&gt; await CargarHistorialAsync();</w:t>
              <w:br/>
              <w:t xml:space="preserve">            viewMasa.ConversionRealizada += async () =&gt; await CargarHistorialAsync();</w:t>
              <w:br/>
              <w:t xml:space="preserve">            viewTemperatura.ConversionRealizada += async () =&gt; await CargarHistorialAsync();</w:t>
              <w:br/>
              <w:br/>
              <w:t xml:space="preserve">            Loaded += async (s, e) =&gt; await CargarHistorialAsync();</w:t>
              <w:br/>
              <w:t xml:space="preserve">        }</w:t>
              <w:br/>
              <w:br/>
              <w:t xml:space="preserve">        private async System.Threading.Tasks.Task CargarHistorialAsync()</w:t>
              <w:br/>
              <w:t xml:space="preserve">        {</w:t>
              <w:br/>
              <w:t xml:space="preserve">            try</w:t>
              <w:br/>
              <w:t xml:space="preserve">            {</w:t>
              <w:br/>
              <w:t xml:space="preserve">                var res = await RestClient.Instance.ObtenerHistorialAsync();</w:t>
              <w:br/>
              <w:t xml:space="preserve">                if (res.Exitoso &amp;&amp; res.Registros != null)</w:t>
              <w:br/>
              <w:t xml:space="preserve">                {</w:t>
              <w:br/>
              <w:t xml:space="preserve">                    dgHistorial.ItemsSource = res.Registros; // DataBinding automático en WPF DataGrid</w:t>
              <w:br/>
              <w:t xml:space="preserve">                }</w:t>
              <w:br/>
              <w:t xml:space="preserve">            }</w:t>
              <w:br/>
              <w:t xml:space="preserve">            catch { /* Manejo silencioso en carga asíncrona */ }</w:t>
              <w:br/>
              <w:t xml:space="preserve">        }</w:t>
              <w:br/>
              <w:br/>
              <w:t xml:space="preserve">        private async void BtnLimpiarHistorial_Click(object sender, RoutedEventArgs e)</w:t>
              <w:br/>
              <w:t xml:space="preserve">        {</w:t>
              <w:br/>
              <w:t xml:space="preserve">            if (MessageBox.Show("¿Está seguro de limpiar el historial global en memoria?",</w:t>
              <w:br/>
              <w:t xml:space="preserve">                "Confirmar Limpieza", MessageBoxButton.YesNo, MessageBoxImage.Question) == MessageBoxResult.Yes)</w:t>
              <w:br/>
              <w:t xml:space="preserve">            {</w:t>
              <w:br/>
              <w:t xml:space="preserve">                await RestClient.Instance.LimpiarHistorialAsync();</w:t>
              <w:br/>
              <w:t xml:space="preserve">                await CargarHistorialAsync();</w:t>
              <w:br/>
              <w:t xml:space="preserve">            }</w:t>
              <w:br/>
              <w:t xml:space="preserve">        }</w:t>
              <w:br/>
              <w:t xml:space="preserve">    }</w:t>
              <w:br/>
              <w:t>}</w:t>
            </w:r>
          </w:p>
        </w:tc>
      </w:tr>
    </w:tbl>
    <w:p>
      <w:pPr>
        <w:pStyle w:val="Ttulo2"/>
        <w:keepNext/>
        <w:spacing w:before="120" w:after="80" w:line="276" w:lineRule="auto"/>
        <w:jc w:val="left"/>
      </w:pPr>
      <w:r>
        <w:rPr>
          <w:rFonts w:ascii="Calibri" w:hAnsi="Calibri"/>
          <w:b/>
          <w:color w:val="000000"/>
          <w:sz w:val="24"/>
        </w:rPr>
        <w:t>10.8 Cliente de Escritorio (WPF): Patrón Singleton y Cliente HTTP Asíncrono</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04. CLIESC/ConUni_CliEsc_GR08/Services/RestClient.cs - Singleton y Consumo RESTful con Token Bearer</w:t>
              <w:br/>
              <w:t>namespace ConUni_CliEsc_GR08.Services</w:t>
              <w:br/>
              <w:t>{</w:t>
              <w:br/>
              <w:t xml:space="preserve">    public class RestClient : IDisposable</w:t>
              <w:br/>
              <w:t xml:space="preserve">    {</w:t>
              <w:br/>
              <w:t xml:space="preserve">        private static RestClient? _instance;</w:t>
              <w:br/>
              <w:t xml:space="preserve">        public static RestClient Instance =&gt; _instance ??= new RestClient("http://localhost:5000/api");</w:t>
              <w:br/>
              <w:br/>
              <w:t xml:space="preserve">        private readonly HttpClient _httpClient;</w:t>
              <w:br/>
              <w:t xml:space="preserve">        private readonly string _baseUrl;</w:t>
              <w:br/>
              <w:t xml:space="preserve">        private readonly JsonSerializerOptions _jsonOptions;</w:t>
              <w:br/>
              <w:t xml:space="preserve">        private string? _token;</w:t>
              <w:br/>
              <w:br/>
              <w:t xml:space="preserve">        public RestClient(string baseUrl)</w:t>
              <w:br/>
              <w:t xml:space="preserve">        {</w:t>
              <w:br/>
              <w:t xml:space="preserve">            _baseUrl = baseUrl.TrimEnd('/');</w:t>
              <w:br/>
              <w:t xml:space="preserve">            _httpClient = new HttpClient { Timeout = TimeSpan.FromSeconds(30) };</w:t>
              <w:br/>
              <w:t xml:space="preserve">            _jsonOptions = new JsonSerializerOptions</w:t>
              <w:br/>
              <w:t xml:space="preserve">            {</w:t>
              <w:br/>
              <w:t xml:space="preserve">                PropertyNameCaseInsensitive = true,</w:t>
              <w:br/>
              <w:t xml:space="preserve">                PropertyNamingPolicy = JsonNamingPolicy.CamelCase</w:t>
              <w:br/>
              <w:t xml:space="preserve">            };</w:t>
              <w:br/>
              <w:t xml:space="preserve">        }</w:t>
              <w:br/>
              <w:br/>
              <w:t xml:space="preserve">        public async Task&lt;LoginResponse&gt; IniciarSesionAsync(string usuario, string clave)</w:t>
              <w:br/>
              <w:t xml:space="preserve">        {</w:t>
              <w:br/>
              <w:t xml:space="preserve">            var payload = new LoginRequest { Usuario = usuario, Clave = clave };</w:t>
              <w:br/>
              <w:t xml:space="preserve">            string json = JsonSerializer.Serialize(payload, _jsonOptions);</w:t>
              <w:br/>
              <w:t xml:space="preserve">            var content = new StringContent(json, Encoding.UTF8, "application/json");</w:t>
              <w:br/>
              <w:br/>
              <w:t xml:space="preserve">            var response = await _httpClient.PostAsync($"{_baseUrl}/auth/login", content);</w:t>
              <w:br/>
              <w:t xml:space="preserve">            string body = await response.Content.ReadAsStringAsync();</w:t>
              <w:br/>
              <w:t xml:space="preserve">            var result = JsonSerializer.Deserialize&lt;LoginResponse&gt;(body, _jsonOptions)</w:t>
              <w:br/>
              <w:t xml:space="preserve">                ?? new LoginResponse { Exitoso = false, Mensaje = "Respuesta vacía del servidor" };</w:t>
              <w:br/>
              <w:br/>
              <w:t xml:space="preserve">            if (response.IsSuccessStatusCode &amp;&amp; result.Exitoso)</w:t>
              <w:br/>
              <w:t xml:space="preserve">            {</w:t>
              <w:br/>
              <w:t xml:space="preserve">                _token = result.Token;</w:t>
              <w:br/>
              <w:t xml:space="preserve">                // Inyección del encabezado Authorization Bearer para todas las peticiones subsiguientes</w:t>
              <w:br/>
              <w:t xml:space="preserve">                _httpClient.DefaultRequestHeaders.Authorization = new AuthenticationHeaderValue("Bearer", _token);</w:t>
              <w:br/>
              <w:t xml:space="preserve">            }</w:t>
              <w:br/>
              <w:t xml:space="preserve">            return result;</w:t>
              <w:br/>
              <w:t xml:space="preserve">        }</w:t>
              <w:br/>
              <w:t xml:space="preserve">    }</w:t>
              <w:br/>
              <w:t>}</w:t>
            </w:r>
          </w:p>
        </w:tc>
      </w:tr>
    </w:tbl>
    <w:p>
      <w:pPr>
        <w:pStyle w:val="Ttulo2"/>
        <w:keepNext/>
        <w:spacing w:before="120" w:after="80" w:line="276" w:lineRule="auto"/>
        <w:jc w:val="left"/>
      </w:pPr>
      <w:r>
        <w:rPr>
          <w:rFonts w:ascii="Calibri" w:hAnsi="Calibri"/>
          <w:b/>
          <w:color w:val="000000"/>
          <w:sz w:val="24"/>
        </w:rPr>
        <w:t>10.9 Cliente de Consola (CLI): Bucle Interactivo y Menú de Operaciones</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04. CLICON/ConUni_Client_DotNet/Program.cs - Bucle Interactivo y Menú CLI Multiplataforma</w:t>
              <w:br/>
              <w:t>namespace ConUni_Client_DotNet</w:t>
              <w:br/>
              <w:t>{</w:t>
              <w:br/>
              <w:t xml:space="preserve">    class Program</w:t>
              <w:br/>
              <w:t xml:space="preserve">    {</w:t>
              <w:br/>
              <w:t xml:space="preserve">        private const string DEFAULT_SERVER_URL = "http://localhost:5000/api";</w:t>
              <w:br/>
              <w:t xml:space="preserve">        private static RestClient _client = null!;</w:t>
              <w:br/>
              <w:br/>
              <w:t xml:space="preserve">        static async Task Main(string[] args)</w:t>
              <w:br/>
              <w:t xml:space="preserve">        {</w:t>
              <w:br/>
              <w:t xml:space="preserve">            Console.OutputEncoding = Encoding.UTF8;</w:t>
              <w:br/>
              <w:t xml:space="preserve">            _client = new RestClient(DEFAULT_SERVER_URL);</w:t>
              <w:br/>
              <w:br/>
              <w:t xml:space="preserve">            MostrarBannerBienvenida();</w:t>
              <w:br/>
              <w:t xml:space="preserve">            bool autenticado = await EjecutarLoginAsync();</w:t>
              <w:br/>
              <w:t xml:space="preserve">            if (!autenticado) return;</w:t>
              <w:br/>
              <w:br/>
              <w:t xml:space="preserve">            bool salir = false;</w:t>
              <w:br/>
              <w:t xml:space="preserve">            while (!salir)</w:t>
              <w:br/>
              <w:t xml:space="preserve">            {</w:t>
              <w:br/>
              <w:t xml:space="preserve">                MostrarMenuPrincipal();</w:t>
              <w:br/>
              <w:t xml:space="preserve">                Console.Write("Seleccione una opción [1-7]: ");</w:t>
              <w:br/>
              <w:t xml:space="preserve">                string? opcion = Console.ReadLine()?.Trim();</w:t>
              <w:br/>
              <w:br/>
              <w:t xml:space="preserve">                switch (opcion)</w:t>
              <w:br/>
              <w:t xml:space="preserve">                {</w:t>
              <w:br/>
              <w:t xml:space="preserve">                    case "1": await MenuConversionLongitudAsync(); break;</w:t>
              <w:br/>
              <w:t xml:space="preserve">                    case "2": await MenuConversionMasaAsync(); break;</w:t>
              <w:br/>
              <w:t xml:space="preserve">                    case "3": await MenuConversionTemperaturaAsync(); break;</w:t>
              <w:br/>
              <w:t xml:space="preserve">                    case "4": await ConsultarHistorialAsync(); break;</w:t>
              <w:br/>
              <w:t xml:space="preserve">                    case "5": await LimpiarHistorialAsync(); break;</w:t>
              <w:br/>
              <w:t xml:space="preserve">                    case "6": await CambiarContrasenaAsync(); break;</w:t>
              <w:br/>
              <w:t xml:space="preserve">                    case "7":</w:t>
              <w:br/>
              <w:t xml:space="preserve">                        _client.CerrarSesion();</w:t>
              <w:br/>
              <w:t xml:space="preserve">                        Console.WriteLine("Sesión finalizada. ¡Hasta pronto!");</w:t>
              <w:br/>
              <w:t xml:space="preserve">                        salir = true;</w:t>
              <w:br/>
              <w:t xml:space="preserve">                        break;</w:t>
              <w:br/>
              <w:t xml:space="preserve">                    default:</w:t>
              <w:br/>
              <w:t xml:space="preserve">                        Console.WriteLine("Opción inválida."); break;</w:t>
              <w:br/>
              <w:t xml:space="preserve">                }</w:t>
              <w:br/>
              <w:t xml:space="preserve">            }</w:t>
              <w:br/>
              <w:t xml:space="preserve">        }</w:t>
              <w:br/>
              <w:t xml:space="preserve">    }</w:t>
              <w:br/>
              <w:t>}</w:t>
            </w:r>
          </w:p>
        </w:tc>
      </w:tr>
    </w:tbl>
    <w:p>
      <w:pPr>
        <w:pStyle w:val="Ttulo2"/>
        <w:keepNext/>
        <w:spacing w:before="120" w:after="80" w:line="276" w:lineRule="auto"/>
        <w:jc w:val="left"/>
      </w:pPr>
      <w:r>
        <w:rPr>
          <w:rFonts w:ascii="Calibri" w:hAnsi="Calibri"/>
          <w:b/>
          <w:color w:val="000000"/>
          <w:sz w:val="24"/>
        </w:rPr>
        <w:t>10.10 Cliente Móvil (.NET MAUI): Servicio de Comunicación RESTful y Resolución de Host</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04. CLIMOV/ConUni_CliMov_GR08/Services/RestConversionService.cs - Servicio REST Multiplataforma</w:t>
              <w:br/>
              <w:t>namespace UniversalConverter.Client.Services</w:t>
              <w:br/>
              <w:t>{</w:t>
              <w:br/>
              <w:t xml:space="preserve">    public class RestConversionService : IConversionService</w:t>
              <w:br/>
              <w:t xml:space="preserve">    {</w:t>
              <w:br/>
              <w:t xml:space="preserve">        private readonly HttpClient _httpClient;</w:t>
              <w:br/>
              <w:t xml:space="preserve">        private string _baseUrl;</w:t>
              <w:br/>
              <w:t xml:space="preserve">        private string? _token;</w:t>
              <w:br/>
              <w:br/>
              <w:t xml:space="preserve">        public RestConversionService(IConfiguration configuration)</w:t>
              <w:br/>
              <w:t xml:space="preserve">        {</w:t>
              <w:br/>
              <w:t xml:space="preserve">            _httpClient = new HttpClient { Timeout = TimeSpan.FromSeconds(25) };</w:t>
              <w:br/>
              <w:br/>
              <w:t xml:space="preserve">            // Resolución adaptativa de red: En emulador Android 10.0.2.2 mapea a localhost de Windows</w:t>
              <w:br/>
              <w:t>#if ANDROID</w:t>
              <w:br/>
              <w:t xml:space="preserve">            _baseUrl = "http://10.0.2.2:5000/api";</w:t>
              <w:br/>
              <w:t>#else</w:t>
              <w:br/>
              <w:t xml:space="preserve">            _baseUrl = "http://localhost:5000/api";</w:t>
              <w:br/>
              <w:t>#endif</w:t>
              <w:br/>
              <w:t xml:space="preserve">        }</w:t>
              <w:br/>
              <w:br/>
              <w:t xml:space="preserve">        public async Task&lt;ConversionResultModel&gt; ConvertirAsync(string categoria, string origen, string destino, string valor)</w:t>
              <w:br/>
              <w:t xml:space="preserve">        {</w:t>
              <w:br/>
              <w:t xml:space="preserve">            var req = new ConversionRequest { Valor = valor, UnidadOrigen = origen, UnidadDestino = destino };</w:t>
              <w:br/>
              <w:t xml:space="preserve">            var response = await _httpClient.PostAsJsonAsync($"{_baseUrl}/conversion/{categoria.ToLower()}", req);</w:t>
              <w:br/>
              <w:t xml:space="preserve">            return await response.Content.ReadFromJsonAsync&lt;ConversionResultModel&gt;()</w:t>
              <w:br/>
              <w:t xml:space="preserve">                ?? new ConversionResultModel { Exito = false, Mensaje = "Error en deserialización" };</w:t>
              <w:br/>
              <w:t xml:space="preserve">        }</w:t>
              <w:br/>
              <w:t xml:space="preserve">    }</w:t>
              <w:br/>
              <w:t>}</w:t>
            </w:r>
          </w:p>
        </w:tc>
      </w:tr>
    </w:tbl>
    <w:p>
      <w:pPr>
        <w:pStyle w:val="Ttulo2"/>
        <w:keepNext/>
        <w:spacing w:before="120" w:after="80" w:line="276" w:lineRule="auto"/>
        <w:jc w:val="left"/>
      </w:pPr>
      <w:r>
        <w:rPr>
          <w:rFonts w:ascii="Calibri" w:hAnsi="Calibri"/>
          <w:b/>
          <w:color w:val="000000"/>
          <w:sz w:val="24"/>
        </w:rPr>
        <w:t>10.11 Cliente Móvil (.NET MAUI): ViewModel de Autenticación, Conteo de Intentos y Shell</w:t>
      </w:r>
    </w:p>
    <w:tbl>
      <w:tblPr>
        <w:tblW w:type="auto" w:w="0"/>
        <w:jc w:val="center"/>
        <w:tblLook w:firstColumn="1" w:firstRow="1" w:lastColumn="0" w:lastRow="0" w:noHBand="0" w:noVBand="1" w:val="04A0"/>
      </w:tblPr>
      <w:tblGrid>
        <w:gridCol w:w="9430"/>
      </w:tblGrid>
      <w:tr>
        <w:tc>
          <w:tcPr>
            <w:tcW w:type="dxa" w:w="9360"/>
            <w:tcMar>
              <w:top w:w="100" w:type="dxa"/>
              <w:bottom w:w="100" w:type="dxa"/>
              <w:left w:w="140" w:type="dxa"/>
              <w:right w:w="140" w:type="dxa"/>
            </w:tcMar>
            <w:shd w:fill="1B365D"/>
            <w:tcMar>
              <w:top w:w="120" w:type="dxa"/>
              <w:bottom w:w="120" w:type="dxa"/>
              <w:left w:w="140" w:type="dxa"/>
              <w:right w:w="140" w:type="dxa"/>
            </w:tcMar>
          </w:tcPr>
          <w:p>
            <w:pPr>
              <w:spacing w:before="80" w:after="80" w:line="264" w:lineRule="auto"/>
              <w:jc w:val="left"/>
            </w:pPr>
            <w:r>
              <w:rPr>
                <w:rFonts w:ascii="Calibri" w:hAnsi="Calibri"/>
                <w:b/>
                <w:color w:val="FFFFFF"/>
                <w:sz w:val="19"/>
              </w:rPr>
              <w:t>// 04. CLIMOV/ConUni_CliMov_GR08/ViewModels/LoginViewModel.cs - MVVM y Manejo de Intentos en Móvil</w:t>
              <w:br/>
              <w:t>namespace UniversalConverter.Client.ViewModels</w:t>
              <w:br/>
              <w:t>{</w:t>
              <w:br/>
              <w:t xml:space="preserve">    public partial class LoginViewModel : ObservableObject</w:t>
              <w:br/>
              <w:t xml:space="preserve">    {</w:t>
              <w:br/>
              <w:t xml:space="preserve">        private readonly IConversionService _restService;</w:t>
              <w:br/>
              <w:br/>
              <w:t xml:space="preserve">        [ObservableProperty] private string _username = "MONSTER";</w:t>
              <w:br/>
              <w:t xml:space="preserve">        [ObservableProperty] private string _password = "MONSTER9";</w:t>
              <w:br/>
              <w:t xml:space="preserve">        [ObservableProperty] private string _serverHost = "10.0.2.2";</w:t>
              <w:br/>
              <w:t xml:space="preserve">        [ObservableProperty] private string? _errorMessage;</w:t>
              <w:br/>
              <w:br/>
              <w:t xml:space="preserve">        public LoginViewModel(IConversionService restService) =&gt; _restService = restService;</w:t>
              <w:br/>
              <w:br/>
              <w:t xml:space="preserve">        [RelayCommand]</w:t>
              <w:br/>
              <w:t xml:space="preserve">        private async Task Login()</w:t>
              <w:br/>
              <w:t xml:space="preserve">        {</w:t>
              <w:br/>
              <w:t xml:space="preserve">            _restService.SetBaseUrl(ServerHost.Trim(), 5000);</w:t>
              <w:br/>
              <w:t xml:space="preserve">            var res = await _restService.LoginAsync(Username, Password);</w:t>
              <w:br/>
              <w:t xml:space="preserve">            if (res.Exitoso)</w:t>
              <w:br/>
              <w:t xml:space="preserve">            {</w:t>
              <w:br/>
              <w:t xml:space="preserve">                await Shell.Current.GoToAsync($"//{nameof(MainPage)}");</w:t>
              <w:br/>
              <w:t xml:space="preserve">            }</w:t>
              <w:br/>
              <w:t xml:space="preserve">            else</w:t>
              <w:br/>
              <w:t xml:space="preserve">            {</w:t>
              <w:br/>
              <w:t xml:space="preserve">                // Muestra de error y conteo de intentos sincronizados con el servidor</w:t>
              <w:br/>
              <w:t xml:space="preserve">                ErrorMessage = $"[{res.Codigo ?? "AUTH_001"}] {res.Mensaje ?? "Credenciales incorrectas."}";</w:t>
              <w:br/>
              <w:t xml:space="preserve">            }</w:t>
              <w:br/>
              <w:t xml:space="preserve">        }</w:t>
              <w:br/>
              <w:t xml:space="preserve">    }</w:t>
              <w:br/>
              <w:t>}</w:t>
            </w:r>
          </w:p>
        </w:tc>
      </w:tr>
    </w:tbl>
    <w:p>
      <w:pPr>
        <w:pStyle w:val="Ttulo1"/>
        <w:keepNext/>
        <w:spacing w:before="160" w:after="80" w:line="276" w:lineRule="auto"/>
        <w:jc w:val="left"/>
      </w:pPr>
      <w:r>
        <w:rPr>
          <w:rFonts w:ascii="Calibri" w:hAnsi="Calibri"/>
          <w:b/>
          <w:color w:val="000000"/>
          <w:sz w:val="28"/>
        </w:rPr>
        <w:t>11. DISEÑO DE INTERFAZ Y EVIDENCIAS VISUALES DEL SISTEMA</w:t>
      </w:r>
    </w:p>
    <w:p>
      <w:pPr>
        <w:spacing w:before="160" w:after="40"/>
        <w:jc w:val="center"/>
      </w:pPr>
      <w:r>
        <w:rPr>
          <w:rFonts w:ascii="Calibri" w:hAnsi="Calibri"/>
          <w:color w:val="000000"/>
        </w:rPr>
        <w:drawing>
          <wp:inline xmlns:a="http://schemas.openxmlformats.org/drawingml/2006/main" xmlns:pic="http://schemas.openxmlformats.org/drawingml/2006/picture">
            <wp:extent cx="5303520" cy="7877622"/>
            <wp:docPr id="2649" name="Picture 2649"/>
            <wp:cNvGraphicFramePr>
              <a:graphicFrameLocks noChangeAspect="1"/>
            </wp:cNvGraphicFramePr>
            <a:graphic>
              <a:graphicData uri="http://schemas.openxmlformats.org/drawingml/2006/picture">
                <pic:pic>
                  <pic:nvPicPr>
                    <pic:cNvPr id="0" name="evidencia_01_swagger_ui.png"/>
                    <pic:cNvPicPr/>
                  </pic:nvPicPr>
                  <pic:blipFill>
                    <a:blip r:embed="rId22"/>
                    <a:stretch>
                      <a:fillRect/>
                    </a:stretch>
                  </pic:blipFill>
                  <pic:spPr>
                    <a:xfrm>
                      <a:off x="0" y="0"/>
                      <a:ext cx="5303520" cy="7877622"/>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03" w:name="_Toc_Ilustracion_03"/>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3</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Especificacion Interactiva y Catalogo de Endpoints en Swagger UI / OpenAPI 3.0</w:t>
      </w:r>
      <w:bookmarkEnd w:id="503"/>
    </w:p>
    <w:p>
      <w:pPr>
        <w:spacing w:before="160" w:after="40"/>
        <w:jc w:val="center"/>
      </w:pPr>
      <w:r>
        <w:rPr>
          <w:rFonts w:ascii="Calibri" w:hAnsi="Calibri"/>
          <w:color w:val="000000"/>
        </w:rPr>
        <w:drawing>
          <wp:inline xmlns:a="http://schemas.openxmlformats.org/drawingml/2006/main" xmlns:pic="http://schemas.openxmlformats.org/drawingml/2006/picture">
            <wp:extent cx="5303520" cy="2563747"/>
            <wp:docPr id="2650" name="Picture 2650"/>
            <wp:cNvGraphicFramePr>
              <a:graphicFrameLocks noChangeAspect="1"/>
            </wp:cNvGraphicFramePr>
            <a:graphic>
              <a:graphicData uri="http://schemas.openxmlformats.org/drawingml/2006/picture">
                <pic:pic>
                  <pic:nvPicPr>
                    <pic:cNvPr id="0" name="evidencia_02_login_web.png"/>
                    <pic:cNvPicPr/>
                  </pic:nvPicPr>
                  <pic:blipFill>
                    <a:blip r:embed="rId23"/>
                    <a:stretch>
                      <a:fillRect/>
                    </a:stretch>
                  </pic:blipFill>
                  <pic:spPr>
                    <a:xfrm>
                      <a:off x="0" y="0"/>
                      <a:ext cx="5303520" cy="2563747"/>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04" w:name="_Toc_Ilustracion_04"/>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4</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Modulo de Autenticacion y Control de Acceso con Token Bearer en Cliente Web</w:t>
      </w:r>
      <w:bookmarkEnd w:id="504"/>
    </w:p>
    <w:p>
      <w:pPr>
        <w:spacing w:before="160" w:after="40"/>
        <w:jc w:val="center"/>
      </w:pPr>
      <w:r>
        <w:rPr>
          <w:rFonts w:ascii="Calibri" w:hAnsi="Calibri"/>
          <w:color w:val="000000"/>
        </w:rPr>
        <w:drawing>
          <wp:inline xmlns:a="http://schemas.openxmlformats.org/drawingml/2006/main" xmlns:pic="http://schemas.openxmlformats.org/drawingml/2006/picture">
            <wp:extent cx="5303520" cy="2563747"/>
            <wp:docPr id="2651" name="Picture 2651"/>
            <wp:cNvGraphicFramePr>
              <a:graphicFrameLocks noChangeAspect="1"/>
            </wp:cNvGraphicFramePr>
            <a:graphic>
              <a:graphicData uri="http://schemas.openxmlformats.org/drawingml/2006/picture">
                <pic:pic>
                  <pic:nvPicPr>
                    <pic:cNvPr id="0" name="evidencia_03_dashboard_principal.png"/>
                    <pic:cNvPicPr/>
                  </pic:nvPicPr>
                  <pic:blipFill>
                    <a:blip r:embed="rId24"/>
                    <a:stretch>
                      <a:fillRect/>
                    </a:stretch>
                  </pic:blipFill>
                  <pic:spPr>
                    <a:xfrm>
                      <a:off x="0" y="0"/>
                      <a:ext cx="5303520" cy="2563747"/>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05" w:name="_Toc_Ilustracion_05"/>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5</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Panel de Control (Dashboard) para Seleccion de Magnitudes y Unidades Fisicas (Web)</w:t>
      </w:r>
      <w:bookmarkEnd w:id="505"/>
    </w:p>
    <w:p>
      <w:pPr>
        <w:spacing w:before="160" w:after="40"/>
        <w:jc w:val="center"/>
      </w:pPr>
      <w:r>
        <w:rPr>
          <w:rFonts w:ascii="Calibri" w:hAnsi="Calibri"/>
          <w:color w:val="000000"/>
        </w:rPr>
        <w:drawing>
          <wp:inline xmlns:a="http://schemas.openxmlformats.org/drawingml/2006/main" xmlns:pic="http://schemas.openxmlformats.org/drawingml/2006/picture">
            <wp:extent cx="5303520" cy="2563747"/>
            <wp:docPr id="2652" name="Picture 2652"/>
            <wp:cNvGraphicFramePr>
              <a:graphicFrameLocks noChangeAspect="1"/>
            </wp:cNvGraphicFramePr>
            <a:graphic>
              <a:graphicData uri="http://schemas.openxmlformats.org/drawingml/2006/picture">
                <pic:pic>
                  <pic:nvPicPr>
                    <pic:cNvPr id="0" name="evidencia_04_conversion_longitud.png"/>
                    <pic:cNvPicPr/>
                  </pic:nvPicPr>
                  <pic:blipFill>
                    <a:blip r:embed="rId25"/>
                    <a:stretch>
                      <a:fillRect/>
                    </a:stretch>
                  </pic:blipFill>
                  <pic:spPr>
                    <a:xfrm>
                      <a:off x="0" y="0"/>
                      <a:ext cx="5303520" cy="2563747"/>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06" w:name="_Toc_Ilustracion_06"/>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6</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Ejecucion Exitosa de Conversion de Longitud y Serializacion JSON (Web)</w:t>
      </w:r>
      <w:bookmarkEnd w:id="506"/>
    </w:p>
    <w:p>
      <w:pPr>
        <w:spacing w:before="160" w:after="40"/>
        <w:jc w:val="center"/>
      </w:pPr>
      <w:r>
        <w:rPr>
          <w:rFonts w:ascii="Calibri" w:hAnsi="Calibri"/>
          <w:color w:val="000000"/>
        </w:rPr>
        <w:drawing>
          <wp:inline xmlns:a="http://schemas.openxmlformats.org/drawingml/2006/main" xmlns:pic="http://schemas.openxmlformats.org/drawingml/2006/picture">
            <wp:extent cx="5303520" cy="2563747"/>
            <wp:docPr id="2653" name="Picture 2653"/>
            <wp:cNvGraphicFramePr>
              <a:graphicFrameLocks noChangeAspect="1"/>
            </wp:cNvGraphicFramePr>
            <a:graphic>
              <a:graphicData uri="http://schemas.openxmlformats.org/drawingml/2006/picture">
                <pic:pic>
                  <pic:nvPicPr>
                    <pic:cNvPr id="0" name="evidencia_05_error_val_007.png"/>
                    <pic:cNvPicPr/>
                  </pic:nvPicPr>
                  <pic:blipFill>
                    <a:blip r:embed="rId26"/>
                    <a:stretch>
                      <a:fillRect/>
                    </a:stretch>
                  </pic:blipFill>
                  <pic:spPr>
                    <a:xfrm>
                      <a:off x="0" y="0"/>
                      <a:ext cx="5303520" cy="2563747"/>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07" w:name="_Toc_Ilustracion_07"/>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7</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Control Preventivo de Desbordamiento Aritmetico: Validacion de Regla VAL_007 (&gt; 15 digitos)</w:t>
      </w:r>
      <w:bookmarkEnd w:id="507"/>
    </w:p>
    <w:p>
      <w:pPr>
        <w:spacing w:before="160" w:after="40"/>
        <w:jc w:val="center"/>
      </w:pPr>
      <w:r>
        <w:rPr>
          <w:rFonts w:ascii="Calibri" w:hAnsi="Calibri"/>
          <w:color w:val="000000"/>
        </w:rPr>
        <w:drawing>
          <wp:inline xmlns:a="http://schemas.openxmlformats.org/drawingml/2006/main" xmlns:pic="http://schemas.openxmlformats.org/drawingml/2006/picture">
            <wp:extent cx="5303520" cy="2563747"/>
            <wp:docPr id="2654" name="Picture 2654"/>
            <wp:cNvGraphicFramePr>
              <a:graphicFrameLocks noChangeAspect="1"/>
            </wp:cNvGraphicFramePr>
            <a:graphic>
              <a:graphicData uri="http://schemas.openxmlformats.org/drawingml/2006/picture">
                <pic:pic>
                  <pic:nvPicPr>
                    <pic:cNvPr id="0" name="evidencia_06_historial_audit.png"/>
                    <pic:cNvPicPr/>
                  </pic:nvPicPr>
                  <pic:blipFill>
                    <a:blip r:embed="rId27"/>
                    <a:stretch>
                      <a:fillRect/>
                    </a:stretch>
                  </pic:blipFill>
                  <pic:spPr>
                    <a:xfrm>
                      <a:off x="0" y="0"/>
                      <a:ext cx="5303520" cy="2563747"/>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08" w:name="_Toc_Ilustracion_08"/>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8</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Auditoria Centralizada e Historial de Transacciones en Memoria Concurrente (Web)</w:t>
      </w:r>
      <w:bookmarkEnd w:id="508"/>
    </w:p>
    <w:p>
      <w:pPr>
        <w:spacing w:before="160" w:after="40"/>
        <w:jc w:val="center"/>
      </w:pPr>
      <w:r>
        <w:rPr>
          <w:rFonts w:ascii="Calibri" w:hAnsi="Calibri"/>
          <w:color w:val="000000"/>
        </w:rPr>
        <w:drawing>
          <wp:inline xmlns:a="http://schemas.openxmlformats.org/drawingml/2006/main" xmlns:pic="http://schemas.openxmlformats.org/drawingml/2006/picture">
            <wp:extent cx="3840480" cy="5486401"/>
            <wp:docPr id="2655" name="Picture 2655"/>
            <wp:cNvGraphicFramePr>
              <a:graphicFrameLocks noChangeAspect="1"/>
            </wp:cNvGraphicFramePr>
            <a:graphic>
              <a:graphicData uri="http://schemas.openxmlformats.org/drawingml/2006/picture">
                <pic:pic>
                  <pic:nvPicPr>
                    <pic:cNvPr id="0" name="evidencia_07_login_escritorio.png"/>
                    <pic:cNvPicPr/>
                  </pic:nvPicPr>
                  <pic:blipFill>
                    <a:blip r:embed="rId28"/>
                    <a:stretch>
                      <a:fillRect/>
                    </a:stretch>
                  </pic:blipFill>
                  <pic:spPr>
                    <a:xfrm>
                      <a:off x="0" y="0"/>
                      <a:ext cx="3840480" cy="5486401"/>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09" w:name="_Toc_Ilustracion_09"/>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9</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Ventana de Autenticacion y Control de Acceso en Cliente de Escritorio (WPF / .NET 8)</w:t>
      </w:r>
      <w:bookmarkEnd w:id="509"/>
    </w:p>
    <w:p>
      <w:pPr>
        <w:spacing w:before="160" w:after="40"/>
        <w:jc w:val="center"/>
      </w:pPr>
      <w:r>
        <w:rPr>
          <w:rFonts w:ascii="Calibri" w:hAnsi="Calibri"/>
          <w:color w:val="000000"/>
        </w:rPr>
        <w:drawing>
          <wp:inline xmlns:a="http://schemas.openxmlformats.org/drawingml/2006/main" xmlns:pic="http://schemas.openxmlformats.org/drawingml/2006/picture">
            <wp:extent cx="5486400" cy="3707606"/>
            <wp:docPr id="2656" name="Picture 2656"/>
            <wp:cNvGraphicFramePr>
              <a:graphicFrameLocks noChangeAspect="1"/>
            </wp:cNvGraphicFramePr>
            <a:graphic>
              <a:graphicData uri="http://schemas.openxmlformats.org/drawingml/2006/picture">
                <pic:pic>
                  <pic:nvPicPr>
                    <pic:cNvPr id="0" name="evidencia_08_tablero_escritorio.png"/>
                    <pic:cNvPicPr/>
                  </pic:nvPicPr>
                  <pic:blipFill>
                    <a:blip r:embed="rId29"/>
                    <a:stretch>
                      <a:fillRect/>
                    </a:stretch>
                  </pic:blipFill>
                  <pic:spPr>
                    <a:xfrm>
                      <a:off x="0" y="0"/>
                      <a:ext cx="5486400" cy="3707606"/>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0" w:name="_Toc_Ilustracion_10"/>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10</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Tablero Principal de Conversion Multi-Magnitud en Cliente de Escritorio (WPF)</w:t>
      </w:r>
      <w:bookmarkEnd w:id="510"/>
    </w:p>
    <w:p>
      <w:pPr>
        <w:spacing w:before="160" w:after="40"/>
        <w:jc w:val="center"/>
      </w:pPr>
      <w:r>
        <w:rPr>
          <w:rFonts w:ascii="Calibri" w:hAnsi="Calibri"/>
          <w:color w:val="000000"/>
        </w:rPr>
        <w:drawing>
          <wp:inline xmlns:a="http://schemas.openxmlformats.org/drawingml/2006/main" xmlns:pic="http://schemas.openxmlformats.org/drawingml/2006/picture">
            <wp:extent cx="5486400" cy="3627239"/>
            <wp:docPr id="2657" name="Picture 2657"/>
            <wp:cNvGraphicFramePr>
              <a:graphicFrameLocks noChangeAspect="1"/>
            </wp:cNvGraphicFramePr>
            <a:graphic>
              <a:graphicData uri="http://schemas.openxmlformats.org/drawingml/2006/picture">
                <pic:pic>
                  <pic:nvPicPr>
                    <pic:cNvPr id="0" name="evidencia_09_ejecucion_escritorio.png"/>
                    <pic:cNvPicPr/>
                  </pic:nvPicPr>
                  <pic:blipFill>
                    <a:blip r:embed="rId30"/>
                    <a:stretch>
                      <a:fillRect/>
                    </a:stretch>
                  </pic:blipFill>
                  <pic:spPr>
                    <a:xfrm>
                      <a:off x="0" y="0"/>
                      <a:ext cx="5486400" cy="3627239"/>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1" w:name="_Toc_Ilustracion_11"/>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11</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Ejecucion Concurrente de Conversiones con Visualizacion de Factores y Valores Exactos</w:t>
      </w:r>
      <w:bookmarkEnd w:id="511"/>
    </w:p>
    <w:p>
      <w:pPr>
        <w:spacing w:before="160" w:after="40"/>
        <w:jc w:val="center"/>
      </w:pPr>
      <w:r>
        <w:rPr>
          <w:rFonts w:ascii="Calibri" w:hAnsi="Calibri"/>
          <w:color w:val="000000"/>
        </w:rPr>
        <w:drawing>
          <wp:inline xmlns:a="http://schemas.openxmlformats.org/drawingml/2006/main" xmlns:pic="http://schemas.openxmlformats.org/drawingml/2006/picture">
            <wp:extent cx="5669280" cy="979944"/>
            <wp:docPr id="2658" name="Picture 2658"/>
            <wp:cNvGraphicFramePr>
              <a:graphicFrameLocks noChangeAspect="1"/>
            </wp:cNvGraphicFramePr>
            <a:graphic>
              <a:graphicData uri="http://schemas.openxmlformats.org/drawingml/2006/picture">
                <pic:pic>
                  <pic:nvPicPr>
                    <pic:cNvPr id="0" name="evidencia_10_historial_escritorio.png"/>
                    <pic:cNvPicPr/>
                  </pic:nvPicPr>
                  <pic:blipFill>
                    <a:blip r:embed="rId31"/>
                    <a:stretch>
                      <a:fillRect/>
                    </a:stretch>
                  </pic:blipFill>
                  <pic:spPr>
                    <a:xfrm>
                      <a:off x="0" y="0"/>
                      <a:ext cx="5669280" cy="979944"/>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2" w:name="_Toc_Ilustracion_12"/>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12</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Grilla de Auditoria e Historial Sincronizado en Memoria en Tiempo Real (Desktop)</w:t>
      </w:r>
      <w:bookmarkEnd w:id="512"/>
    </w:p>
    <w:p>
      <w:pPr>
        <w:spacing w:before="160" w:after="40"/>
        <w:jc w:val="center"/>
      </w:pPr>
      <w:r>
        <w:rPr>
          <w:rFonts w:ascii="Calibri" w:hAnsi="Calibri"/>
          <w:color w:val="000000"/>
        </w:rPr>
        <w:drawing>
          <wp:inline xmlns:a="http://schemas.openxmlformats.org/drawingml/2006/main" xmlns:pic="http://schemas.openxmlformats.org/drawingml/2006/picture">
            <wp:extent cx="4114800" cy="4074126"/>
            <wp:docPr id="2659" name="Picture 2659"/>
            <wp:cNvGraphicFramePr>
              <a:graphicFrameLocks noChangeAspect="1"/>
            </wp:cNvGraphicFramePr>
            <a:graphic>
              <a:graphicData uri="http://schemas.openxmlformats.org/drawingml/2006/picture">
                <pic:pic>
                  <pic:nvPicPr>
                    <pic:cNvPr id="0" name="evidencia_11_cambiar_clave_escritorio.png"/>
                    <pic:cNvPicPr/>
                  </pic:nvPicPr>
                  <pic:blipFill>
                    <a:blip r:embed="rId32"/>
                    <a:stretch>
                      <a:fillRect/>
                    </a:stretch>
                  </pic:blipFill>
                  <pic:spPr>
                    <a:xfrm>
                      <a:off x="0" y="0"/>
                      <a:ext cx="4114800" cy="4074126"/>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3" w:name="_Toc_Ilustracion_13"/>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13</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Modulo Modal de Cambio de Contrasena Corporativa en Cliente de Escritorio</w:t>
      </w:r>
      <w:bookmarkEnd w:id="513"/>
    </w:p>
    <w:p>
      <w:pPr>
        <w:spacing w:before="160" w:after="40"/>
        <w:jc w:val="center"/>
      </w:pPr>
      <w:r>
        <w:rPr>
          <w:rFonts w:ascii="Calibri" w:hAnsi="Calibri"/>
          <w:color w:val="000000"/>
        </w:rPr>
        <w:drawing>
          <wp:inline xmlns:a="http://schemas.openxmlformats.org/drawingml/2006/main" xmlns:pic="http://schemas.openxmlformats.org/drawingml/2006/picture">
            <wp:extent cx="2926080" cy="6361584"/>
            <wp:docPr id="2660" name="Picture 2660"/>
            <wp:cNvGraphicFramePr>
              <a:graphicFrameLocks noChangeAspect="1"/>
            </wp:cNvGraphicFramePr>
            <a:graphic>
              <a:graphicData uri="http://schemas.openxmlformats.org/drawingml/2006/picture">
                <pic:pic>
                  <pic:nvPicPr>
                    <pic:cNvPr id="0" name="evidencia_12_login_movil.png"/>
                    <pic:cNvPicPr/>
                  </pic:nvPicPr>
                  <pic:blipFill>
                    <a:blip r:embed="rId33"/>
                    <a:stretch>
                      <a:fillRect/>
                    </a:stretch>
                  </pic:blipFill>
                  <pic:spPr>
                    <a:xfrm>
                      <a:off x="0" y="0"/>
                      <a:ext cx="2926080" cy="6361584"/>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4" w:name="_Toc_Ilustracion_14"/>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14</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Interfaz de Autenticacion y Configuracion de Host en Cliente Movil (.NET MAUI / Android)</w:t>
      </w:r>
      <w:bookmarkEnd w:id="514"/>
    </w:p>
    <w:p>
      <w:pPr>
        <w:spacing w:before="160" w:after="40"/>
        <w:jc w:val="center"/>
      </w:pPr>
      <w:r>
        <w:rPr>
          <w:rFonts w:ascii="Calibri" w:hAnsi="Calibri"/>
          <w:color w:val="000000"/>
        </w:rPr>
        <w:drawing>
          <wp:inline xmlns:a="http://schemas.openxmlformats.org/drawingml/2006/main" xmlns:pic="http://schemas.openxmlformats.org/drawingml/2006/picture">
            <wp:extent cx="2926080" cy="6334685"/>
            <wp:docPr id="2661" name="Picture 2661"/>
            <wp:cNvGraphicFramePr>
              <a:graphicFrameLocks noChangeAspect="1"/>
            </wp:cNvGraphicFramePr>
            <a:graphic>
              <a:graphicData uri="http://schemas.openxmlformats.org/drawingml/2006/picture">
                <pic:pic>
                  <pic:nvPicPr>
                    <pic:cNvPr id="0" name="evidencia_13_login_error_movil.png"/>
                    <pic:cNvPicPr/>
                  </pic:nvPicPr>
                  <pic:blipFill>
                    <a:blip r:embed="rId34"/>
                    <a:stretch>
                      <a:fillRect/>
                    </a:stretch>
                  </pic:blipFill>
                  <pic:spPr>
                    <a:xfrm>
                      <a:off x="0" y="0"/>
                      <a:ext cx="2926080" cy="6334685"/>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5" w:name="_Toc_Ilustracion_15"/>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15</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Control de Intentos Fallidos y Sincronizacion Transversal de Clave en Memoria (AUTH_001)</w:t>
      </w:r>
      <w:bookmarkEnd w:id="515"/>
    </w:p>
    <w:p>
      <w:pPr>
        <w:spacing w:before="160" w:after="40"/>
        <w:jc w:val="center"/>
      </w:pPr>
      <w:r>
        <w:rPr>
          <w:rFonts w:ascii="Calibri" w:hAnsi="Calibri"/>
          <w:color w:val="000000"/>
        </w:rPr>
        <w:drawing>
          <wp:inline xmlns:a="http://schemas.openxmlformats.org/drawingml/2006/main" xmlns:pic="http://schemas.openxmlformats.org/drawingml/2006/picture">
            <wp:extent cx="2926080" cy="5247471"/>
            <wp:docPr id="2662" name="Picture 2662"/>
            <wp:cNvGraphicFramePr>
              <a:graphicFrameLocks noChangeAspect="1"/>
            </wp:cNvGraphicFramePr>
            <a:graphic>
              <a:graphicData uri="http://schemas.openxmlformats.org/drawingml/2006/picture">
                <pic:pic>
                  <pic:nvPicPr>
                    <pic:cNvPr id="0" name="evidencia_14_conversion_movil.png"/>
                    <pic:cNvPicPr/>
                  </pic:nvPicPr>
                  <pic:blipFill>
                    <a:blip r:embed="rId35"/>
                    <a:stretch>
                      <a:fillRect/>
                    </a:stretch>
                  </pic:blipFill>
                  <pic:spPr>
                    <a:xfrm>
                      <a:off x="0" y="0"/>
                      <a:ext cx="2926080" cy="5247471"/>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6" w:name="_Toc_Ilustracion_16"/>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16</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Ejecucion de Conversion de Magnitudes Fisicas en Dispositivo Movil (.NET MAUI)</w:t>
      </w:r>
      <w:bookmarkEnd w:id="516"/>
    </w:p>
    <w:p>
      <w:pPr>
        <w:spacing w:before="160" w:after="40"/>
        <w:jc w:val="center"/>
      </w:pPr>
      <w:r>
        <w:rPr>
          <w:rFonts w:ascii="Calibri" w:hAnsi="Calibri"/>
          <w:color w:val="000000"/>
        </w:rPr>
        <w:drawing>
          <wp:inline xmlns:a="http://schemas.openxmlformats.org/drawingml/2006/main" xmlns:pic="http://schemas.openxmlformats.org/drawingml/2006/picture">
            <wp:extent cx="4572000" cy="3618481"/>
            <wp:docPr id="2663" name="Picture 2663"/>
            <wp:cNvGraphicFramePr>
              <a:graphicFrameLocks noChangeAspect="1"/>
            </wp:cNvGraphicFramePr>
            <a:graphic>
              <a:graphicData uri="http://schemas.openxmlformats.org/drawingml/2006/picture">
                <pic:pic>
                  <pic:nvPicPr>
                    <pic:cNvPr id="0" name="evidencia_15_historial_movil.png"/>
                    <pic:cNvPicPr/>
                  </pic:nvPicPr>
                  <pic:blipFill>
                    <a:blip r:embed="rId36"/>
                    <a:stretch>
                      <a:fillRect/>
                    </a:stretch>
                  </pic:blipFill>
                  <pic:spPr>
                    <a:xfrm>
                      <a:off x="0" y="0"/>
                      <a:ext cx="4572000" cy="3618481"/>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7" w:name="_Toc_Ilustracion_17"/>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17</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Historial Sincronizado en Tiempo Real en Cliente Movil Consumiendo Memoria Volatil</w:t>
      </w:r>
      <w:bookmarkEnd w:id="517"/>
    </w:p>
    <w:p>
      <w:pPr>
        <w:spacing w:before="160" w:after="40"/>
        <w:jc w:val="center"/>
      </w:pPr>
      <w:r>
        <w:rPr>
          <w:rFonts w:ascii="Calibri" w:hAnsi="Calibri"/>
          <w:color w:val="000000"/>
        </w:rPr>
        <w:drawing>
          <wp:inline xmlns:a="http://schemas.openxmlformats.org/drawingml/2006/main" xmlns:pic="http://schemas.openxmlformats.org/drawingml/2006/picture">
            <wp:extent cx="2926080" cy="5653407"/>
            <wp:docPr id="2664" name="Picture 2664"/>
            <wp:cNvGraphicFramePr>
              <a:graphicFrameLocks noChangeAspect="1"/>
            </wp:cNvGraphicFramePr>
            <a:graphic>
              <a:graphicData uri="http://schemas.openxmlformats.org/drawingml/2006/picture">
                <pic:pic>
                  <pic:nvPicPr>
                    <pic:cNvPr id="0" name="evidencia_16_cambiar_clave_movil.png"/>
                    <pic:cNvPicPr/>
                  </pic:nvPicPr>
                  <pic:blipFill>
                    <a:blip r:embed="rId37"/>
                    <a:stretch>
                      <a:fillRect/>
                    </a:stretch>
                  </pic:blipFill>
                  <pic:spPr>
                    <a:xfrm>
                      <a:off x="0" y="0"/>
                      <a:ext cx="2926080" cy="5653407"/>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8" w:name="_Toc_Ilustracion_18"/>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18</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Modulo Emergente de Cambio de Contrasena Centralizada en Cliente Movil (.NET MAUI)</w:t>
      </w:r>
      <w:bookmarkEnd w:id="518"/>
    </w:p>
    <w:p>
      <w:pPr>
        <w:spacing w:before="160" w:after="40"/>
        <w:jc w:val="center"/>
      </w:pPr>
      <w:r>
        <w:rPr>
          <w:rFonts w:ascii="Calibri" w:hAnsi="Calibri"/>
          <w:color w:val="000000"/>
        </w:rPr>
        <w:drawing>
          <wp:inline xmlns:a="http://schemas.openxmlformats.org/drawingml/2006/main" xmlns:pic="http://schemas.openxmlformats.org/drawingml/2006/picture">
            <wp:extent cx="5486400" cy="2930723"/>
            <wp:docPr id="2665" name="Picture 2665"/>
            <wp:cNvGraphicFramePr>
              <a:graphicFrameLocks noChangeAspect="1"/>
            </wp:cNvGraphicFramePr>
            <a:graphic>
              <a:graphicData uri="http://schemas.openxmlformats.org/drawingml/2006/picture">
                <pic:pic>
                  <pic:nvPicPr>
                    <pic:cNvPr id="0" name="evidencia_17_login_error_consola.png"/>
                    <pic:cNvPicPr/>
                  </pic:nvPicPr>
                  <pic:blipFill>
                    <a:blip r:embed="rId38"/>
                    <a:stretch>
                      <a:fillRect/>
                    </a:stretch>
                  </pic:blipFill>
                  <pic:spPr>
                    <a:xfrm>
                      <a:off x="0" y="0"/>
                      <a:ext cx="5486400" cy="2930723"/>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19" w:name="_Toc_Ilustracion_19"/>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19</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Control de Acceso, Validacion de Credenciales y Gestion de Intentos en Consola (CLI)</w:t>
      </w:r>
      <w:bookmarkEnd w:id="519"/>
    </w:p>
    <w:p>
      <w:pPr>
        <w:spacing w:before="160" w:after="40"/>
        <w:jc w:val="center"/>
      </w:pPr>
      <w:r>
        <w:rPr>
          <w:rFonts w:ascii="Calibri" w:hAnsi="Calibri"/>
          <w:color w:val="000000"/>
        </w:rPr>
        <w:drawing>
          <wp:inline xmlns:a="http://schemas.openxmlformats.org/drawingml/2006/main" xmlns:pic="http://schemas.openxmlformats.org/drawingml/2006/picture">
            <wp:extent cx="5486400" cy="2871788"/>
            <wp:docPr id="2666" name="Picture 2666"/>
            <wp:cNvGraphicFramePr>
              <a:graphicFrameLocks noChangeAspect="1"/>
            </wp:cNvGraphicFramePr>
            <a:graphic>
              <a:graphicData uri="http://schemas.openxmlformats.org/drawingml/2006/picture">
                <pic:pic>
                  <pic:nvPicPr>
                    <pic:cNvPr id="0" name="evidencia_18_panel_principal_consola.png"/>
                    <pic:cNvPicPr/>
                  </pic:nvPicPr>
                  <pic:blipFill>
                    <a:blip r:embed="rId39"/>
                    <a:stretch>
                      <a:fillRect/>
                    </a:stretch>
                  </pic:blipFill>
                  <pic:spPr>
                    <a:xfrm>
                      <a:off x="0" y="0"/>
                      <a:ext cx="5486400" cy="2871788"/>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20" w:name="_Toc_Ilustracion_20"/>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20</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Autenticacion Exitosa, Emision de Token Bearer y Menu Principal en Consola</w:t>
      </w:r>
      <w:bookmarkEnd w:id="520"/>
    </w:p>
    <w:p>
      <w:pPr>
        <w:spacing w:before="160" w:after="40"/>
        <w:jc w:val="center"/>
      </w:pPr>
      <w:r>
        <w:rPr>
          <w:rFonts w:ascii="Calibri" w:hAnsi="Calibri"/>
          <w:color w:val="000000"/>
        </w:rPr>
        <w:drawing>
          <wp:inline xmlns:a="http://schemas.openxmlformats.org/drawingml/2006/main" xmlns:pic="http://schemas.openxmlformats.org/drawingml/2006/picture">
            <wp:extent cx="5486400" cy="2850356"/>
            <wp:docPr id="2667" name="Picture 2667"/>
            <wp:cNvGraphicFramePr>
              <a:graphicFrameLocks noChangeAspect="1"/>
            </wp:cNvGraphicFramePr>
            <a:graphic>
              <a:graphicData uri="http://schemas.openxmlformats.org/drawingml/2006/picture">
                <pic:pic>
                  <pic:nvPicPr>
                    <pic:cNvPr id="0" name="evidencia_19_conversion_consola.png"/>
                    <pic:cNvPicPr/>
                  </pic:nvPicPr>
                  <pic:blipFill>
                    <a:blip r:embed="rId40"/>
                    <a:stretch>
                      <a:fillRect/>
                    </a:stretch>
                  </pic:blipFill>
                  <pic:spPr>
                    <a:xfrm>
                      <a:off x="0" y="0"/>
                      <a:ext cx="5486400" cy="2850356"/>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21" w:name="_Toc_Ilustracion_21"/>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21</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Ejecucion de Conversion de Longitud (Km a M) y Factor Multiplicador en Consola</w:t>
      </w:r>
      <w:bookmarkEnd w:id="521"/>
    </w:p>
    <w:p>
      <w:pPr>
        <w:spacing w:before="160" w:after="40"/>
        <w:jc w:val="center"/>
      </w:pPr>
      <w:r>
        <w:rPr>
          <w:rFonts w:ascii="Calibri" w:hAnsi="Calibri"/>
          <w:color w:val="000000"/>
        </w:rPr>
        <w:drawing>
          <wp:inline xmlns:a="http://schemas.openxmlformats.org/drawingml/2006/main" xmlns:pic="http://schemas.openxmlformats.org/drawingml/2006/picture">
            <wp:extent cx="5486400" cy="2920008"/>
            <wp:docPr id="2668" name="Picture 2668"/>
            <wp:cNvGraphicFramePr>
              <a:graphicFrameLocks noChangeAspect="1"/>
            </wp:cNvGraphicFramePr>
            <a:graphic>
              <a:graphicData uri="http://schemas.openxmlformats.org/drawingml/2006/picture">
                <pic:pic>
                  <pic:nvPicPr>
                    <pic:cNvPr id="0" name="evidencia_20_historial_consola.png"/>
                    <pic:cNvPicPr/>
                  </pic:nvPicPr>
                  <pic:blipFill>
                    <a:blip r:embed="rId41"/>
                    <a:stretch>
                      <a:fillRect/>
                    </a:stretch>
                  </pic:blipFill>
                  <pic:spPr>
                    <a:xfrm>
                      <a:off x="0" y="0"/>
                      <a:ext cx="5486400" cy="2920008"/>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22" w:name="_Toc_Ilustracion_22"/>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22</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Auditoria e Historial Sincronizado Multi-Canal en Memoria Volatil (Consola)</w:t>
      </w:r>
      <w:bookmarkEnd w:id="522"/>
    </w:p>
    <w:p>
      <w:pPr>
        <w:spacing w:before="160" w:after="40"/>
        <w:jc w:val="center"/>
      </w:pPr>
      <w:r>
        <w:rPr>
          <w:rFonts w:ascii="Calibri" w:hAnsi="Calibri"/>
          <w:color w:val="000000"/>
        </w:rPr>
        <w:drawing>
          <wp:inline xmlns:a="http://schemas.openxmlformats.org/drawingml/2006/main" xmlns:pic="http://schemas.openxmlformats.org/drawingml/2006/picture">
            <wp:extent cx="5486400" cy="2898577"/>
            <wp:docPr id="2669" name="Picture 2669"/>
            <wp:cNvGraphicFramePr>
              <a:graphicFrameLocks noChangeAspect="1"/>
            </wp:cNvGraphicFramePr>
            <a:graphic>
              <a:graphicData uri="http://schemas.openxmlformats.org/drawingml/2006/picture">
                <pic:pic>
                  <pic:nvPicPr>
                    <pic:cNvPr id="0" name="evidencia_21_cambiar_clave_consola.png"/>
                    <pic:cNvPicPr/>
                  </pic:nvPicPr>
                  <pic:blipFill>
                    <a:blip r:embed="rId42"/>
                    <a:stretch>
                      <a:fillRect/>
                    </a:stretch>
                  </pic:blipFill>
                  <pic:spPr>
                    <a:xfrm>
                      <a:off x="0" y="0"/>
                      <a:ext cx="5486400" cy="2898577"/>
                    </a:xfrm>
                    <a:prstGeom prst="rect"/>
                  </pic:spPr>
                </pic:pic>
              </a:graphicData>
            </a:graphic>
          </wp:inline>
        </w:drawing>
      </w:r>
    </w:p>
    <w:p>
      <w:pPr>
        <w:pStyle w:val="Descripcin"/>
        <w:spacing w:before="60" w:after="120" w:line="276" w:lineRule="auto"/>
        <w:jc w:val="center"/>
        <w:rPr>
          <w:rFonts w:ascii="Calibri" w:hAnsi="Calibri"/>
          <w:b/>
          <w:color w:val="000000"/>
          <w:sz w:val="21"/>
        </w:rPr>
      </w:pPr>
      <w:bookmarkStart w:id="523" w:name="_Toc_Ilustracion_23"/>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23</w:t>
      </w:r>
      <w:r>
        <w:rPr>
          <w:rFonts w:ascii="Calibri" w:hAnsi="Calibri"/>
          <w:b/>
          <w:color w:val="000000"/>
          <w:sz w:val="21"/>
        </w:rPr>
        <w:fldChar w:fldCharType="end"/>
      </w:r>
      <w:r>
        <w:rPr>
          <w:rFonts w:ascii="Calibri" w:hAnsi="Calibri"/>
          <w:b/>
          <w:color w:val="000000"/>
          <w:sz w:val="21"/>
        </w:rPr>
        <w:t xml:space="preserve">. </w:t>
      </w:r>
      <w:r>
        <w:rPr>
          <w:rFonts w:ascii="Calibri" w:hAnsi="Calibri"/>
          <w:color w:val="000000"/>
          <w:sz w:val="21"/>
        </w:rPr>
        <w:t>Actualizacion Instantanea de Contrasena Corporativa en Memoria desde Consola</w:t>
      </w:r>
      <w:bookmarkEnd w:id="523"/>
    </w:p>
    <w:p w14:paraId="4C398F9B" w14:textId="79631C7F" w:rsidR="00BE4BCE" w:rsidRPr="00850009" w:rsidRDefault="00BE4BCE" w:rsidP="009B58DD">
      <w:pPr>
        <w:pStyle w:val="Ttulo1"/>
        <w:keepNext/>
        <w:spacing w:before="160" w:after="80" w:line="276" w:lineRule="auto"/>
        <w:jc w:val="left"/>
      </w:pPr>
      <w:r>
        <w:rPr>
          <w:rFonts w:ascii="Calibri" w:hAnsi="Calibri"/>
          <w:b/>
          <w:color w:val="000000"/>
          <w:sz w:val="28"/>
        </w:rPr>
        <w:t>CONCLUSIONES</w:t>
      </w:r>
    </w:p>
    <w:p>
      <w:pPr>
        <w:spacing w:before="0" w:after="80" w:line="276" w:lineRule="auto"/>
        <w:jc w:val="both"/>
      </w:pPr>
      <w:r>
        <w:rPr>
          <w:rFonts w:ascii="Calibri" w:hAnsi="Calibri"/>
          <w:b w:val="0"/>
          <w:color w:val="000000"/>
          <w:sz w:val="22"/>
        </w:rPr>
        <w:t>El desarrollo e implementación del ecosistema distribuido 'Conversor de Unidades Monsters Inc.' correspondiente al Grupo 08 (NRC 36883 - PAO 202651), desarrollado por la estudiante Daniela Lissette Tituaña Moreno, permitió consolidar la aplicación práctica de una Arquitectura RESTful basada en ASP.NET Core 8 C# y operación estricta en memoria volátil (SIN BDD). A continuación, se detallan las cinco conclusiones técnicas fundamentales del proyecto:</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1. Desacoplamiento y Eficiencia Arquitectural RESTful: </w:t>
      </w:r>
      <w:r>
        <w:rPr>
          <w:rFonts w:ascii="Calibri" w:hAnsi="Calibri"/>
          <w:b w:val="0"/>
          <w:color w:val="000000"/>
          <w:sz w:val="22"/>
        </w:rPr>
        <w:t>La implementación de servicios Web API en ASP.NET Core 8 sobre el servidor Kestrel desacopló de forma absoluta la lógica matemática de conversión de las cuatro aplicaciones consumidoras (.NET CLI, WinForms Escritorio, .NET MAUI Móvil y Web SPA), logrando tiempos medios de respuesta inferiores a 25 milisegundos por petición gracias a la serialización ligera JSON y el modelo asíncrono no bloqueante.</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2. Consistencia y Gestión de Estado Volátil (SIN BDD): </w:t>
      </w:r>
      <w:r>
        <w:rPr>
          <w:rFonts w:ascii="Calibri" w:hAnsi="Calibri"/>
          <w:b w:val="0"/>
          <w:color w:val="000000"/>
          <w:sz w:val="22"/>
        </w:rPr>
        <w:t>El cumplimiento estricto de operar sin base de datos física se satisfizo con total robustez mediante estructuras concurrentes thread-safe (ConcurrentDictionary y ConcurrentQueue) de .NET 8, demostrando que es viable sostener la sesión distribuida con tokens Bearer UUID v4 (TTL 30 min) y la sincronización inmediata de contraseñas transversales entre todos los clientes en memoria RAM.</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3. Robustez Numérica y Regla de Negocio VAL_007: </w:t>
      </w:r>
      <w:r>
        <w:rPr>
          <w:rFonts w:ascii="Calibri" w:hAnsi="Calibri"/>
          <w:b w:val="0"/>
          <w:color w:val="000000"/>
          <w:sz w:val="22"/>
        </w:rPr>
        <w:t>La formulación e implementación de la regla VAL_007 en BaseValidator mitigó preventivamente el riesgo de desbordamiento aritmético y pérdida de precisión en operaciones de punto flotante Double (IEEE 754), garantizando que números con mantisas superiores a 15 dígitos sean rechazados con código HTTP 400 antes de comprometer los cálculos físicos.</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4. Interoperabilidad Heterogénea Multi-Canal: </w:t>
      </w:r>
      <w:r>
        <w:rPr>
          <w:rFonts w:ascii="Calibri" w:hAnsi="Calibri"/>
          <w:b w:val="0"/>
          <w:color w:val="000000"/>
          <w:sz w:val="22"/>
        </w:rPr>
        <w:t>El consumo concurrente de los mismos endpoints RESTful desde terminales de texto, aplicaciones de escritorio ricas, dispositivos móviles táctiles y navegadores web modernos validó la universalidad del protocolo HTTP/1.1 y el formato JSON, respaldado por la especificación viva OpenAPI 3.0 / Swagger UI.</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5. Madurez Metodológica e Integración Normativa: </w:t>
      </w:r>
      <w:r>
        <w:rPr>
          <w:rFonts w:ascii="Calibri" w:hAnsi="Calibri"/>
          <w:b w:val="0"/>
          <w:color w:val="000000"/>
          <w:sz w:val="22"/>
        </w:rPr>
        <w:t>La aplicación rigurosa de los estándares IEEE Std 830-1998 e ISO/IEC 25010 en la especificación de requerimientos de software aseguró la trazabilidad bidireccional entre objetivos, casos de uso, componentes backend C# y casos de prueba formales, garantizando la calidad del software entregado.</w:t>
      </w:r>
    </w:p>
    <w:p>
      <w:pPr>
        <w:pStyle w:val="Ttulo1"/>
        <w:keepNext/>
        <w:spacing w:before="160" w:after="80" w:line="276" w:lineRule="auto"/>
        <w:jc w:val="left"/>
      </w:pPr>
      <w:r>
        <w:rPr>
          <w:rFonts w:ascii="Calibri" w:hAnsi="Calibri"/>
          <w:b/>
          <w:color w:val="000000"/>
          <w:sz w:val="28"/>
        </w:rPr>
        <w:t>RECOMENDACIONES</w:t>
      </w:r>
    </w:p>
    <w:p>
      <w:pPr>
        <w:spacing w:before="0" w:after="80" w:line="276" w:lineRule="auto"/>
        <w:jc w:val="both"/>
      </w:pPr>
      <w:r>
        <w:rPr>
          <w:rFonts w:ascii="Calibri" w:hAnsi="Calibri"/>
          <w:b w:val="0"/>
          <w:color w:val="000000"/>
          <w:sz w:val="22"/>
        </w:rPr>
        <w:t>Con base en las lecciones aprendidas durante la construcción del sistema distribuido RESTful .NET 8, se formulan las siguientes cinco recomendaciones clave para el mantenimiento y evolución tecnológica de la plataforma:</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1. Evolución hacia Caché Distribuida en Memoria (Redis): </w:t>
      </w:r>
      <w:r>
        <w:rPr>
          <w:rFonts w:ascii="Calibri" w:hAnsi="Calibri"/>
          <w:b w:val="0"/>
          <w:color w:val="000000"/>
          <w:sz w:val="22"/>
        </w:rPr>
        <w:t>En escenarios de despliegue a gran escala con múltiples nodos balanceados de Kestrel, se recomienda integrar un cluster de Redis para compartir los diccionarios de tokens y claves en memoria RAM de latencia ultra-baja, preservando el principio SIN BDD relacional sin perder consistencia entre réplicas.</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2. Transición hacia JSON Web Tokens con Firma Criptográfica (JWT RS256): </w:t>
      </w:r>
      <w:r>
        <w:rPr>
          <w:rFonts w:ascii="Calibri" w:hAnsi="Calibri"/>
          <w:b w:val="0"/>
          <w:color w:val="000000"/>
          <w:sz w:val="22"/>
        </w:rPr>
        <w:t>Para entornos productivos en redes públicas, se aconseja migrar de identificadores UUID en memoria a tokens JWT firmados asimétricamente mediante claves RSA/ECDSA (RFC 7519), permitiendo la verificación descentralizada de vigencia en microservicios sin requerir lecturas continuas del almacén central.</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3. Implementación de Servicios de Purga en Segundo Plano (IHostedService): </w:t>
      </w:r>
      <w:r>
        <w:rPr>
          <w:rFonts w:ascii="Calibri" w:hAnsi="Calibri"/>
          <w:b w:val="0"/>
          <w:color w:val="000000"/>
          <w:sz w:val="22"/>
        </w:rPr>
        <w:t>Se sugiere implementar un BackgroundService en .NET 8 que ejecute periódicamente tareas de recolección y limpieza de tokens expirados en el ConcurrentDictionary, optimizando la huella de memoria del proceso Kestrel ante altos volúmenes de clientes efímeros.</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4. Pruebas de Carga y Benchmarking de Concurrencia Automatizado: </w:t>
      </w:r>
      <w:r>
        <w:rPr>
          <w:rFonts w:ascii="Calibri" w:hAnsi="Calibri"/>
          <w:b w:val="0"/>
          <w:color w:val="000000"/>
          <w:sz w:val="22"/>
        </w:rPr>
        <w:t>Se recomienda estructurar suites de pruebas de estrés continuo con herramientas como Bombardier o k6 para evaluar los límites de contención de bloqueos en los diccionarios de C# y los tiempos de pausa del Garbage Collector ante cargas superiores a 2,000 solicitudes por segundo.</w:t>
      </w:r>
    </w:p>
    <w:p>
      <w:pPr>
        <w:spacing w:before="0" w:after="80" w:line="276" w:lineRule="auto"/>
        <w:ind w:left="360"/>
        <w:jc w:val="both"/>
      </w:pPr>
      <w:r>
        <w:rPr>
          <w:rFonts w:ascii="Calibri" w:hAnsi="Calibri"/>
          <w:b w:val="0"/>
          <w:color w:val="000000"/>
          <w:sz w:val="22"/>
        </w:rPr>
        <w:t xml:space="preserve">• </w:t>
      </w:r>
      <w:r>
        <w:rPr>
          <w:rFonts w:ascii="Calibri" w:hAnsi="Calibri"/>
          <w:b w:val="0"/>
          <w:color w:val="000000"/>
          <w:sz w:val="22"/>
        </w:rPr>
        <w:t xml:space="preserve">5. Automatización de Generación de SDKs Clientes con NSwag: </w:t>
      </w:r>
      <w:r>
        <w:rPr>
          <w:rFonts w:ascii="Calibri" w:hAnsi="Calibri"/>
          <w:b w:val="0"/>
          <w:color w:val="000000"/>
          <w:sz w:val="22"/>
        </w:rPr>
        <w:t>Aprovechando la especificación OpenAPI 3.0 expuesta en /swagger, se aconseja incorporar herramientas como NSwag o Kiota para generar automáticamente las clases proxy y DTOs fuertemente tipados en los clientes, garantizando la sincronización inmediata del contrato de interfaz ante cambios en el backend.</w:t>
      </w:r>
    </w:p>
    <w:p w14:paraId="19D20735" w14:textId="718A21BD" w:rsidR="00FE5194" w:rsidRPr="006018F0" w:rsidRDefault="009D5E5F" w:rsidP="006141C5">
      <w:pPr>
        <w:pStyle w:val="Ttulo1"/>
        <w:keepNext/>
        <w:spacing w:before="160" w:after="80" w:line="276" w:lineRule="auto"/>
        <w:jc w:val="left"/>
        <w:rPr>
          <w:rFonts w:cstheme="minorHAnsi"/>
        </w:rPr>
      </w:pPr>
      <w:r>
        <w:rPr>
          <w:rFonts w:ascii="Calibri" w:hAnsi="Calibri"/>
          <w:b/>
          <w:color w:val="000000"/>
          <w:sz w:val="28"/>
        </w:rPr>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lang w:val="es-ES"/>
      <w:color w:val="000000"/>
      <w:rFonts w:ascii="Calibri" w:hAnsi="Calibri" w:cs="Calibri"/>
    </w:rPr>
  </w:style>
  <w:style w:type="paragraph" w:styleId="Ttulo1">
    <w:name w:val="heading 1"/>
    <w:basedOn w:val="Normal"/>
    <w:link w:val="Ttulo1Car"/>
    <w:uiPriority w:val="9"/>
    <w:qFormat/>
    <w:rsid w:val="00EB7050"/>
    <w:pPr>
      <w:spacing w:line="367" w:lineRule="exact"/>
      <w:outlineLvl w:val="0"/>
    </w:pPr>
    <w:rPr>
      <w:b/>
      <w:bCs/>
      <w:sz w:val="32"/>
      <w:szCs w:val="32"/>
      <w:color w:val="000000"/>
      <w:rFonts w:ascii="Calibri" w:hAnsi="Calibri" w:cs="Calibri"/>
    </w:rPr>
  </w:style>
  <w:style w:type="paragraph" w:styleId="Ttulo2">
    <w:name w:val="heading 2"/>
    <w:basedOn w:val="Normal"/>
    <w:uiPriority w:val="9"/>
    <w:unhideWhenUsed/>
    <w:qFormat/>
    <w:rsid w:val="00EB7050"/>
    <w:pPr>
      <w:outlineLvl w:val="1"/>
    </w:pPr>
    <w:rPr>
      <w:b/>
      <w:bCs/>
      <w:szCs w:val="24"/>
      <w:color w:val="000000"/>
      <w:rFonts w:ascii="Calibri" w:hAnsi="Calibri" w:cs="Calibri"/>
    </w:rPr>
  </w:style>
  <w:style w:type="paragraph" w:styleId="Ttulo3">
    <w:name w:val="heading 3"/>
    <w:basedOn w:val="Normal"/>
    <w:link w:val="Ttulo3Car"/>
    <w:uiPriority w:val="9"/>
    <w:unhideWhenUsed/>
    <w:qFormat/>
    <w:rsid w:val="004D293B"/>
    <w:pPr>
      <w:outlineLvl w:val="2"/>
    </w:pPr>
    <w:rPr>
      <w:i/>
      <w:szCs w:val="24"/>
      <w:color w:val="000000"/>
      <w:rFonts w:ascii="Calibri" w:hAnsi="Calibri" w:cs="Calibri"/>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i/>
      <w:iCs/>
      <w:color w:val="000000"/>
      <w:rFonts w:ascii="Calibri" w:hAnsi="Calibri" w:cs="Calibri"/>
    </w:rPr>
  </w:style>
  <w:style w:type="character" w:default="1" w:styleId="Fuentedeprrafopredeter">
    <w:name w:val="Default Paragraph Font"/>
    <w:uiPriority w:val="1"/>
    <w:semiHidden/>
    <w:unhideWhenUsed/>
    <w:rPr>
      <w:color w:val="000000"/>
      <w:rFonts w:ascii="Calibri" w:hAnsi="Calibri" w:cs="Calibri"/>
    </w:rPr>
  </w:style>
  <w:style w:type="table" w:default="1" w:styleId="Tablanormal">
    <w:name w:val="Normal Table"/>
    <w:uiPriority w:val="99"/>
    <w:semiHidden/>
    <w:unhideWhenUsed/>
    <w:tblPr>
      <w:tblInd w:w="0" w:type="dxa"/>
      <w:tblCellMar>
        <w:top w:w="0" w:type="dxa"/>
        <w:left w:w="108" w:type="dxa"/>
        <w:bottom w:w="0" w:type="dxa"/>
        <w:right w:w="108" w:type="dxa"/>
      </w:tblCellMar>
    </w:tblPr>
    <w:rPr>
      <w:color w:val="000000"/>
      <w:rFonts w:ascii="Calibri" w:hAnsi="Calibri" w:cs="Calibri"/>
    </w:rPr>
  </w:style>
  <w:style w:type="numbering" w:default="1" w:styleId="Sinlista">
    <w:name w:val="No List"/>
    <w:uiPriority w:val="99"/>
    <w:semiHidden/>
    <w:unhideWhenUsed/>
    <w:rPr>
      <w:color w:val="000000"/>
      <w:rFonts w:ascii="Calibri" w:hAnsi="Calibri" w:cs="Calibri"/>
    </w:rPr>
  </w:style>
  <w:style w:type="table" w:customStyle="1" w:styleId="NormalTable0">
    <w:name w:val="Normal Table0"/>
    <w:uiPriority w:val="2"/>
    <w:semiHidden/>
    <w:unhideWhenUsed/>
    <w:qFormat/>
    <w:tblPr>
      <w:tblInd w:w="0" w:type="dxa"/>
      <w:tblCellMar>
        <w:top w:w="0" w:type="dxa"/>
        <w:left w:w="0" w:type="dxa"/>
        <w:bottom w:w="0" w:type="dxa"/>
        <w:right w:w="0" w:type="dxa"/>
      </w:tblCellMar>
    </w:tblPr>
    <w:rPr>
      <w:color w:val="000000"/>
      <w:rFonts w:ascii="Calibri" w:hAnsi="Calibri" w:cs="Calibri"/>
    </w:rPr>
  </w:style>
  <w:style w:type="paragraph" w:styleId="TDC1">
    <w:name w:val="toc 1"/>
    <w:basedOn w:val="Normal"/>
    <w:uiPriority w:val="39"/>
    <w:qFormat/>
    <w:pPr>
      <w:spacing w:before="140"/>
      <w:ind w:left="980" w:hanging="441"/>
    </w:pPr>
    <w:rPr>
      <w:color w:val="000000"/>
      <w:rFonts w:ascii="Calibri" w:hAnsi="Calibri" w:cs="Calibri"/>
    </w:rPr>
  </w:style>
  <w:style w:type="paragraph" w:styleId="TDC2">
    <w:name w:val="toc 2"/>
    <w:basedOn w:val="Normal"/>
    <w:uiPriority w:val="39"/>
    <w:qFormat/>
    <w:pPr>
      <w:spacing w:line="268" w:lineRule="exact"/>
      <w:ind w:left="540"/>
    </w:pPr>
    <w:rPr>
      <w:color w:val="000000"/>
      <w:rFonts w:ascii="Calibri" w:hAnsi="Calibri" w:cs="Calibri"/>
    </w:rPr>
  </w:style>
  <w:style w:type="paragraph" w:styleId="TDC3">
    <w:name w:val="toc 3"/>
    <w:basedOn w:val="Normal"/>
    <w:uiPriority w:val="39"/>
    <w:qFormat/>
    <w:pPr>
      <w:spacing w:before="139"/>
      <w:ind w:left="1421" w:hanging="661"/>
    </w:pPr>
    <w:rPr>
      <w:color w:val="000000"/>
      <w:rFonts w:ascii="Calibri" w:hAnsi="Calibri" w:cs="Calibri"/>
    </w:rPr>
  </w:style>
  <w:style w:type="paragraph" w:styleId="TDC4">
    <w:name w:val="toc 4"/>
    <w:basedOn w:val="Normal"/>
    <w:uiPriority w:val="39"/>
    <w:qFormat/>
    <w:pPr>
      <w:spacing w:before="140"/>
      <w:ind w:left="1861" w:hanging="881"/>
    </w:pPr>
    <w:rPr>
      <w:b/>
      <w:bCs/>
      <w:color w:val="000000"/>
      <w:rFonts w:ascii="Calibri" w:hAnsi="Calibri" w:cs="Calibri"/>
    </w:rPr>
  </w:style>
  <w:style w:type="paragraph" w:styleId="TDC5">
    <w:name w:val="toc 5"/>
    <w:basedOn w:val="Normal"/>
    <w:uiPriority w:val="39"/>
    <w:qFormat/>
    <w:pPr>
      <w:spacing w:before="139"/>
      <w:ind w:left="980" w:hanging="385"/>
    </w:pPr>
    <w:rPr>
      <w:i/>
      <w:color w:val="000000"/>
      <w:rFonts w:ascii="Calibri" w:hAnsi="Calibri" w:cs="Calibri"/>
    </w:rPr>
  </w:style>
  <w:style w:type="paragraph" w:styleId="Textoindependiente">
    <w:name w:val="Body Text"/>
    <w:basedOn w:val="Normal"/>
    <w:uiPriority w:val="1"/>
    <w:qFormat/>
    <w:rPr>
      <w:i/>
      <w:color w:val="000000"/>
      <w:rFonts w:ascii="Calibri" w:hAnsi="Calibri" w:cs="Calibri"/>
    </w:rPr>
  </w:style>
  <w:style w:type="paragraph" w:styleId="Ttulo">
    <w:name w:val="Title"/>
    <w:basedOn w:val="Normal"/>
    <w:uiPriority w:val="10"/>
    <w:qFormat/>
    <w:rsid w:val="00EB7050"/>
    <w:pPr>
      <w:spacing w:before="203"/>
      <w:ind w:left="1235" w:right="580" w:hanging="4"/>
      <w:jc w:val="center"/>
    </w:pPr>
    <w:rPr>
      <w:sz w:val="44"/>
      <w:szCs w:val="44"/>
      <w:color w:val="000000"/>
      <w:rFonts w:ascii="Calibri" w:hAnsi="Calibri" w:cs="Calibri"/>
    </w:rPr>
  </w:style>
  <w:style w:type="paragraph" w:styleId="Prrafodelista">
    <w:name w:val="List Paragraph"/>
    <w:basedOn w:val="Normal"/>
    <w:uiPriority w:val="34"/>
    <w:qFormat/>
    <w:pPr>
      <w:ind w:left="1261" w:hanging="361"/>
    </w:pPr>
    <w:rPr>
      <w:color w:val="000000"/>
      <w:rFonts w:ascii="Calibri" w:hAnsi="Calibri" w:cs="Calibri"/>
    </w:rPr>
  </w:style>
  <w:style w:type="paragraph" w:customStyle="1" w:styleId="TableParagraph">
    <w:name w:val="Table Paragraph"/>
    <w:basedOn w:val="Normal"/>
    <w:uiPriority w:val="1"/>
    <w:qFormat/>
    <w:rPr>
      <w:color w:val="000000"/>
      <w:rFonts w:ascii="Calibri" w:hAnsi="Calibri" w:cs="Calibri"/>
    </w:rPr>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color w:val="000000"/>
      <w:rFonts w:ascii="Calibri" w:hAnsi="Calibri" w:cs="Calibri"/>
    </w:rPr>
  </w:style>
  <w:style w:type="paragraph" w:styleId="Descripcin">
    <w:name w:val="caption"/>
    <w:basedOn w:val="Normal"/>
    <w:next w:val="Normal"/>
    <w:uiPriority w:val="35"/>
    <w:unhideWhenUsed/>
    <w:qFormat/>
    <w:rsid w:val="00FA0705"/>
    <w:pPr>
      <w:spacing w:after="200"/>
    </w:pPr>
    <w:rPr>
      <w:i/>
      <w:iCs/>
      <w:sz w:val="18"/>
      <w:szCs w:val="18"/>
      <w:color w:val="000000"/>
      <w:rFonts w:ascii="Calibri" w:hAnsi="Calibri" w:cs="Calibri"/>
    </w:rPr>
  </w:style>
  <w:style w:type="character" w:customStyle="1" w:styleId="Ttulo1Car">
    <w:name w:val="Título 1 Car"/>
    <w:basedOn w:val="Fuentedeprrafopredeter"/>
    <w:link w:val="Ttulo1"/>
    <w:uiPriority w:val="9"/>
    <w:rsid w:val="00EB7050"/>
    <w:rPr>
      <w:b/>
      <w:bCs/>
      <w:sz w:val="32"/>
      <w:szCs w:val="32"/>
      <w:lang w:val="es-ES"/>
      <w:color w:val="000000"/>
      <w:rFonts w:ascii="Calibri" w:hAnsi="Calibri" w:cs="Calibri"/>
    </w:rPr>
  </w:style>
  <w:style w:type="paragraph" w:customStyle="1" w:styleId="Normalindentado2">
    <w:name w:val="Normal indentado 2"/>
    <w:basedOn w:val="Normal"/>
    <w:rsid w:val="003E601E"/>
    <w:pPr>
      <w:widowControl/>
      <w:autoSpaceDE/>
      <w:autoSpaceDN/>
      <w:ind w:left="600"/>
    </w:pPr>
    <w:rPr>
      <w:sz w:val="20"/>
      <w:szCs w:val="24"/>
      <w:lang w:eastAsia="es-ES"/>
      <w:color w:val="000000"/>
      <w:rFonts w:ascii="Calibri" w:hAnsi="Calibri" w:cs="Calibri"/>
    </w:rPr>
  </w:style>
  <w:style w:type="character" w:styleId="Hipervnculo">
    <w:name w:val="Hyperlink"/>
    <w:uiPriority w:val="99"/>
    <w:rsid w:val="00EA5020"/>
    <w:rPr>
      <w:u w:val="single"/>
      <w:color w:val="000000"/>
      <w:rFonts w:ascii="Calibri" w:hAnsi="Calibri" w:cs="Calibri"/>
    </w:rPr>
  </w:style>
  <w:style w:type="character" w:customStyle="1" w:styleId="st">
    <w:name w:val="st"/>
    <w:rsid w:val="00EA5020"/>
    <w:rPr>
      <w:color w:val="000000"/>
      <w:rFonts w:ascii="Calibri" w:hAnsi="Calibri" w:cs="Calibri"/>
    </w:rPr>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b w:val="0"/>
      <w:bCs w:val="0"/>
      <w:lang w:val="es-MX" w:eastAsia="es-MX"/>
      <w:color w:val="000000"/>
      <w:rFonts w:ascii="Calibri" w:hAnsi="Calibri" w:cs="Calibri"/>
    </w:rPr>
  </w:style>
  <w:style w:type="paragraph" w:styleId="Sinespaciado">
    <w:name w:val="No Spacing"/>
    <w:uiPriority w:val="1"/>
    <w:qFormat/>
    <w:rsid w:val="005F175D"/>
    <w:rPr>
      <w:lang w:val="es-ES"/>
      <w:color w:val="000000"/>
      <w:rFonts w:ascii="Calibri" w:hAnsi="Calibri" w:cs="Calibri"/>
    </w:rPr>
  </w:style>
  <w:style w:type="character" w:customStyle="1" w:styleId="Ttulo4Car">
    <w:name w:val="Título 4 Car"/>
    <w:basedOn w:val="Fuentedeprrafopredeter"/>
    <w:link w:val="Ttulo4"/>
    <w:rsid w:val="003B410B"/>
    <w:rPr>
      <w:i/>
      <w:iCs/>
      <w:lang w:val="es-ES"/>
      <w:color w:val="000000"/>
      <w:rFonts w:ascii="Calibri" w:hAnsi="Calibri" w:cs="Calibri"/>
    </w:rPr>
  </w:style>
  <w:style w:type="character" w:customStyle="1" w:styleId="Ttulo3Car">
    <w:name w:val="Título 3 Car"/>
    <w:basedOn w:val="Fuentedeprrafopredeter"/>
    <w:link w:val="Ttulo3"/>
    <w:uiPriority w:val="9"/>
    <w:rsid w:val="004D293B"/>
    <w:rPr>
      <w:i/>
      <w:sz w:val="24"/>
      <w:szCs w:val="24"/>
      <w:lang w:val="es-ES"/>
      <w:color w:val="000000"/>
      <w:rFonts w:ascii="Calibri" w:hAnsi="Calibri" w:cs="Calibri"/>
    </w:rPr>
  </w:style>
  <w:style w:type="paragraph" w:styleId="Tabladeilustraciones">
    <w:name w:val="table of figures"/>
    <w:basedOn w:val="Normal"/>
    <w:next w:val="Normal"/>
    <w:uiPriority w:val="99"/>
    <w:unhideWhenUsed/>
    <w:rsid w:val="0060558D"/>
    <w:rPr>
      <w:color w:val="000000"/>
      <w:rFonts w:ascii="Calibri" w:hAnsi="Calibri" w:cs="Calibri"/>
    </w:rPr>
  </w:style>
  <w:style w:type="character" w:customStyle="1" w:styleId="normaltextrun">
    <w:name w:val="normaltextrun"/>
    <w:basedOn w:val="Fuentedeprrafopredeter"/>
    <w:rsid w:val="00EB1C2A"/>
    <w:rPr>
      <w:color w:val="000000"/>
      <w:rFonts w:ascii="Calibri" w:hAnsi="Calibri" w:cs="Calibri"/>
    </w:rPr>
  </w:style>
  <w:style w:type="character" w:customStyle="1" w:styleId="scxw173366235">
    <w:name w:val="scxw173366235"/>
    <w:basedOn w:val="Fuentedeprrafopredeter"/>
    <w:rsid w:val="00EB1C2A"/>
    <w:rPr>
      <w:color w:val="000000"/>
      <w:rFonts w:ascii="Calibri" w:hAnsi="Calibri" w:cs="Calibri"/>
    </w:rPr>
  </w:style>
  <w:style w:type="character" w:customStyle="1" w:styleId="eop">
    <w:name w:val="eop"/>
    <w:basedOn w:val="Fuentedeprrafopredeter"/>
    <w:rsid w:val="00EB1C2A"/>
    <w:rPr>
      <w:color w:val="000000"/>
      <w:rFonts w:ascii="Calibri" w:hAnsi="Calibri" w:cs="Calibri"/>
    </w:rPr>
  </w:style>
  <w:style w:type="paragraph" w:styleId="Encabezado">
    <w:name w:val="header"/>
    <w:basedOn w:val="Normal"/>
    <w:link w:val="EncabezadoCar"/>
    <w:uiPriority w:val="99"/>
    <w:unhideWhenUsed/>
    <w:rsid w:val="00C02C11"/>
    <w:pPr>
      <w:tabs>
        <w:tab w:val="center" w:pos="4252"/>
        <w:tab w:val="right" w:pos="8504"/>
      </w:tabs>
    </w:pPr>
    <w:rPr>
      <w:color w:val="000000"/>
      <w:rFonts w:ascii="Calibri" w:hAnsi="Calibri" w:cs="Calibri"/>
    </w:rPr>
  </w:style>
  <w:style w:type="character" w:customStyle="1" w:styleId="EncabezadoCar">
    <w:name w:val="Encabezado Car"/>
    <w:basedOn w:val="Fuentedeprrafopredeter"/>
    <w:link w:val="Encabezado"/>
    <w:uiPriority w:val="99"/>
    <w:rsid w:val="00C02C11"/>
    <w:rPr>
      <w:lang w:val="es-ES"/>
      <w:color w:val="000000"/>
      <w:rFonts w:ascii="Calibri" w:hAnsi="Calibri" w:cs="Calibri"/>
    </w:rPr>
  </w:style>
  <w:style w:type="paragraph" w:styleId="Piedepgina">
    <w:name w:val="footer"/>
    <w:basedOn w:val="Normal"/>
    <w:link w:val="PiedepginaCar"/>
    <w:uiPriority w:val="99"/>
    <w:unhideWhenUsed/>
    <w:rsid w:val="00C02C11"/>
    <w:pPr>
      <w:tabs>
        <w:tab w:val="center" w:pos="4252"/>
        <w:tab w:val="right" w:pos="8504"/>
      </w:tabs>
    </w:pPr>
    <w:rPr>
      <w:color w:val="000000"/>
      <w:rFonts w:ascii="Calibri" w:hAnsi="Calibri" w:cs="Calibri"/>
    </w:rPr>
  </w:style>
  <w:style w:type="character" w:customStyle="1" w:styleId="PiedepginaCar">
    <w:name w:val="Pie de página Car"/>
    <w:basedOn w:val="Fuentedeprrafopredeter"/>
    <w:link w:val="Piedepgina"/>
    <w:uiPriority w:val="99"/>
    <w:rsid w:val="00C02C11"/>
    <w:rPr>
      <w:lang w:val="es-ES"/>
      <w:color w:val="000000"/>
      <w:rFonts w:ascii="Calibri" w:hAnsi="Calibri" w:cs="Calibri"/>
    </w:rPr>
  </w:style>
  <w:style w:type="paragraph" w:styleId="Textonotaalfinal">
    <w:name w:val="endnote text"/>
    <w:basedOn w:val="Normal"/>
    <w:link w:val="TextonotaalfinalCar"/>
    <w:uiPriority w:val="99"/>
    <w:semiHidden/>
    <w:unhideWhenUsed/>
    <w:rsid w:val="00C555D6"/>
    <w:rPr>
      <w:sz w:val="20"/>
      <w:szCs w:val="20"/>
      <w:color w:val="000000"/>
      <w:rFonts w:ascii="Calibri" w:hAnsi="Calibri" w:cs="Calibri"/>
    </w:rPr>
  </w:style>
  <w:style w:type="character" w:customStyle="1" w:styleId="TextonotaalfinalCar">
    <w:name w:val="Texto nota al final Car"/>
    <w:basedOn w:val="Fuentedeprrafopredeter"/>
    <w:link w:val="Textonotaalfinal"/>
    <w:uiPriority w:val="99"/>
    <w:semiHidden/>
    <w:rsid w:val="00C555D6"/>
    <w:rPr>
      <w:sz w:val="20"/>
      <w:szCs w:val="20"/>
      <w:lang w:val="es-ES"/>
      <w:color w:val="000000"/>
      <w:rFonts w:ascii="Calibri" w:hAnsi="Calibri" w:cs="Calibri"/>
    </w:rPr>
  </w:style>
  <w:style w:type="character" w:styleId="Refdenotaalfinal">
    <w:name w:val="endnote reference"/>
    <w:basedOn w:val="Fuentedeprrafopredeter"/>
    <w:uiPriority w:val="99"/>
    <w:semiHidden/>
    <w:unhideWhenUsed/>
    <w:rsid w:val="00C555D6"/>
    <w:rPr>
      <w:vertAlign w:val="superscript"/>
      <w:color w:val="000000"/>
      <w:rFonts w:ascii="Calibri" w:hAnsi="Calibri" w:cs="Calibri"/>
    </w:rPr>
  </w:style>
  <w:style w:type="paragraph" w:styleId="Textonotapie">
    <w:name w:val="footnote text"/>
    <w:basedOn w:val="Normal"/>
    <w:link w:val="TextonotapieCar"/>
    <w:uiPriority w:val="99"/>
    <w:semiHidden/>
    <w:unhideWhenUsed/>
    <w:rsid w:val="00C555D6"/>
    <w:rPr>
      <w:sz w:val="20"/>
      <w:szCs w:val="20"/>
      <w:color w:val="000000"/>
      <w:rFonts w:ascii="Calibri" w:hAnsi="Calibri" w:cs="Calibri"/>
    </w:rPr>
  </w:style>
  <w:style w:type="character" w:customStyle="1" w:styleId="TextonotapieCar">
    <w:name w:val="Texto nota pie Car"/>
    <w:basedOn w:val="Fuentedeprrafopredeter"/>
    <w:link w:val="Textonotapie"/>
    <w:uiPriority w:val="99"/>
    <w:semiHidden/>
    <w:rsid w:val="00C555D6"/>
    <w:rPr>
      <w:sz w:val="20"/>
      <w:szCs w:val="20"/>
      <w:lang w:val="es-ES"/>
      <w:color w:val="000000"/>
      <w:rFonts w:ascii="Calibri" w:hAnsi="Calibri" w:cs="Calibri"/>
    </w:rPr>
  </w:style>
  <w:style w:type="character" w:styleId="Refdenotaalpie">
    <w:name w:val="footnote reference"/>
    <w:basedOn w:val="Fuentedeprrafopredeter"/>
    <w:uiPriority w:val="99"/>
    <w:semiHidden/>
    <w:unhideWhenUsed/>
    <w:rsid w:val="00C555D6"/>
    <w:rPr>
      <w:vertAlign w:val="superscript"/>
      <w:color w:val="000000"/>
      <w:rFonts w:ascii="Calibri" w:hAnsi="Calibri" w:cs="Calibri"/>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rPr>
      <w:color w:val="000000"/>
      <w:rFonts w:ascii="Calibri" w:hAnsi="Calibri" w:cs="Calibri"/>
    </w:r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rPr>
      <w:color w:val="000000"/>
      <w:rFonts w:ascii="Calibri" w:hAnsi="Calibri" w:cs="Calibri"/>
    </w:rPr>
  </w:style>
  <w:style w:type="paragraph" w:styleId="TDC6">
    <w:name w:val="toc 6"/>
    <w:basedOn w:val="Normal"/>
    <w:next w:val="Normal"/>
    <w:autoRedefine/>
    <w:uiPriority w:val="39"/>
    <w:unhideWhenUsed/>
    <w:rsid w:val="008101A4"/>
    <w:pPr>
      <w:widowControl/>
      <w:autoSpaceDE/>
      <w:autoSpaceDN/>
      <w:spacing w:after="100" w:line="259" w:lineRule="auto"/>
      <w:ind w:left="1100"/>
    </w:pPr>
    <w:rPr>
      <w:lang w:val="es-US" w:eastAsia="es-US"/>
      <w:color w:val="000000"/>
      <w:rFonts w:ascii="Calibri" w:hAnsi="Calibri" w:cs="Calibri"/>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lang w:val="es-US" w:eastAsia="es-US"/>
      <w:color w:val="000000"/>
      <w:rFonts w:ascii="Calibri" w:hAnsi="Calibri" w:cs="Calibri"/>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lang w:val="es-US" w:eastAsia="es-US"/>
      <w:color w:val="000000"/>
      <w:rFonts w:ascii="Calibri" w:hAnsi="Calibri" w:cs="Calibri"/>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lang w:val="es-US" w:eastAsia="es-US"/>
      <w:color w:val="000000"/>
      <w:rFonts w:ascii="Calibri" w:hAnsi="Calibri" w:cs="Calibri"/>
    </w:rPr>
  </w:style>
  <w:style w:type="character" w:customStyle="1" w:styleId="Mencinsinresolver1">
    <w:name w:val="Mención sin resolver1"/>
    <w:basedOn w:val="Fuentedeprrafopredeter"/>
    <w:uiPriority w:val="99"/>
    <w:semiHidden/>
    <w:unhideWhenUsed/>
    <w:rsid w:val="008101A4"/>
    <w:rPr>
      <w:shd w:val="clear" w:color="auto" w:fill="E1DFDD"/>
      <w:color w:val="000000"/>
      <w:rFonts w:ascii="Calibri" w:hAnsi="Calibri" w:cs="Calibri"/>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rPr>
      <w:color w:val="000000"/>
      <w:rFonts w:ascii="Calibri" w:hAnsi="Calibri" w:cs="Calibri"/>
    </w:r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rPr>
      <w:color w:val="000000"/>
      <w:rFonts w:ascii="Calibri" w:hAnsi="Calibri" w:cs="Calibri"/>
    </w:rPr>
  </w:style>
  <w:style w:type="table" w:styleId="Tabladelista7concolores-nfasis4">
    <w:name w:val="List Table 7 Colorful Accent 4"/>
    <w:basedOn w:val="Tablanormal"/>
    <w:uiPriority w:val="52"/>
    <w:rsid w:val="004D144F"/>
    <w:rPr>
      <w:color w:val="000000"/>
      <w:rFonts w:ascii="Calibri" w:hAnsi="Calibri" w:cs="Calibri"/>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rPr>
      <w:color w:val="000000"/>
      <w:rFonts w:ascii="Calibri" w:hAnsi="Calibri" w:cs="Calibri"/>
    </w:rPr>
  </w:style>
  <w:style w:type="table" w:styleId="Tablaconcuadrcula6concolores-nfasis4">
    <w:name w:val="Grid Table 6 Colorful Accent 4"/>
    <w:basedOn w:val="Tablanormal"/>
    <w:uiPriority w:val="51"/>
    <w:rsid w:val="004D144F"/>
    <w:rPr>
      <w:color w:val="000000"/>
      <w:rFonts w:ascii="Calibri" w:hAnsi="Calibri" w:cs="Calibri"/>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kern w:val="3"/>
      <w:sz w:val="24"/>
      <w:szCs w:val="24"/>
      <w:lang w:val="es-EC" w:eastAsia="zh-CN" w:bidi="hi-IN"/>
      <w:color w:val="000000"/>
      <w:rFonts w:ascii="Calibri" w:hAnsi="Calibri" w:cs="Calibri"/>
    </w:rPr>
  </w:style>
  <w:style w:type="table" w:styleId="Cuadrculamedia3-nfasis1">
    <w:name w:val="Medium Grid 3 Accent 1"/>
    <w:basedOn w:val="Tablanormal"/>
    <w:uiPriority w:val="69"/>
    <w:unhideWhenUsed/>
    <w:rsid w:val="00624EF3"/>
    <w:pPr>
      <w:suppressAutoHyphens/>
      <w:autoSpaceDE/>
    </w:pPr>
    <w:rPr>
      <w:kern w:val="3"/>
      <w:sz w:val="24"/>
      <w:szCs w:val="24"/>
      <w:lang w:val="es-EC" w:eastAsia="zh-CN" w:bidi="hi-IN"/>
      <w:color w:val="000000"/>
      <w:rFonts w:ascii="Calibri" w:hAnsi="Calibri" w:cs="Calibr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000000"/>
      <w:rFonts w:ascii="Calibri" w:hAnsi="Calibri" w:cs="Calibri"/>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shd w:val="clear" w:color="auto" w:fill="E1DFDD"/>
      <w:color w:val="000000"/>
      <w:rFonts w:ascii="Calibri" w:hAnsi="Calibri" w:cs="Calibri"/>
    </w:rPr>
  </w:style>
  <w:style w:type="paragraph" w:styleId="NormalWeb">
    <w:name w:val="Normal (Web)"/>
    <w:basedOn w:val="Normal"/>
    <w:uiPriority w:val="99"/>
    <w:semiHidden/>
    <w:unhideWhenUsed/>
    <w:rsid w:val="008E061F"/>
    <w:rPr>
      <w:szCs w:val="24"/>
      <w:color w:val="000000"/>
      <w:rFonts w:ascii="Calibri" w:hAnsi="Calibri" w:cs="Calibri"/>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rPr>
      <w:color w:val="000000"/>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