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66868324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3E7399AA" w14:textId="6A387BAF" w:rsidR="0081143B" w:rsidRDefault="0081143B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88206C7" wp14:editId="7F4AAAA0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79FC3533C534BDEB2254C8094CB77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DAEBAB" w14:textId="22FABCE5" w:rsidR="0081143B" w:rsidRDefault="0081143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Proyecto final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A62AFAB35204783B5D45E2EFCE333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8FE1F4" w14:textId="0D322524" w:rsidR="0081143B" w:rsidRDefault="0081143B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Daniela López y Yamil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Hallal</w:t>
              </w:r>
              <w:proofErr w:type="spellEnd"/>
            </w:p>
          </w:sdtContent>
        </w:sdt>
        <w:p w14:paraId="1ADC1799" w14:textId="77777777" w:rsidR="0081143B" w:rsidRDefault="0081143B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80AE03" wp14:editId="59A0ACE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1ED63B" w14:textId="0479F108" w:rsidR="0081143B" w:rsidRDefault="0081143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Universidad autónoma de Guadalajara</w:t>
                                    </w:r>
                                  </w:p>
                                </w:sdtContent>
                              </w:sdt>
                              <w:p w14:paraId="100D6FE0" w14:textId="1184CCAC" w:rsidR="0081143B" w:rsidRDefault="0081143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IoT</w:t>
                                    </w:r>
                                  </w:sdtContent>
                                </w:sdt>
                              </w:p>
                              <w:p w14:paraId="6E89A110" w14:textId="498F9770" w:rsidR="0081143B" w:rsidRDefault="0081143B" w:rsidP="0081143B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80AE0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1ED63B" w14:textId="0479F108" w:rsidR="0081143B" w:rsidRDefault="0081143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Universidad autónoma de Guadalajara</w:t>
                              </w:r>
                            </w:p>
                          </w:sdtContent>
                        </w:sdt>
                        <w:p w14:paraId="100D6FE0" w14:textId="1184CCAC" w:rsidR="0081143B" w:rsidRDefault="0081143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IoT</w:t>
                              </w:r>
                            </w:sdtContent>
                          </w:sdt>
                        </w:p>
                        <w:p w14:paraId="6E89A110" w14:textId="498F9770" w:rsidR="0081143B" w:rsidRDefault="0081143B" w:rsidP="0081143B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156DCA" wp14:editId="45219262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47CB3" w14:textId="685FF6A6" w:rsidR="0081143B" w:rsidRDefault="0081143B">
          <w:r>
            <w:br w:type="page"/>
          </w:r>
        </w:p>
      </w:sdtContent>
    </w:sdt>
    <w:p w14:paraId="5985888B" w14:textId="761C78F1" w:rsidR="001F52CA" w:rsidRPr="003041DF" w:rsidRDefault="0081143B" w:rsidP="003041D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041DF">
        <w:rPr>
          <w:rFonts w:ascii="Arial" w:hAnsi="Arial" w:cs="Arial"/>
          <w:b/>
          <w:bCs/>
          <w:sz w:val="24"/>
          <w:szCs w:val="24"/>
        </w:rPr>
        <w:lastRenderedPageBreak/>
        <w:t xml:space="preserve">MQTT </w:t>
      </w:r>
      <w:proofErr w:type="spellStart"/>
      <w:r w:rsidRPr="003041DF">
        <w:rPr>
          <w:rFonts w:ascii="Arial" w:hAnsi="Arial" w:cs="Arial"/>
          <w:b/>
          <w:bCs/>
          <w:sz w:val="24"/>
          <w:szCs w:val="24"/>
        </w:rPr>
        <w:t>broker</w:t>
      </w:r>
      <w:proofErr w:type="spellEnd"/>
      <w:r w:rsidRPr="003041DF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3041DF">
        <w:rPr>
          <w:rFonts w:ascii="Arial" w:hAnsi="Arial" w:cs="Arial"/>
          <w:b/>
          <w:bCs/>
          <w:sz w:val="24"/>
          <w:szCs w:val="24"/>
        </w:rPr>
        <w:t>client</w:t>
      </w:r>
      <w:proofErr w:type="spellEnd"/>
    </w:p>
    <w:p w14:paraId="6191EF52" w14:textId="6A9C5CAC" w:rsidR="0081143B" w:rsidRPr="003041DF" w:rsidRDefault="0081143B" w:rsidP="0081143B">
      <w:pPr>
        <w:rPr>
          <w:rFonts w:ascii="Arial" w:hAnsi="Arial" w:cs="Arial"/>
          <w:sz w:val="24"/>
          <w:szCs w:val="24"/>
        </w:rPr>
      </w:pPr>
      <w:r w:rsidRPr="003041DF">
        <w:rPr>
          <w:rFonts w:ascii="Arial" w:hAnsi="Arial" w:cs="Arial"/>
          <w:sz w:val="24"/>
          <w:szCs w:val="24"/>
        </w:rPr>
        <w:t>MQTT (</w:t>
      </w:r>
      <w:proofErr w:type="spellStart"/>
      <w:r w:rsidRPr="003041DF">
        <w:rPr>
          <w:rFonts w:ascii="Arial" w:hAnsi="Arial" w:cs="Arial"/>
          <w:sz w:val="24"/>
          <w:szCs w:val="24"/>
        </w:rPr>
        <w:t>Message</w:t>
      </w:r>
      <w:proofErr w:type="spellEnd"/>
      <w:r w:rsidRPr="003041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1DF">
        <w:rPr>
          <w:rFonts w:ascii="Arial" w:hAnsi="Arial" w:cs="Arial"/>
          <w:sz w:val="24"/>
          <w:szCs w:val="24"/>
        </w:rPr>
        <w:t>Queuing</w:t>
      </w:r>
      <w:proofErr w:type="spellEnd"/>
      <w:r w:rsidRPr="003041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1DF">
        <w:rPr>
          <w:rFonts w:ascii="Arial" w:hAnsi="Arial" w:cs="Arial"/>
          <w:sz w:val="24"/>
          <w:szCs w:val="24"/>
        </w:rPr>
        <w:t>Telemetry</w:t>
      </w:r>
      <w:proofErr w:type="spellEnd"/>
      <w:r w:rsidRPr="003041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1DF">
        <w:rPr>
          <w:rFonts w:ascii="Arial" w:hAnsi="Arial" w:cs="Arial"/>
          <w:sz w:val="24"/>
          <w:szCs w:val="24"/>
        </w:rPr>
        <w:t>Transport</w:t>
      </w:r>
      <w:proofErr w:type="spellEnd"/>
      <w:r w:rsidRPr="003041DF">
        <w:rPr>
          <w:rFonts w:ascii="Arial" w:hAnsi="Arial" w:cs="Arial"/>
          <w:sz w:val="24"/>
          <w:szCs w:val="24"/>
        </w:rPr>
        <w:t xml:space="preserve">) es un protocolo de comunicación ligero y eficiente diseñado para facilitar la comunicación entre dispositivos en redes de baja potencia y ancho de banda limitado. </w:t>
      </w:r>
    </w:p>
    <w:p w14:paraId="5DCFF2FD" w14:textId="0B9C22CE" w:rsidR="0081143B" w:rsidRPr="003041DF" w:rsidRDefault="0081143B" w:rsidP="0081143B">
      <w:pPr>
        <w:rPr>
          <w:rFonts w:ascii="Arial" w:hAnsi="Arial" w:cs="Arial"/>
          <w:sz w:val="24"/>
          <w:szCs w:val="24"/>
        </w:rPr>
      </w:pPr>
      <w:r w:rsidRPr="003041DF">
        <w:rPr>
          <w:rFonts w:ascii="Arial" w:hAnsi="Arial" w:cs="Arial"/>
          <w:sz w:val="24"/>
          <w:szCs w:val="24"/>
        </w:rPr>
        <w:t xml:space="preserve">MQTT utiliza un modelo de publicación/suscripción en el que los dispositivos envían y reciben mensajes a través de un intermediario centralizado conocido como el </w:t>
      </w:r>
      <w:proofErr w:type="spellStart"/>
      <w:r w:rsidRPr="003041DF">
        <w:rPr>
          <w:rFonts w:ascii="Arial" w:hAnsi="Arial" w:cs="Arial"/>
          <w:sz w:val="24"/>
          <w:szCs w:val="24"/>
        </w:rPr>
        <w:t>broker</w:t>
      </w:r>
      <w:proofErr w:type="spellEnd"/>
      <w:r w:rsidRPr="003041DF">
        <w:rPr>
          <w:rFonts w:ascii="Arial" w:hAnsi="Arial" w:cs="Arial"/>
          <w:sz w:val="24"/>
          <w:szCs w:val="24"/>
        </w:rPr>
        <w:t xml:space="preserve"> MQTT. Los clientes pueden suscribirse a uno o más temas (</w:t>
      </w:r>
      <w:proofErr w:type="spellStart"/>
      <w:r w:rsidRPr="003041DF">
        <w:rPr>
          <w:rFonts w:ascii="Arial" w:hAnsi="Arial" w:cs="Arial"/>
          <w:sz w:val="24"/>
          <w:szCs w:val="24"/>
        </w:rPr>
        <w:t>topics</w:t>
      </w:r>
      <w:proofErr w:type="spellEnd"/>
      <w:r w:rsidRPr="003041DF">
        <w:rPr>
          <w:rFonts w:ascii="Arial" w:hAnsi="Arial" w:cs="Arial"/>
          <w:sz w:val="24"/>
          <w:szCs w:val="24"/>
        </w:rPr>
        <w:t>) para recibir mensajes relevantes y también pueden publicar mensajes en los temas para enviar información a otros clientes interesados.</w:t>
      </w:r>
    </w:p>
    <w:p w14:paraId="74F4815A" w14:textId="10B8DAA0" w:rsidR="0081143B" w:rsidRPr="003041DF" w:rsidRDefault="0081143B" w:rsidP="0081143B">
      <w:pPr>
        <w:rPr>
          <w:rFonts w:ascii="Arial" w:hAnsi="Arial" w:cs="Arial"/>
          <w:sz w:val="24"/>
          <w:szCs w:val="24"/>
        </w:rPr>
      </w:pPr>
      <w:r w:rsidRPr="003041DF">
        <w:rPr>
          <w:rFonts w:ascii="Arial" w:hAnsi="Arial" w:cs="Arial"/>
          <w:sz w:val="24"/>
          <w:szCs w:val="24"/>
        </w:rPr>
        <w:t xml:space="preserve">MQTT se caracteriza por su simplicidad, bajo consumo de ancho de banda y recursos, y su capacidad para funcionar en redes con conexiones poco confiables. Es ampliamente utilizado en aplicaciones de </w:t>
      </w:r>
      <w:proofErr w:type="spellStart"/>
      <w:r w:rsidRPr="003041DF">
        <w:rPr>
          <w:rFonts w:ascii="Arial" w:hAnsi="Arial" w:cs="Arial"/>
          <w:sz w:val="24"/>
          <w:szCs w:val="24"/>
        </w:rPr>
        <w:t>IoT</w:t>
      </w:r>
      <w:proofErr w:type="spellEnd"/>
      <w:r w:rsidRPr="003041DF">
        <w:rPr>
          <w:rFonts w:ascii="Arial" w:hAnsi="Arial" w:cs="Arial"/>
          <w:sz w:val="24"/>
          <w:szCs w:val="24"/>
        </w:rPr>
        <w:t>, automatización del hogar, monitoreo remoto, telemetría, y otras áreas en las que se requiere una comunicación eficiente entre dispositivos.</w:t>
      </w:r>
    </w:p>
    <w:p w14:paraId="2773BD0D" w14:textId="60606DA8" w:rsidR="0081143B" w:rsidRPr="003041DF" w:rsidRDefault="003041DF" w:rsidP="0081143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041DF">
        <w:rPr>
          <w:rFonts w:ascii="Arial" w:hAnsi="Arial" w:cs="Arial"/>
          <w:b/>
          <w:bCs/>
          <w:sz w:val="24"/>
          <w:szCs w:val="24"/>
          <w:u w:val="single"/>
        </w:rPr>
        <w:t>Desarrollo del MQTT</w:t>
      </w:r>
    </w:p>
    <w:p w14:paraId="22565481" w14:textId="5874A30D" w:rsidR="0081143B" w:rsidRPr="003041DF" w:rsidRDefault="0081143B" w:rsidP="0081143B">
      <w:pPr>
        <w:rPr>
          <w:rFonts w:ascii="Arial" w:hAnsi="Arial" w:cs="Arial"/>
          <w:sz w:val="24"/>
          <w:szCs w:val="24"/>
        </w:rPr>
      </w:pPr>
      <w:r w:rsidRPr="003041DF">
        <w:rPr>
          <w:rFonts w:ascii="Arial" w:hAnsi="Arial" w:cs="Arial"/>
          <w:sz w:val="24"/>
          <w:szCs w:val="24"/>
        </w:rPr>
        <w:t xml:space="preserve">A lo largo del proyecto final, se desarrolló la imitación de un </w:t>
      </w:r>
      <w:proofErr w:type="spellStart"/>
      <w:r w:rsidRPr="003041DF">
        <w:rPr>
          <w:rFonts w:ascii="Arial" w:hAnsi="Arial" w:cs="Arial"/>
          <w:sz w:val="24"/>
          <w:szCs w:val="24"/>
        </w:rPr>
        <w:t>broker</w:t>
      </w:r>
      <w:proofErr w:type="spellEnd"/>
      <w:r w:rsidRPr="003041DF">
        <w:rPr>
          <w:rFonts w:ascii="Arial" w:hAnsi="Arial" w:cs="Arial"/>
          <w:sz w:val="24"/>
          <w:szCs w:val="24"/>
        </w:rPr>
        <w:t xml:space="preserve"> tipo MQTT, por medio del archivo “</w:t>
      </w:r>
      <w:proofErr w:type="spellStart"/>
      <w:r w:rsidRPr="003041DF">
        <w:rPr>
          <w:rFonts w:ascii="Arial" w:hAnsi="Arial" w:cs="Arial"/>
          <w:sz w:val="24"/>
          <w:szCs w:val="24"/>
        </w:rPr>
        <w:t>Servidor.c</w:t>
      </w:r>
      <w:proofErr w:type="spellEnd"/>
      <w:r w:rsidRPr="003041DF">
        <w:rPr>
          <w:rFonts w:ascii="Arial" w:hAnsi="Arial" w:cs="Arial"/>
          <w:sz w:val="24"/>
          <w:szCs w:val="24"/>
        </w:rPr>
        <w:t xml:space="preserve">” que es donde se lleva a cabo la aceptación de conexiones y el dilo que realiza los pings </w:t>
      </w:r>
      <w:proofErr w:type="spellStart"/>
      <w:r w:rsidRPr="003041DF">
        <w:rPr>
          <w:rFonts w:ascii="Arial" w:hAnsi="Arial" w:cs="Arial"/>
          <w:sz w:val="24"/>
          <w:szCs w:val="24"/>
        </w:rPr>
        <w:t>request</w:t>
      </w:r>
      <w:proofErr w:type="spellEnd"/>
      <w:r w:rsidRPr="003041DF">
        <w:rPr>
          <w:rFonts w:ascii="Arial" w:hAnsi="Arial" w:cs="Arial"/>
          <w:sz w:val="24"/>
          <w:szCs w:val="24"/>
        </w:rPr>
        <w:t xml:space="preserve"> de manera continua. Asimismo, el archivo </w:t>
      </w:r>
      <w:r w:rsidR="003041DF" w:rsidRPr="003041DF">
        <w:rPr>
          <w:rFonts w:ascii="Arial" w:hAnsi="Arial" w:cs="Arial"/>
          <w:sz w:val="24"/>
          <w:szCs w:val="24"/>
        </w:rPr>
        <w:t>“</w:t>
      </w:r>
      <w:proofErr w:type="spellStart"/>
      <w:r w:rsidR="003041DF" w:rsidRPr="003041DF">
        <w:rPr>
          <w:rFonts w:ascii="Arial" w:hAnsi="Arial" w:cs="Arial"/>
          <w:sz w:val="24"/>
          <w:szCs w:val="24"/>
        </w:rPr>
        <w:t>RcvCast.c</w:t>
      </w:r>
      <w:proofErr w:type="spellEnd"/>
      <w:r w:rsidR="003041DF" w:rsidRPr="003041DF">
        <w:rPr>
          <w:rFonts w:ascii="Arial" w:hAnsi="Arial" w:cs="Arial"/>
          <w:sz w:val="24"/>
          <w:szCs w:val="24"/>
        </w:rPr>
        <w:t>” representa otro hilo que se ejecuta de manera paralela, en el que se “cachan” todos los paquetes que se va recibiendo y se clasifican, para así, poder enviar el paquete que representa su contraparte o confirmación de llegada.</w:t>
      </w:r>
    </w:p>
    <w:p w14:paraId="6CBF7140" w14:textId="3B843223" w:rsidR="003041DF" w:rsidRDefault="0081143B" w:rsidP="0081143B">
      <w:pPr>
        <w:rPr>
          <w:rFonts w:ascii="Arial" w:hAnsi="Arial" w:cs="Arial"/>
          <w:sz w:val="24"/>
          <w:szCs w:val="24"/>
        </w:rPr>
      </w:pPr>
      <w:r w:rsidRPr="003041DF">
        <w:rPr>
          <w:rFonts w:ascii="Arial" w:hAnsi="Arial" w:cs="Arial"/>
          <w:sz w:val="24"/>
          <w:szCs w:val="24"/>
        </w:rPr>
        <w:t xml:space="preserve">Por otra parte, </w:t>
      </w:r>
      <w:r w:rsidR="003041DF" w:rsidRPr="003041DF">
        <w:rPr>
          <w:rFonts w:ascii="Arial" w:hAnsi="Arial" w:cs="Arial"/>
          <w:sz w:val="24"/>
          <w:szCs w:val="24"/>
        </w:rPr>
        <w:t>el cliente realiza sus funciones principales de conexión y ping por medio del archivo “</w:t>
      </w:r>
      <w:proofErr w:type="spellStart"/>
      <w:r w:rsidR="003041DF" w:rsidRPr="003041DF">
        <w:rPr>
          <w:rFonts w:ascii="Arial" w:hAnsi="Arial" w:cs="Arial"/>
          <w:sz w:val="24"/>
          <w:szCs w:val="24"/>
        </w:rPr>
        <w:t>Cliente.c</w:t>
      </w:r>
      <w:proofErr w:type="spellEnd"/>
      <w:r w:rsidR="003041DF" w:rsidRPr="003041DF">
        <w:rPr>
          <w:rFonts w:ascii="Arial" w:hAnsi="Arial" w:cs="Arial"/>
          <w:sz w:val="24"/>
          <w:szCs w:val="24"/>
        </w:rPr>
        <w:t xml:space="preserve">” y el casteo de </w:t>
      </w:r>
      <w:proofErr w:type="spellStart"/>
      <w:r w:rsidR="003041DF" w:rsidRPr="003041DF">
        <w:rPr>
          <w:rFonts w:ascii="Arial" w:hAnsi="Arial" w:cs="Arial"/>
          <w:sz w:val="24"/>
          <w:szCs w:val="24"/>
        </w:rPr>
        <w:t>receive</w:t>
      </w:r>
      <w:proofErr w:type="spellEnd"/>
      <w:r w:rsidR="003041DF" w:rsidRPr="003041DF">
        <w:rPr>
          <w:rFonts w:ascii="Arial" w:hAnsi="Arial" w:cs="Arial"/>
          <w:sz w:val="24"/>
          <w:szCs w:val="24"/>
        </w:rPr>
        <w:t xml:space="preserve"> y menú de funciones por medio de “</w:t>
      </w:r>
      <w:proofErr w:type="spellStart"/>
      <w:r w:rsidR="003041DF" w:rsidRPr="003041DF">
        <w:rPr>
          <w:rFonts w:ascii="Arial" w:hAnsi="Arial" w:cs="Arial"/>
          <w:sz w:val="24"/>
          <w:szCs w:val="24"/>
        </w:rPr>
        <w:t>ClientAction.c</w:t>
      </w:r>
      <w:proofErr w:type="spellEnd"/>
      <w:r w:rsidR="003041DF" w:rsidRPr="003041DF">
        <w:rPr>
          <w:rFonts w:ascii="Arial" w:hAnsi="Arial" w:cs="Arial"/>
          <w:sz w:val="24"/>
          <w:szCs w:val="24"/>
        </w:rPr>
        <w:t xml:space="preserve">”. Todos y cada uno de los </w:t>
      </w:r>
      <w:proofErr w:type="spellStart"/>
      <w:r w:rsidR="003041DF" w:rsidRPr="003041DF">
        <w:rPr>
          <w:rFonts w:ascii="Arial" w:hAnsi="Arial" w:cs="Arial"/>
          <w:sz w:val="24"/>
          <w:szCs w:val="24"/>
        </w:rPr>
        <w:t>frames</w:t>
      </w:r>
      <w:proofErr w:type="spellEnd"/>
      <w:r w:rsidR="003041DF" w:rsidRPr="003041DF">
        <w:rPr>
          <w:rFonts w:ascii="Arial" w:hAnsi="Arial" w:cs="Arial"/>
          <w:sz w:val="24"/>
          <w:szCs w:val="24"/>
        </w:rPr>
        <w:t xml:space="preserve"> y funciones globales se encuentran declarados en el archivo “</w:t>
      </w:r>
      <w:proofErr w:type="spellStart"/>
      <w:r w:rsidR="003041DF" w:rsidRPr="003041DF">
        <w:rPr>
          <w:rFonts w:ascii="Arial" w:hAnsi="Arial" w:cs="Arial"/>
          <w:sz w:val="24"/>
          <w:szCs w:val="24"/>
        </w:rPr>
        <w:t>libs.h</w:t>
      </w:r>
      <w:proofErr w:type="spellEnd"/>
      <w:r w:rsidR="003041DF" w:rsidRPr="003041DF">
        <w:rPr>
          <w:rFonts w:ascii="Arial" w:hAnsi="Arial" w:cs="Arial"/>
          <w:sz w:val="24"/>
          <w:szCs w:val="24"/>
        </w:rPr>
        <w:t>”.</w:t>
      </w:r>
    </w:p>
    <w:p w14:paraId="3FA42E28" w14:textId="126120B8" w:rsidR="003041DF" w:rsidRPr="005B5827" w:rsidRDefault="005B5827" w:rsidP="0081143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B5827">
        <w:rPr>
          <w:rFonts w:ascii="Arial" w:hAnsi="Arial" w:cs="Arial"/>
          <w:b/>
          <w:bCs/>
          <w:sz w:val="24"/>
          <w:szCs w:val="24"/>
          <w:u w:val="single"/>
        </w:rPr>
        <w:t>Conclusión</w:t>
      </w:r>
    </w:p>
    <w:p w14:paraId="765125D6" w14:textId="381EC177" w:rsidR="005B5827" w:rsidRPr="003041DF" w:rsidRDefault="005B5827" w:rsidP="008114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 largo de este proyecto, tuvimos principalmente el problema del casteo de los paquetes recibidos (en un buffer) a su estructura correspondiente, por lo que se tuvo que hacer las condicionales tomando en cuenta cada byte del buffer. Sin embargo, se logró obtener un resultado satisfactorio a pesar de las dificultades.</w:t>
      </w:r>
    </w:p>
    <w:sectPr w:rsidR="005B5827" w:rsidRPr="003041DF" w:rsidSect="0081143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3B"/>
    <w:rsid w:val="001F52CA"/>
    <w:rsid w:val="002C3769"/>
    <w:rsid w:val="003041DF"/>
    <w:rsid w:val="005B5827"/>
    <w:rsid w:val="0081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C3FA"/>
  <w15:chartTrackingRefBased/>
  <w15:docId w15:val="{544C74B8-9238-415C-9D1F-2130ED52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143B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143B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1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9FC3533C534BDEB2254C8094CB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2C9CB-EACF-4248-9DBA-A461A343D700}"/>
      </w:docPartPr>
      <w:docPartBody>
        <w:p w:rsidR="00000000" w:rsidRDefault="00791921" w:rsidP="00791921">
          <w:pPr>
            <w:pStyle w:val="E79FC3533C534BDEB2254C8094CB77B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A62AFAB35204783B5D45E2EFCE33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B8F22-12C5-4B53-B11B-C86612974F2F}"/>
      </w:docPartPr>
      <w:docPartBody>
        <w:p w:rsidR="00000000" w:rsidRDefault="00791921" w:rsidP="00791921">
          <w:pPr>
            <w:pStyle w:val="EA62AFAB35204783B5D45E2EFCE3332E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21"/>
    <w:rsid w:val="00791921"/>
    <w:rsid w:val="00F2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9FC3533C534BDEB2254C8094CB77BC">
    <w:name w:val="E79FC3533C534BDEB2254C8094CB77BC"/>
    <w:rsid w:val="00791921"/>
  </w:style>
  <w:style w:type="paragraph" w:customStyle="1" w:styleId="EA62AFAB35204783B5D45E2EFCE3332E">
    <w:name w:val="EA62AFAB35204783B5D45E2EFCE3332E"/>
    <w:rsid w:val="007919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Universidad autónoma de Guadalajara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IoT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Daniela López y Yamil Hallal</dc:subject>
  <dc:creator>IRMA DANIELA LOPEZ TOSCANO</dc:creator>
  <cp:keywords/>
  <dc:description/>
  <cp:lastModifiedBy>IRMA DANIELA LOPEZ TOSCANO</cp:lastModifiedBy>
  <cp:revision>1</cp:revision>
  <dcterms:created xsi:type="dcterms:W3CDTF">2023-04-25T00:46:00Z</dcterms:created>
  <dcterms:modified xsi:type="dcterms:W3CDTF">2023-04-25T01:09:00Z</dcterms:modified>
</cp:coreProperties>
</file>