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302" w:rsidRPr="00E54312" w:rsidRDefault="008A2302" w:rsidP="008A2302">
      <w:pPr>
        <w:jc w:val="center"/>
        <w:rPr>
          <w:b/>
          <w:sz w:val="32"/>
          <w:szCs w:val="24"/>
        </w:rPr>
      </w:pPr>
      <w:r w:rsidRPr="00E54312">
        <w:rPr>
          <w:b/>
          <w:sz w:val="32"/>
          <w:szCs w:val="24"/>
        </w:rPr>
        <w:t>MÉTODO DE LA INGENIERÍA</w:t>
      </w:r>
    </w:p>
    <w:p w:rsidR="008A2302" w:rsidRDefault="008A2302" w:rsidP="008A2302">
      <w:pPr>
        <w:jc w:val="center"/>
        <w:rPr>
          <w:b/>
          <w:sz w:val="28"/>
          <w:szCs w:val="28"/>
        </w:rPr>
      </w:pPr>
    </w:p>
    <w:p w:rsidR="008A2302" w:rsidRDefault="008A2302" w:rsidP="008A2302">
      <w:pPr>
        <w:jc w:val="both"/>
        <w:rPr>
          <w:b/>
          <w:sz w:val="28"/>
          <w:szCs w:val="28"/>
        </w:rPr>
      </w:pPr>
    </w:p>
    <w:p w:rsidR="008A2302" w:rsidRPr="001655D1" w:rsidRDefault="008A2302" w:rsidP="008A2302">
      <w:pPr>
        <w:jc w:val="both"/>
        <w:rPr>
          <w:b/>
          <w:sz w:val="28"/>
          <w:szCs w:val="24"/>
        </w:rPr>
      </w:pPr>
      <w:r w:rsidRPr="001655D1">
        <w:rPr>
          <w:b/>
          <w:sz w:val="28"/>
          <w:szCs w:val="24"/>
        </w:rPr>
        <w:t>Fase 1: Identificación del problema:</w:t>
      </w:r>
    </w:p>
    <w:p w:rsidR="008A2302" w:rsidRDefault="008A2302" w:rsidP="008A2302">
      <w:pPr>
        <w:jc w:val="both"/>
        <w:rPr>
          <w:b/>
          <w:sz w:val="24"/>
          <w:szCs w:val="24"/>
        </w:rPr>
      </w:pPr>
    </w:p>
    <w:p w:rsidR="008A2302" w:rsidRDefault="008A2302" w:rsidP="008A2302">
      <w:pPr>
        <w:spacing w:line="240" w:lineRule="auto"/>
        <w:jc w:val="both"/>
        <w:rPr>
          <w:sz w:val="24"/>
          <w:szCs w:val="24"/>
        </w:rPr>
      </w:pPr>
      <w:r>
        <w:rPr>
          <w:sz w:val="24"/>
          <w:szCs w:val="24"/>
        </w:rPr>
        <w:t xml:space="preserve">La Bolsa de Valores de Colombia (BVC) es una bolsa </w:t>
      </w:r>
      <w:proofErr w:type="spellStart"/>
      <w:r>
        <w:rPr>
          <w:sz w:val="24"/>
          <w:szCs w:val="24"/>
        </w:rPr>
        <w:t>multi-producto</w:t>
      </w:r>
      <w:proofErr w:type="spellEnd"/>
      <w:r>
        <w:rPr>
          <w:sz w:val="24"/>
          <w:szCs w:val="24"/>
        </w:rPr>
        <w:t xml:space="preserve"> y </w:t>
      </w:r>
      <w:proofErr w:type="spellStart"/>
      <w:r>
        <w:rPr>
          <w:sz w:val="24"/>
          <w:szCs w:val="24"/>
        </w:rPr>
        <w:t>multi-mercado</w:t>
      </w:r>
      <w:proofErr w:type="spellEnd"/>
      <w:r>
        <w:rPr>
          <w:sz w:val="24"/>
          <w:szCs w:val="24"/>
        </w:rPr>
        <w:t xml:space="preserve">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8A2302" w:rsidRDefault="008A2302" w:rsidP="008A2302">
      <w:pPr>
        <w:spacing w:line="240" w:lineRule="auto"/>
        <w:jc w:val="both"/>
        <w:rPr>
          <w:sz w:val="24"/>
          <w:szCs w:val="24"/>
        </w:rPr>
      </w:pPr>
    </w:p>
    <w:p w:rsidR="008A2302" w:rsidRDefault="008A2302" w:rsidP="008A2302">
      <w:pPr>
        <w:spacing w:line="240" w:lineRule="auto"/>
        <w:jc w:val="both"/>
        <w:rPr>
          <w:sz w:val="24"/>
          <w:szCs w:val="24"/>
        </w:rPr>
      </w:pPr>
    </w:p>
    <w:p w:rsidR="008A2302" w:rsidRPr="001655D1" w:rsidRDefault="008A2302" w:rsidP="008A2302">
      <w:pPr>
        <w:pStyle w:val="Prrafodelista"/>
        <w:numPr>
          <w:ilvl w:val="0"/>
          <w:numId w:val="1"/>
        </w:numPr>
        <w:spacing w:line="240" w:lineRule="auto"/>
        <w:jc w:val="both"/>
        <w:rPr>
          <w:b/>
          <w:sz w:val="24"/>
          <w:szCs w:val="24"/>
        </w:rPr>
      </w:pPr>
      <w:r w:rsidRPr="001655D1">
        <w:rPr>
          <w:b/>
          <w:sz w:val="24"/>
          <w:szCs w:val="24"/>
        </w:rPr>
        <w:t>Definición del problema:</w:t>
      </w:r>
    </w:p>
    <w:p w:rsidR="008A2302" w:rsidRDefault="008A2302" w:rsidP="008A2302">
      <w:pPr>
        <w:spacing w:line="240" w:lineRule="auto"/>
        <w:jc w:val="both"/>
        <w:rPr>
          <w:b/>
          <w:sz w:val="24"/>
          <w:szCs w:val="24"/>
        </w:rPr>
      </w:pPr>
    </w:p>
    <w:p w:rsidR="008A2302" w:rsidRDefault="008A2302" w:rsidP="008A2302">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8A2302" w:rsidRDefault="008A2302" w:rsidP="008A2302">
      <w:pPr>
        <w:spacing w:line="240" w:lineRule="auto"/>
        <w:jc w:val="both"/>
        <w:rPr>
          <w:sz w:val="24"/>
          <w:szCs w:val="24"/>
        </w:rPr>
      </w:pPr>
    </w:p>
    <w:p w:rsidR="00B26571" w:rsidRDefault="00B26571" w:rsidP="00B26571">
      <w:pPr>
        <w:spacing w:line="240" w:lineRule="auto"/>
        <w:jc w:val="both"/>
        <w:rPr>
          <w:b/>
          <w:sz w:val="24"/>
          <w:szCs w:val="24"/>
        </w:rPr>
      </w:pPr>
      <w:r>
        <w:rPr>
          <w:b/>
          <w:sz w:val="24"/>
          <w:szCs w:val="24"/>
        </w:rPr>
        <w:t>Requerimientos Funcionales:</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sz w:val="24"/>
          <w:szCs w:val="24"/>
        </w:rPr>
        <w:t>La solución del problema :</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R1 : </w:t>
      </w:r>
      <w:r>
        <w:rPr>
          <w:sz w:val="24"/>
          <w:szCs w:val="24"/>
        </w:rPr>
        <w:t xml:space="preserve">Requiere consultar el precio más alto de una acción o mercado de divisas en un rango de tiempo, dada una fecha inicial y una fecha final. </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R2 : </w:t>
      </w:r>
      <w:r>
        <w:rPr>
          <w:sz w:val="24"/>
          <w:szCs w:val="24"/>
        </w:rPr>
        <w:t>Requiere consultar el precio más bajo de una acción o mercado de divisas en un rango de tiempo, dada una fecha inicial y una fecha final.</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R3 : </w:t>
      </w:r>
      <w:r>
        <w:rPr>
          <w:sz w:val="24"/>
          <w:szCs w:val="24"/>
        </w:rPr>
        <w:t>Requiere consultar el periodo de tiempo donde una acción / mercado de divisas tuvo su mayor crecimiento.</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R4 :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R5 : </w:t>
      </w:r>
      <w:r>
        <w:rPr>
          <w:sz w:val="24"/>
          <w:szCs w:val="24"/>
        </w:rPr>
        <w:t>Requiere visualizar cuáles acciones/mercados de divisas superar un valor en un rango de tiempo.</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R6 : </w:t>
      </w:r>
      <w:r>
        <w:rPr>
          <w:sz w:val="24"/>
          <w:szCs w:val="24"/>
        </w:rPr>
        <w:t xml:space="preserve">Requiere visualizar cuales son las 3 acciones/mercados de divisas que presentaron mayor crecimiento en un rango de tiempo </w:t>
      </w:r>
    </w:p>
    <w:p w:rsidR="00B26571" w:rsidRDefault="00B26571" w:rsidP="00B26571">
      <w:pPr>
        <w:spacing w:line="240" w:lineRule="auto"/>
        <w:jc w:val="both"/>
        <w:rPr>
          <w:sz w:val="24"/>
          <w:szCs w:val="24"/>
        </w:rPr>
      </w:pPr>
    </w:p>
    <w:p w:rsidR="005359C2" w:rsidRDefault="005359C2" w:rsidP="00B26571">
      <w:pPr>
        <w:spacing w:line="240" w:lineRule="auto"/>
        <w:jc w:val="both"/>
        <w:rPr>
          <w:sz w:val="24"/>
          <w:szCs w:val="24"/>
        </w:rPr>
      </w:pPr>
    </w:p>
    <w:p w:rsidR="005359C2" w:rsidRPr="001655D1" w:rsidRDefault="005359C2" w:rsidP="005359C2">
      <w:pPr>
        <w:spacing w:line="240" w:lineRule="auto"/>
        <w:jc w:val="both"/>
        <w:rPr>
          <w:b/>
          <w:sz w:val="28"/>
          <w:szCs w:val="24"/>
        </w:rPr>
      </w:pPr>
      <w:r w:rsidRPr="001655D1">
        <w:rPr>
          <w:b/>
          <w:sz w:val="28"/>
          <w:szCs w:val="24"/>
        </w:rPr>
        <w:t>F</w:t>
      </w:r>
      <w:r>
        <w:rPr>
          <w:b/>
          <w:sz w:val="28"/>
          <w:szCs w:val="24"/>
        </w:rPr>
        <w:t>ase</w:t>
      </w:r>
      <w:r w:rsidRPr="001655D1">
        <w:rPr>
          <w:b/>
          <w:sz w:val="28"/>
          <w:szCs w:val="24"/>
        </w:rPr>
        <w:t xml:space="preserve"> 2</w:t>
      </w:r>
      <w:r>
        <w:rPr>
          <w:b/>
          <w:sz w:val="28"/>
          <w:szCs w:val="24"/>
        </w:rPr>
        <w:t>:</w:t>
      </w:r>
      <w:r w:rsidRPr="001655D1">
        <w:rPr>
          <w:b/>
          <w:sz w:val="28"/>
          <w:szCs w:val="24"/>
        </w:rPr>
        <w:t xml:space="preserve"> R</w:t>
      </w:r>
      <w:r>
        <w:rPr>
          <w:b/>
          <w:sz w:val="28"/>
          <w:szCs w:val="24"/>
        </w:rPr>
        <w:t>ecopilación</w:t>
      </w:r>
      <w:r w:rsidRPr="001655D1">
        <w:rPr>
          <w:b/>
          <w:sz w:val="28"/>
          <w:szCs w:val="24"/>
        </w:rPr>
        <w:t xml:space="preserve"> </w:t>
      </w:r>
      <w:r>
        <w:rPr>
          <w:b/>
          <w:sz w:val="28"/>
          <w:szCs w:val="24"/>
        </w:rPr>
        <w:t>de la</w:t>
      </w:r>
      <w:r w:rsidRPr="001655D1">
        <w:rPr>
          <w:b/>
          <w:sz w:val="28"/>
          <w:szCs w:val="24"/>
        </w:rPr>
        <w:t xml:space="preserve"> I</w:t>
      </w:r>
      <w:r>
        <w:rPr>
          <w:b/>
          <w:sz w:val="28"/>
          <w:szCs w:val="24"/>
        </w:rPr>
        <w:t>nformación</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 xml:space="preserve">Mercado financiero: </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 xml:space="preserve">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en el sistema financiero, facilitan:</w:t>
      </w:r>
    </w:p>
    <w:p w:rsidR="005359C2" w:rsidRDefault="005359C2" w:rsidP="005359C2">
      <w:pPr>
        <w:spacing w:line="240" w:lineRule="auto"/>
        <w:jc w:val="both"/>
        <w:rPr>
          <w:sz w:val="24"/>
          <w:szCs w:val="24"/>
        </w:rPr>
      </w:pPr>
    </w:p>
    <w:p w:rsidR="005359C2" w:rsidRDefault="005359C2" w:rsidP="005359C2">
      <w:pPr>
        <w:numPr>
          <w:ilvl w:val="0"/>
          <w:numId w:val="2"/>
        </w:numPr>
        <w:spacing w:line="240" w:lineRule="auto"/>
        <w:jc w:val="both"/>
        <w:rPr>
          <w:sz w:val="24"/>
          <w:szCs w:val="24"/>
        </w:rPr>
      </w:pPr>
      <w:r>
        <w:rPr>
          <w:sz w:val="24"/>
          <w:szCs w:val="24"/>
        </w:rPr>
        <w:t>El aumento del capital (en los mercados de capitales).</w:t>
      </w:r>
    </w:p>
    <w:p w:rsidR="005359C2" w:rsidRDefault="005359C2" w:rsidP="005359C2">
      <w:pPr>
        <w:numPr>
          <w:ilvl w:val="0"/>
          <w:numId w:val="2"/>
        </w:numPr>
        <w:spacing w:line="240" w:lineRule="auto"/>
        <w:jc w:val="both"/>
        <w:rPr>
          <w:sz w:val="24"/>
          <w:szCs w:val="24"/>
        </w:rPr>
      </w:pPr>
      <w:r>
        <w:rPr>
          <w:sz w:val="24"/>
          <w:szCs w:val="24"/>
        </w:rPr>
        <w:t>La transferencia de riesgo (en los mercados de derivados).</w:t>
      </w:r>
    </w:p>
    <w:p w:rsidR="005359C2" w:rsidRDefault="005359C2" w:rsidP="005359C2">
      <w:pPr>
        <w:numPr>
          <w:ilvl w:val="0"/>
          <w:numId w:val="2"/>
        </w:numPr>
        <w:spacing w:line="240" w:lineRule="auto"/>
        <w:jc w:val="both"/>
        <w:rPr>
          <w:sz w:val="24"/>
          <w:szCs w:val="24"/>
        </w:rPr>
      </w:pPr>
      <w:r>
        <w:rPr>
          <w:sz w:val="24"/>
          <w:szCs w:val="24"/>
        </w:rPr>
        <w:t>El comercio internacional (en los mercados de divisas).</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Son usados para reunir a aquellos que necesitan recursos financieros con aquellos que los tienen.</w:t>
      </w:r>
    </w:p>
    <w:p w:rsidR="005359C2" w:rsidRDefault="005359C2" w:rsidP="005359C2">
      <w:pPr>
        <w:spacing w:line="240" w:lineRule="auto"/>
        <w:jc w:val="both"/>
        <w:rPr>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Acción financiera:</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lastRenderedPageBreak/>
        <w:t xml:space="preserve">Mercado o Acción de divisas: </w:t>
      </w:r>
    </w:p>
    <w:p w:rsidR="005359C2" w:rsidRDefault="005359C2" w:rsidP="005359C2">
      <w:pPr>
        <w:spacing w:line="240" w:lineRule="auto"/>
        <w:jc w:val="both"/>
        <w:rPr>
          <w:b/>
          <w:sz w:val="24"/>
          <w:szCs w:val="24"/>
        </w:rPr>
      </w:pPr>
    </w:p>
    <w:p w:rsidR="005359C2" w:rsidRDefault="005359C2" w:rsidP="005359C2">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r>
        <w:rPr>
          <w:color w:val="222222"/>
          <w:sz w:val="24"/>
          <w:szCs w:val="24"/>
          <w:highlight w:val="white"/>
        </w:rPr>
        <w:t>El mercado de divisas es único debido a:</w:t>
      </w:r>
    </w:p>
    <w:p w:rsidR="005359C2" w:rsidRDefault="005359C2" w:rsidP="005359C2">
      <w:pPr>
        <w:spacing w:line="240" w:lineRule="auto"/>
        <w:jc w:val="both"/>
        <w:rPr>
          <w:color w:val="222222"/>
          <w:sz w:val="24"/>
          <w:szCs w:val="24"/>
          <w:highlight w:val="white"/>
        </w:rPr>
      </w:pP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volumen de las transacciones</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liquidez extrema del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Su dispersión geográfica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cambio de horarios trading.</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sidRPr="001655D1">
        <w:rPr>
          <w:noProof/>
        </w:rPr>
        <w:drawing>
          <wp:inline distT="0" distB="0" distL="0" distR="0" wp14:anchorId="540B73F7" wp14:editId="566CB607">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995930"/>
                    </a:xfrm>
                    <a:prstGeom prst="rect">
                      <a:avLst/>
                    </a:prstGeom>
                  </pic:spPr>
                </pic:pic>
              </a:graphicData>
            </a:graphic>
          </wp:inline>
        </w:drawing>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E07B19" w:rsidRPr="00A96D06" w:rsidRDefault="00E07B19" w:rsidP="00E07B19">
      <w:pPr>
        <w:spacing w:line="240" w:lineRule="auto"/>
        <w:jc w:val="both"/>
        <w:rPr>
          <w:b/>
          <w:sz w:val="28"/>
          <w:szCs w:val="24"/>
        </w:rPr>
      </w:pPr>
      <w:r w:rsidRPr="00A96D06">
        <w:rPr>
          <w:b/>
          <w:sz w:val="28"/>
          <w:szCs w:val="24"/>
        </w:rPr>
        <w:lastRenderedPageBreak/>
        <w:t>Fase 4: Transición de las Ideas a los Diseños Preliminares</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E07B19" w:rsidRPr="00A96D06" w:rsidRDefault="00E07B19" w:rsidP="00E07B19">
      <w:pPr>
        <w:spacing w:line="240" w:lineRule="auto"/>
        <w:jc w:val="both"/>
        <w:rPr>
          <w:sz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E54312">
        <w:rPr>
          <w:sz w:val="24"/>
          <w:szCs w:val="24"/>
          <w:u w:val="single"/>
        </w:rPr>
        <w:t>Alternativa 4: Ver vídeos sobre algoritmos para gráficas</w:t>
      </w:r>
    </w:p>
    <w:p w:rsidR="00E07B19" w:rsidRDefault="00E07B19" w:rsidP="00E07B19">
      <w:pPr>
        <w:spacing w:line="240" w:lineRule="auto"/>
        <w:jc w:val="both"/>
        <w:rPr>
          <w:sz w:val="24"/>
          <w:szCs w:val="24"/>
          <w:u w:val="single"/>
        </w:rPr>
      </w:pPr>
    </w:p>
    <w:p w:rsidR="00E07B19" w:rsidRPr="00E54312" w:rsidRDefault="00E07B19" w:rsidP="00E07B19">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 xml:space="preserve">Alternativa </w:t>
      </w:r>
      <w:r>
        <w:rPr>
          <w:sz w:val="24"/>
          <w:szCs w:val="24"/>
          <w:u w:val="single"/>
        </w:rPr>
        <w:t>3</w:t>
      </w:r>
      <w:r w:rsidRPr="00A96D06">
        <w:rPr>
          <w:sz w:val="24"/>
          <w:szCs w:val="24"/>
          <w:u w:val="single"/>
        </w:rPr>
        <w:t xml:space="preserve">: Uso de </w:t>
      </w:r>
      <w:r>
        <w:rPr>
          <w:sz w:val="24"/>
          <w:szCs w:val="24"/>
          <w:u w:val="single"/>
        </w:rPr>
        <w:t>algoritmos de ordenamiento</w:t>
      </w:r>
    </w:p>
    <w:p w:rsidR="00E07B19"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métodos de ordenamiento queda totalmente obsoleto en este caso ya</w:t>
      </w:r>
    </w:p>
    <w:p w:rsidR="00E07B19" w:rsidRPr="00A96D06" w:rsidRDefault="00E07B19" w:rsidP="00E07B19">
      <w:pPr>
        <w:spacing w:line="240" w:lineRule="auto"/>
        <w:jc w:val="both"/>
        <w:rPr>
          <w:sz w:val="24"/>
          <w:szCs w:val="24"/>
        </w:rPr>
      </w:pPr>
      <w:r w:rsidRPr="00A96D06">
        <w:rPr>
          <w:sz w:val="24"/>
          <w:szCs w:val="24"/>
        </w:rPr>
        <w:t>que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E07B19" w:rsidRPr="00A96D06" w:rsidRDefault="00E07B19" w:rsidP="00E07B19">
      <w:pPr>
        <w:spacing w:line="240" w:lineRule="auto"/>
        <w:jc w:val="both"/>
        <w:rPr>
          <w:sz w:val="24"/>
          <w:szCs w:val="24"/>
        </w:rPr>
      </w:pPr>
    </w:p>
    <w:p w:rsidR="00E07B19" w:rsidRPr="00A96D06" w:rsidRDefault="00E07B19" w:rsidP="00E07B19">
      <w:pPr>
        <w:spacing w:line="240" w:lineRule="auto"/>
        <w:jc w:val="both"/>
        <w:rPr>
          <w:sz w:val="24"/>
          <w:u w:val="single"/>
        </w:rPr>
      </w:pPr>
      <w:r w:rsidRPr="00A96D06">
        <w:rPr>
          <w:sz w:val="24"/>
          <w:u w:val="single"/>
        </w:rPr>
        <w:t xml:space="preserve">Alternativa 6: Uso de listas enlazadas </w:t>
      </w:r>
    </w:p>
    <w:p w:rsidR="00E07B19" w:rsidRDefault="00E07B19" w:rsidP="00E07B19">
      <w:pPr>
        <w:spacing w:line="240" w:lineRule="auto"/>
        <w:jc w:val="both"/>
      </w:pPr>
    </w:p>
    <w:p w:rsidR="00E07B19" w:rsidRPr="00A96D06" w:rsidRDefault="00E07B19" w:rsidP="00E07B19">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E07B19" w:rsidRDefault="00E07B19" w:rsidP="00E07B19">
      <w:pPr>
        <w:spacing w:line="240" w:lineRule="auto"/>
        <w:jc w:val="both"/>
        <w:rPr>
          <w:b/>
          <w:sz w:val="24"/>
          <w:szCs w:val="24"/>
        </w:rPr>
      </w:pPr>
    </w:p>
    <w:p w:rsidR="00E07B19" w:rsidRDefault="00E07B19" w:rsidP="00E07B19">
      <w:pPr>
        <w:spacing w:line="240" w:lineRule="auto"/>
        <w:jc w:val="both"/>
        <w:rPr>
          <w:sz w:val="24"/>
          <w:szCs w:val="24"/>
          <w:u w:val="single"/>
        </w:rPr>
      </w:pPr>
      <w:r w:rsidRPr="00A96D06">
        <w:rPr>
          <w:sz w:val="24"/>
          <w:szCs w:val="24"/>
          <w:u w:val="single"/>
        </w:rPr>
        <w:t>Alternativa 7: Uso de arreglos</w:t>
      </w:r>
    </w:p>
    <w:p w:rsidR="00E07B19" w:rsidRPr="00A96D06" w:rsidRDefault="00E07B19" w:rsidP="00E07B19">
      <w:pPr>
        <w:spacing w:line="240" w:lineRule="auto"/>
        <w:jc w:val="both"/>
        <w:rPr>
          <w:sz w:val="24"/>
          <w:szCs w:val="24"/>
          <w:u w:val="single"/>
        </w:rPr>
      </w:pPr>
    </w:p>
    <w:p w:rsidR="00E07B19" w:rsidRPr="00A96D06" w:rsidRDefault="00E07B19" w:rsidP="00E07B19">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E07B19" w:rsidRPr="00A96D06" w:rsidRDefault="00E07B19" w:rsidP="00E07B19">
      <w:pPr>
        <w:spacing w:line="240" w:lineRule="auto"/>
        <w:jc w:val="both"/>
        <w:rPr>
          <w:b/>
          <w:sz w:val="24"/>
          <w:szCs w:val="24"/>
        </w:rPr>
      </w:pPr>
    </w:p>
    <w:p w:rsidR="00E07B19" w:rsidRDefault="00E07B19" w:rsidP="00E07B19">
      <w:pPr>
        <w:spacing w:line="240" w:lineRule="auto"/>
        <w:jc w:val="both"/>
        <w:rPr>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E07B19" w:rsidRDefault="00E07B19" w:rsidP="00E07B19">
      <w:pPr>
        <w:spacing w:line="240" w:lineRule="auto"/>
        <w:jc w:val="both"/>
        <w:rPr>
          <w:b/>
          <w:sz w:val="24"/>
          <w:szCs w:val="24"/>
        </w:rPr>
      </w:pPr>
    </w:p>
    <w:p w:rsidR="005359C2" w:rsidRDefault="005359C2" w:rsidP="005359C2">
      <w:pPr>
        <w:spacing w:line="240" w:lineRule="auto"/>
        <w:jc w:val="both"/>
        <w:rPr>
          <w:b/>
          <w:sz w:val="24"/>
          <w:szCs w:val="24"/>
        </w:rPr>
      </w:pPr>
      <w:bookmarkStart w:id="0" w:name="_GoBack"/>
      <w:bookmarkEnd w:id="0"/>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B26571">
      <w:pPr>
        <w:spacing w:line="240" w:lineRule="auto"/>
        <w:jc w:val="both"/>
        <w:rPr>
          <w:sz w:val="24"/>
          <w:szCs w:val="24"/>
        </w:rPr>
      </w:pPr>
    </w:p>
    <w:p w:rsidR="003E3DC6" w:rsidRDefault="003E3DC6"/>
    <w:sectPr w:rsidR="003E3D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02"/>
    <w:rsid w:val="003E3DC6"/>
    <w:rsid w:val="005359C2"/>
    <w:rsid w:val="008A2302"/>
    <w:rsid w:val="00A563A8"/>
    <w:rsid w:val="00B26571"/>
    <w:rsid w:val="00D15CE3"/>
    <w:rsid w:val="00E07B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0894"/>
  <w15:chartTrackingRefBased/>
  <w15:docId w15:val="{2C515DFE-27D2-4AAC-8CD6-36175229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302"/>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2302"/>
    <w:pPr>
      <w:ind w:left="720"/>
      <w:contextualSpacing/>
    </w:pPr>
  </w:style>
  <w:style w:type="paragraph" w:styleId="Textodeglobo">
    <w:name w:val="Balloon Text"/>
    <w:basedOn w:val="Normal"/>
    <w:link w:val="TextodegloboCar"/>
    <w:uiPriority w:val="99"/>
    <w:semiHidden/>
    <w:unhideWhenUsed/>
    <w:rsid w:val="005359C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9C2"/>
    <w:rPr>
      <w:rFonts w:ascii="Segoe UI" w:eastAsia="Arial" w:hAnsi="Segoe UI" w:cs="Segoe UI"/>
      <w:sz w:val="18"/>
      <w:szCs w:val="18"/>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788</Words>
  <Characters>4335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Botina Burgos</dc:creator>
  <cp:keywords/>
  <dc:description/>
  <cp:lastModifiedBy>Cesar Augusto Botina Burgos</cp:lastModifiedBy>
  <cp:revision>4</cp:revision>
  <dcterms:created xsi:type="dcterms:W3CDTF">2019-04-26T03:36:00Z</dcterms:created>
  <dcterms:modified xsi:type="dcterms:W3CDTF">2019-04-26T03:50:00Z</dcterms:modified>
</cp:coreProperties>
</file>