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60"/>
        <w:jc w:val="center"/>
      </w:pPr>
      <w:r>
        <w:rPr>
          <w:rFonts w:ascii="Times New Roman" w:cs="Times New Roman" w:eastAsia="Times New Roman" w:hAnsi="Times New Roman"/>
          <w:b/>
          <w:bCs/>
          <w:sz w:val="28"/>
          <w:szCs w:val="28"/>
        </w:rPr>
        <w:t xml:space="preserve">Universidad Mariano Gálvez de Guatemala</w:t>
      </w:r>
    </w:p>
    <w:p>
      <w:pPr>
        <w:spacing w:after="160"/>
        <w:jc w:val="center"/>
      </w:pPr>
      <w:r>
        <w:rPr>
          <w:rFonts w:ascii="Times New Roman" w:cs="Times New Roman" w:eastAsia="Times New Roman" w:hAnsi="Times New Roman"/>
          <w:sz w:val="24"/>
          <w:szCs w:val="24"/>
        </w:rPr>
        <w:t xml:space="preserve">Sede Cobán, Alta Verapaz</w:t>
      </w:r>
    </w:p>
    <w:p>
      <w:pPr>
        <w:spacing w:after="160"/>
        <w:jc w:val="center"/>
      </w:pPr>
      <w:r>
        <w:rPr>
          <w:rFonts w:ascii="Times New Roman" w:cs="Times New Roman" w:eastAsia="Times New Roman" w:hAnsi="Times New Roman"/>
          <w:sz w:val="24"/>
          <w:szCs w:val="24"/>
        </w:rPr>
        <w:t xml:space="preserve">Facultad de Ingeniería en Sistemas de Información y Ciencias de la Computación</w:t>
      </w:r>
    </w:p>
    <w:p>
      <w:pPr>
        <w:spacing w:before="800"/>
      </w:pPr>
    </w:p>
    <w:p>
      <w:pPr>
        <w:spacing w:after="160"/>
        <w:jc w:val="center"/>
      </w:pPr>
      <w:r>
        <w:rPr>
          <w:rFonts w:ascii="Times New Roman" w:cs="Times New Roman" w:eastAsia="Times New Roman" w:hAnsi="Times New Roman"/>
          <w:b/>
          <w:bCs/>
          <w:sz w:val="34"/>
          <w:szCs w:val="34"/>
        </w:rPr>
        <w:t xml:space="preserve">Plan y evidencia de pruebas</w:t>
      </w:r>
    </w:p>
    <w:p>
      <w:pPr>
        <w:spacing w:after="160"/>
        <w:jc w:val="center"/>
      </w:pPr>
      <w:r>
        <w:rPr>
          <w:rFonts w:ascii="Times New Roman" w:cs="Times New Roman" w:eastAsia="Times New Roman" w:hAnsi="Times New Roman"/>
          <w:sz w:val="24"/>
          <w:szCs w:val="24"/>
        </w:rPr>
        <w:t xml:space="preserve">CodeVitals: análisis de métricas de código en repositorios Git para la detección temprana de módulos con dificultades de mantenibilidad</w:t>
      </w:r>
    </w:p>
    <w:p>
      <w:pPr>
        <w:spacing w:before="800"/>
      </w:pPr>
    </w:p>
    <w:p>
      <w:pPr>
        <w:spacing w:after="160"/>
        <w:jc w:val="center"/>
      </w:pPr>
      <w:r>
        <w:rPr>
          <w:rFonts w:ascii="Times New Roman" w:cs="Times New Roman" w:eastAsia="Times New Roman" w:hAnsi="Times New Roman"/>
          <w:sz w:val="24"/>
          <w:szCs w:val="24"/>
        </w:rPr>
        <w:t xml:space="preserve">Estudiante: Daniela Esther Solórzano Sierra</w:t>
      </w:r>
    </w:p>
    <w:p>
      <w:pPr>
        <w:spacing w:after="160"/>
        <w:jc w:val="center"/>
      </w:pPr>
      <w:r>
        <w:rPr>
          <w:rFonts w:ascii="Times New Roman" w:cs="Times New Roman" w:eastAsia="Times New Roman" w:hAnsi="Times New Roman"/>
          <w:sz w:val="24"/>
          <w:szCs w:val="24"/>
        </w:rPr>
        <w:t xml:space="preserve">Asesora: Ing. Amanda Aurora Bac</w:t>
      </w:r>
    </w:p>
    <w:p>
      <w:pPr>
        <w:spacing w:after="160"/>
        <w:jc w:val="center"/>
      </w:pPr>
      <w:r>
        <w:rPr>
          <w:rFonts w:ascii="Times New Roman" w:cs="Times New Roman" w:eastAsia="Times New Roman" w:hAnsi="Times New Roman"/>
          <w:sz w:val="24"/>
          <w:szCs w:val="24"/>
        </w:rPr>
        <w:t xml:space="preserve">Supervisor: Lic. Orlando San José</w:t>
      </w:r>
    </w:p>
    <w:p>
      <w:pPr>
        <w:spacing w:after="160"/>
        <w:jc w:val="center"/>
      </w:pPr>
      <w:r>
        <w:rPr>
          <w:rFonts w:ascii="Times New Roman" w:cs="Times New Roman" w:eastAsia="Times New Roman" w:hAnsi="Times New Roman"/>
          <w:sz w:val="24"/>
          <w:szCs w:val="24"/>
        </w:rPr>
        <w:t xml:space="preserve">Fase: Construcción (RUP)</w:t>
      </w:r>
    </w:p>
    <w:p>
      <w:pPr>
        <w:spacing w:after="160"/>
        <w:jc w:val="center"/>
      </w:pPr>
      <w:r>
        <w:rPr>
          <w:rFonts w:ascii="Times New Roman" w:cs="Times New Roman" w:eastAsia="Times New Roman" w:hAnsi="Times New Roman"/>
          <w:sz w:val="24"/>
          <w:szCs w:val="24"/>
        </w:rPr>
        <w:t xml:space="preserve">Fecha de ejecución de las pruebas: 19 de octubre de 2026</w:t>
      </w:r>
    </w:p>
    <w:p>
      <w:r>
        <w:br w:type="page"/>
      </w:r>
    </w:p>
    <w:p>
      <w:pPr>
        <w:spacing w:after="200"/>
        <w:jc w:val="center"/>
      </w:pPr>
      <w:r>
        <w:rPr>
          <w:rFonts w:ascii="Times New Roman" w:cs="Times New Roman" w:eastAsia="Times New Roman" w:hAnsi="Times New Roman"/>
          <w:b/>
          <w:bCs/>
          <w:sz w:val="28"/>
          <w:szCs w:val="28"/>
        </w:rPr>
        <w:t xml:space="preserve">Resumen</w:t>
      </w:r>
    </w:p>
    <w:p>
      <w:pPr>
        <w:spacing w:after="140" w:before="100" w:line="320"/>
        <w:jc w:val="both"/>
      </w:pPr>
      <w:r>
        <w:rPr>
          <w:rFonts w:ascii="Times New Roman" w:cs="Times New Roman" w:eastAsia="Times New Roman" w:hAnsi="Times New Roman"/>
          <w:sz w:val="24"/>
          <w:szCs w:val="24"/>
        </w:rPr>
        <w:t xml:space="preserve">Este documento registra el plan, la ejecución y los resultados de las pruebas aplicadas a CodeVitals, un sistema web que calcula un puntaje de riesgo de mantenibilidad por módulo a partir de métricas de código y de historial Git. Se cubren los seis niveles de prueba: unitarias, de integración, funcionales, de sistema, de rendimiento y de aceptación. Se ejecutaron 171 pruebas automatizadas (123 del backend y 48 del frontend) con 0 fallos, y se midió el tiempo de análisis en cinco repositorios reales. Las pruebas de aceptación con usuarios quedan preparadas (instrumento y acta) y pendientes de aplicarse.</w:t>
      </w:r>
    </w:p>
    <w:p>
      <w:pPr>
        <w:spacing w:after="140" w:before="100" w:line="320"/>
        <w:jc w:val="both"/>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pruebas de software, pruebas unitarias, pruebas de integración, rendimiento, mantenibilidad, métricas de código.</w:t>
      </w:r>
    </w:p>
    <w:p>
      <w:r>
        <w:br w:type="page"/>
      </w:r>
    </w:p>
    <w:p>
      <w:pPr>
        <w:spacing w:after="200"/>
        <w:jc w:val="center"/>
      </w:pPr>
      <w:r>
        <w:rPr>
          <w:rFonts w:ascii="Times New Roman" w:cs="Times New Roman" w:eastAsia="Times New Roman" w:hAnsi="Times New Roman"/>
          <w:b/>
          <w:bCs/>
          <w:sz w:val="28"/>
          <w:szCs w:val="28"/>
        </w:rPr>
        <w:t xml:space="preserve">Tabla de contenido</w:t>
      </w:r>
    </w:p>
    <w:p>
      <w:pPr>
        <w:tabs>
          <w:tab w:val="right" w:pos="9360" w:leader="dot"/>
        </w:tabs>
        <w:spacing w:after="100"/>
      </w:pPr>
      <w:r>
        <w:rPr>
          <w:rFonts w:ascii="Times New Roman" w:cs="Times New Roman" w:eastAsia="Times New Roman" w:hAnsi="Times New Roman"/>
          <w:sz w:val="24"/>
          <w:szCs w:val="24"/>
        </w:rPr>
        <w:t xml:space="preserve">1. Introducción y alcance</w:t>
      </w:r>
      <w:r>
        <w:rPr>
          <w:rFonts w:ascii="Times New Roman" w:cs="Times New Roman" w:eastAsia="Times New Roman" w:hAnsi="Times New Roman"/>
          <w:sz w:val="24"/>
          <w:szCs w:val="24"/>
        </w:rPr>
        <w:t xml:space="preserve">	4</w:t>
      </w:r>
    </w:p>
    <w:p>
      <w:pPr>
        <w:tabs>
          <w:tab w:val="right" w:pos="9360" w:leader="dot"/>
        </w:tabs>
        <w:spacing w:after="100"/>
      </w:pPr>
      <w:r>
        <w:rPr>
          <w:rFonts w:ascii="Times New Roman" w:cs="Times New Roman" w:eastAsia="Times New Roman" w:hAnsi="Times New Roman"/>
          <w:sz w:val="24"/>
          <w:szCs w:val="24"/>
        </w:rPr>
        <w:t xml:space="preserve">2. Entorno de ejecución</w:t>
      </w:r>
      <w:r>
        <w:rPr>
          <w:rFonts w:ascii="Times New Roman" w:cs="Times New Roman" w:eastAsia="Times New Roman" w:hAnsi="Times New Roman"/>
          <w:sz w:val="24"/>
          <w:szCs w:val="24"/>
        </w:rPr>
        <w:t xml:space="preserve">	4</w:t>
      </w:r>
    </w:p>
    <w:p>
      <w:pPr>
        <w:tabs>
          <w:tab w:val="right" w:pos="9360" w:leader="dot"/>
        </w:tabs>
        <w:spacing w:after="100"/>
      </w:pPr>
      <w:r>
        <w:rPr>
          <w:rFonts w:ascii="Times New Roman" w:cs="Times New Roman" w:eastAsia="Times New Roman" w:hAnsi="Times New Roman"/>
          <w:sz w:val="24"/>
          <w:szCs w:val="24"/>
        </w:rPr>
        <w:t xml:space="preserve">3. Resumen de resultados</w:t>
      </w:r>
      <w:r>
        <w:rPr>
          <w:rFonts w:ascii="Times New Roman" w:cs="Times New Roman" w:eastAsia="Times New Roman" w:hAnsi="Times New Roman"/>
          <w:sz w:val="24"/>
          <w:szCs w:val="24"/>
        </w:rPr>
        <w:t xml:space="preserve">	5</w:t>
      </w:r>
    </w:p>
    <w:p>
      <w:pPr>
        <w:tabs>
          <w:tab w:val="right" w:pos="9360" w:leader="dot"/>
        </w:tabs>
        <w:spacing w:after="100"/>
      </w:pPr>
      <w:r>
        <w:rPr>
          <w:rFonts w:ascii="Times New Roman" w:cs="Times New Roman" w:eastAsia="Times New Roman" w:hAnsi="Times New Roman"/>
          <w:sz w:val="24"/>
          <w:szCs w:val="24"/>
        </w:rPr>
        <w:t xml:space="preserve">4. Pruebas unitarias</w:t>
      </w:r>
      <w:r>
        <w:rPr>
          <w:rFonts w:ascii="Times New Roman" w:cs="Times New Roman" w:eastAsia="Times New Roman" w:hAnsi="Times New Roman"/>
          <w:sz w:val="24"/>
          <w:szCs w:val="24"/>
        </w:rPr>
        <w:t xml:space="preserve">	5</w:t>
      </w:r>
    </w:p>
    <w:p>
      <w:pPr>
        <w:tabs>
          <w:tab w:val="right" w:pos="9360" w:leader="dot"/>
        </w:tabs>
        <w:spacing w:after="100"/>
      </w:pPr>
      <w:r>
        <w:rPr>
          <w:rFonts w:ascii="Times New Roman" w:cs="Times New Roman" w:eastAsia="Times New Roman" w:hAnsi="Times New Roman"/>
          <w:sz w:val="24"/>
          <w:szCs w:val="24"/>
        </w:rPr>
        <w:t xml:space="preserve">5. Pruebas de integración</w:t>
      </w:r>
      <w:r>
        <w:rPr>
          <w:rFonts w:ascii="Times New Roman" w:cs="Times New Roman" w:eastAsia="Times New Roman" w:hAnsi="Times New Roman"/>
          <w:sz w:val="24"/>
          <w:szCs w:val="24"/>
        </w:rPr>
        <w:t xml:space="preserve">	6</w:t>
      </w:r>
    </w:p>
    <w:p>
      <w:pPr>
        <w:tabs>
          <w:tab w:val="right" w:pos="9360" w:leader="dot"/>
        </w:tabs>
        <w:spacing w:after="100"/>
      </w:pPr>
      <w:r>
        <w:rPr>
          <w:rFonts w:ascii="Times New Roman" w:cs="Times New Roman" w:eastAsia="Times New Roman" w:hAnsi="Times New Roman"/>
          <w:sz w:val="24"/>
          <w:szCs w:val="24"/>
        </w:rPr>
        <w:t xml:space="preserve">6. Pruebas funcionales</w:t>
      </w:r>
      <w:r>
        <w:rPr>
          <w:rFonts w:ascii="Times New Roman" w:cs="Times New Roman" w:eastAsia="Times New Roman" w:hAnsi="Times New Roman"/>
          <w:sz w:val="24"/>
          <w:szCs w:val="24"/>
        </w:rPr>
        <w:t xml:space="preserve">	7</w:t>
      </w:r>
    </w:p>
    <w:p>
      <w:pPr>
        <w:tabs>
          <w:tab w:val="right" w:pos="9360" w:leader="dot"/>
        </w:tabs>
        <w:spacing w:after="100"/>
      </w:pPr>
      <w:r>
        <w:rPr>
          <w:rFonts w:ascii="Times New Roman" w:cs="Times New Roman" w:eastAsia="Times New Roman" w:hAnsi="Times New Roman"/>
          <w:sz w:val="24"/>
          <w:szCs w:val="24"/>
        </w:rPr>
        <w:t xml:space="preserve">7. Pruebas de sistema</w:t>
      </w:r>
      <w:r>
        <w:rPr>
          <w:rFonts w:ascii="Times New Roman" w:cs="Times New Roman" w:eastAsia="Times New Roman" w:hAnsi="Times New Roman"/>
          <w:sz w:val="24"/>
          <w:szCs w:val="24"/>
        </w:rPr>
        <w:t xml:space="preserve">	9</w:t>
      </w:r>
    </w:p>
    <w:p>
      <w:pPr>
        <w:tabs>
          <w:tab w:val="right" w:pos="9360" w:leader="dot"/>
        </w:tabs>
        <w:spacing w:after="100"/>
      </w:pPr>
      <w:r>
        <w:rPr>
          <w:rFonts w:ascii="Times New Roman" w:cs="Times New Roman" w:eastAsia="Times New Roman" w:hAnsi="Times New Roman"/>
          <w:sz w:val="24"/>
          <w:szCs w:val="24"/>
        </w:rPr>
        <w:t xml:space="preserve">8. Pruebas de rendimiento</w:t>
      </w:r>
      <w:r>
        <w:rPr>
          <w:rFonts w:ascii="Times New Roman" w:cs="Times New Roman" w:eastAsia="Times New Roman" w:hAnsi="Times New Roman"/>
          <w:sz w:val="24"/>
          <w:szCs w:val="24"/>
        </w:rPr>
        <w:t xml:space="preserve">	11</w:t>
      </w:r>
    </w:p>
    <w:p>
      <w:pPr>
        <w:tabs>
          <w:tab w:val="right" w:pos="9360" w:leader="dot"/>
        </w:tabs>
        <w:spacing w:after="100"/>
      </w:pPr>
      <w:r>
        <w:rPr>
          <w:rFonts w:ascii="Times New Roman" w:cs="Times New Roman" w:eastAsia="Times New Roman" w:hAnsi="Times New Roman"/>
          <w:sz w:val="24"/>
          <w:szCs w:val="24"/>
        </w:rPr>
        <w:t xml:space="preserve">9. Pruebas de aceptación (UAT)</w:t>
      </w:r>
      <w:r>
        <w:rPr>
          <w:rFonts w:ascii="Times New Roman" w:cs="Times New Roman" w:eastAsia="Times New Roman" w:hAnsi="Times New Roman"/>
          <w:sz w:val="24"/>
          <w:szCs w:val="24"/>
        </w:rPr>
        <w:t xml:space="preserve">	11</w:t>
      </w:r>
    </w:p>
    <w:p>
      <w:pPr>
        <w:tabs>
          <w:tab w:val="right" w:pos="9360" w:leader="dot"/>
        </w:tabs>
        <w:spacing w:after="100"/>
      </w:pPr>
      <w:r>
        <w:rPr>
          <w:rFonts w:ascii="Times New Roman" w:cs="Times New Roman" w:eastAsia="Times New Roman" w:hAnsi="Times New Roman"/>
          <w:sz w:val="24"/>
          <w:szCs w:val="24"/>
        </w:rPr>
        <w:t xml:space="preserve">10. Defectos encontrados y corregidos</w:t>
      </w:r>
      <w:r>
        <w:rPr>
          <w:rFonts w:ascii="Times New Roman" w:cs="Times New Roman" w:eastAsia="Times New Roman" w:hAnsi="Times New Roman"/>
          <w:sz w:val="24"/>
          <w:szCs w:val="24"/>
        </w:rPr>
        <w:t xml:space="preserve">	13</w:t>
      </w:r>
    </w:p>
    <w:p>
      <w:pPr>
        <w:tabs>
          <w:tab w:val="right" w:pos="9360" w:leader="dot"/>
        </w:tabs>
        <w:spacing w:after="100"/>
      </w:pPr>
      <w:r>
        <w:rPr>
          <w:rFonts w:ascii="Times New Roman" w:cs="Times New Roman" w:eastAsia="Times New Roman" w:hAnsi="Times New Roman"/>
          <w:sz w:val="24"/>
          <w:szCs w:val="24"/>
        </w:rPr>
        <w:t xml:space="preserve">11. Conclusiones y limitaciones</w:t>
      </w:r>
      <w:r>
        <w:rPr>
          <w:rFonts w:ascii="Times New Roman" w:cs="Times New Roman" w:eastAsia="Times New Roman" w:hAnsi="Times New Roman"/>
          <w:sz w:val="24"/>
          <w:szCs w:val="24"/>
        </w:rPr>
        <w:t xml:space="preserve">	14</w:t>
      </w:r>
    </w:p>
    <w:p>
      <w:pPr>
        <w:tabs>
          <w:tab w:val="right" w:pos="9360" w:leader="dot"/>
        </w:tabs>
        <w:spacing w:after="100"/>
      </w:pPr>
      <w:r>
        <w:rPr>
          <w:rFonts w:ascii="Times New Roman" w:cs="Times New Roman" w:eastAsia="Times New Roman" w:hAnsi="Times New Roman"/>
          <w:sz w:val="24"/>
          <w:szCs w:val="24"/>
        </w:rPr>
        <w:t xml:space="preserve">12. Cómo reproducir las pruebas y archivos de evidencia</w:t>
      </w:r>
      <w:r>
        <w:rPr>
          <w:rFonts w:ascii="Times New Roman" w:cs="Times New Roman" w:eastAsia="Times New Roman" w:hAnsi="Times New Roman"/>
          <w:sz w:val="24"/>
          <w:szCs w:val="24"/>
        </w:rPr>
        <w:t xml:space="preserve">	14</w:t>
      </w:r>
    </w:p>
    <w:p>
      <w:pPr>
        <w:tabs>
          <w:tab w:val="right" w:pos="9360" w:leader="dot"/>
        </w:tabs>
        <w:spacing w:after="100"/>
      </w:pPr>
      <w:r>
        <w:rPr>
          <w:rFonts w:ascii="Times New Roman" w:cs="Times New Roman" w:eastAsia="Times New Roman" w:hAnsi="Times New Roman"/>
          <w:sz w:val="24"/>
          <w:szCs w:val="24"/>
        </w:rPr>
        <w:t xml:space="preserve">13. Validación y firmas</w:t>
      </w:r>
      <w:r>
        <w:rPr>
          <w:rFonts w:ascii="Times New Roman" w:cs="Times New Roman" w:eastAsia="Times New Roman" w:hAnsi="Times New Roman"/>
          <w:sz w:val="24"/>
          <w:szCs w:val="24"/>
        </w:rPr>
        <w:t xml:space="preserve">	15</w:t>
      </w:r>
    </w:p>
    <w:p>
      <w:r>
        <w:br w:type="page"/>
      </w:r>
    </w:p>
    <w:p>
      <w:pPr>
        <w:pStyle w:val="Heading1"/>
        <w:spacing w:after="200" w:before="360"/>
      </w:pPr>
      <w:r>
        <w:rPr>
          <w:rFonts w:ascii="Times New Roman" w:cs="Times New Roman" w:eastAsia="Times New Roman" w:hAnsi="Times New Roman"/>
          <w:b/>
          <w:bCs/>
          <w:sz w:val="28"/>
          <w:szCs w:val="28"/>
        </w:rPr>
        <w:t xml:space="preserve">1. Introducción y alcance</w:t>
      </w:r>
    </w:p>
    <w:p>
      <w:pPr>
        <w:spacing w:after="140" w:before="100" w:line="320"/>
        <w:jc w:val="both"/>
      </w:pPr>
      <w:r>
        <w:rPr>
          <w:rFonts w:ascii="Times New Roman" w:cs="Times New Roman" w:eastAsia="Times New Roman" w:hAnsi="Times New Roman"/>
          <w:sz w:val="24"/>
          <w:szCs w:val="24"/>
        </w:rPr>
        <w:t xml:space="preserve">El objetivo de las pruebas es demostrar con evidencia ejecutable que CodeVitals cumple lo especificado: calcula correctamente las métricas, clasifica el riesgo con los umbrales definidos, protege sus entradas, responde en tiempos aceptables y es usable por la población objetivo. La fórmula de riesgo evaluada es Riesgo = (0.375·CC + 0.275·Frecuencia + 0.175·LOC + 0.125·Duplicación + 0.125·Bus factor) / 1.075, con clasificación BAJO (&lt; 40), MEDIO (40 a &lt; 70) y ALTO (≥ 70).</w:t>
      </w:r>
    </w:p>
    <w:p>
      <w:pPr>
        <w:keepNext/>
        <w:spacing w:after="80" w:before="200"/>
      </w:pPr>
      <w:r>
        <w:rPr>
          <w:rFonts w:ascii="Times New Roman" w:cs="Times New Roman" w:eastAsia="Times New Roman" w:hAnsi="Times New Roman"/>
          <w:b/>
          <w:bCs/>
          <w:sz w:val="22"/>
          <w:szCs w:val="22"/>
        </w:rPr>
        <w:t xml:space="preserve">Tabla 1. Niveles de prueba, objetivo y técnica empleada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41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Nivel</w:t>
            </w:r>
          </w:p>
        </w:tc>
        <w:tc>
          <w:tcPr>
            <w:tcW w:type="dxa" w:w="3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Qué verifica</w:t>
            </w:r>
          </w:p>
        </w:tc>
        <w:tc>
          <w:tcPr>
            <w:tcW w:type="dxa" w:w="4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Cómo se ejecutó</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Unitarias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Funciones y componentes de forma aislada</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pytest (backend) y Vitest (frontend): 103 + 48 pruebas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Integración</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Que los módulos trabajen juntos a través de la API real</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20 pruebas HTTP con TestClient sobre repositorios reales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Funcionales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Que cada requisito produzca el resultado esperado</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Matriz requisito–caso–prueba, con capturas de la aplicación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Sistema</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El flujo completo de principio a fin</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Docker Compose con 9 repositorios reales y 912 módulos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Rendimiento</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Velocidad y comportamiento bajo carga</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Script de medición en frío, en caliente y con 3 análisis simultáneos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Aceptación (UAT)</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Que los usuarios finales acepten el sistema</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Cuestionario SUS y acta de aceptación (pendiente de aplicar)</w:t>
            </w:r>
          </w:p>
        </w:tc>
      </w:tr>
    </w:tbl>
    <w:p>
      <w:pPr>
        <w:pStyle w:val="Heading1"/>
        <w:spacing w:after="200" w:before="360"/>
      </w:pPr>
      <w:r>
        <w:rPr>
          <w:rFonts w:ascii="Times New Roman" w:cs="Times New Roman" w:eastAsia="Times New Roman" w:hAnsi="Times New Roman"/>
          <w:b/>
          <w:bCs/>
          <w:sz w:val="28"/>
          <w:szCs w:val="28"/>
        </w:rPr>
        <w:t xml:space="preserve">2. Entorno de ejecución</w:t>
      </w:r>
    </w:p>
    <w:p>
      <w:pPr>
        <w:spacing w:after="140" w:before="100" w:line="320"/>
        <w:jc w:val="both"/>
      </w:pPr>
      <w:r>
        <w:rPr>
          <w:rFonts w:ascii="Times New Roman" w:cs="Times New Roman" w:eastAsia="Times New Roman" w:hAnsi="Times New Roman"/>
          <w:sz w:val="24"/>
          <w:szCs w:val="24"/>
        </w:rPr>
        <w:t xml:space="preserve">Las pruebas automatizadas del backend y del frontend, y la medición de rendimiento, se ejecutaron el 19 de octubre de 2026 en un entorno Linux de pruebas. La validación de sistema con Docker Compose y las capturas de pantalla provienen del equipo de la estudiante.</w:t>
      </w:r>
    </w:p>
    <w:p>
      <w:pPr>
        <w:keepNext/>
        <w:spacing w:after="80" w:before="200"/>
      </w:pPr>
      <w:r>
        <w:rPr>
          <w:rFonts w:ascii="Times New Roman" w:cs="Times New Roman" w:eastAsia="Times New Roman" w:hAnsi="Times New Roman"/>
          <w:b/>
          <w:bCs/>
          <w:sz w:val="22"/>
          <w:szCs w:val="22"/>
        </w:rPr>
        <w:t xml:space="preserve">Tabla 2. Entorno y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Componente</w:t>
            </w:r>
          </w:p>
        </w:tc>
        <w:tc>
          <w:tcPr>
            <w:tcW w:type="dxa" w:w="6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Detalle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Sistema de pruebas automatizadas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Linux, 2 CPU, Python 3.13.16</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Backend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FastAPI, SQLAlchemy, PyDriller, Lizard, SciPy; pytest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Base de datos en pruebas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SQLite temporal para integración (en producción: PostgreSQL)</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Frontend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React 18, TypeScript, Vite, Tailwind CSS 4, Vitest con jsdom</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Repositorios de prueba</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prettytable, itsdangerous, cleo, loguru y requests (clonados localmente)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Sistema completo</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Docker Compose: API :8000, frontend :8080, PostgreSQL, SonarQube :9000</w:t>
            </w:r>
          </w:p>
        </w:tc>
      </w:tr>
    </w:tbl>
    <w:p>
      <w:pPr>
        <w:spacing w:after="200" w:before="60"/>
      </w:pPr>
      <w:r>
        <w:rPr>
          <w:rFonts w:ascii="Times New Roman" w:cs="Times New Roman" w:eastAsia="Times New Roman" w:hAnsi="Times New Roman"/>
          <w:i/>
          <w:iCs/>
          <w:sz w:val="20"/>
          <w:szCs w:val="20"/>
        </w:rPr>
        <w:t xml:space="preserve">Nota: las versiones de las bibliotecas del entorno de pruebas pueden ser más recientes que las fijadas en requirements.txt. Los comandos de la sección 12 permiten repetir todo en el equipo de la estudiante con las versiones exactas del proyecto.</w:t>
      </w:r>
    </w:p>
    <w:p>
      <w:pPr>
        <w:pStyle w:val="Heading1"/>
        <w:spacing w:after="200" w:before="360"/>
      </w:pPr>
      <w:r>
        <w:rPr>
          <w:rFonts w:ascii="Times New Roman" w:cs="Times New Roman" w:eastAsia="Times New Roman" w:hAnsi="Times New Roman"/>
          <w:b/>
          <w:bCs/>
          <w:sz w:val="28"/>
          <w:szCs w:val="28"/>
        </w:rPr>
        <w:t xml:space="preserve">3. Resumen de resultados</w:t>
      </w:r>
    </w:p>
    <w:p>
      <w:pPr>
        <w:keepNext/>
        <w:spacing w:after="80" w:before="200"/>
      </w:pPr>
      <w:r>
        <w:rPr>
          <w:rFonts w:ascii="Times New Roman" w:cs="Times New Roman" w:eastAsia="Times New Roman" w:hAnsi="Times New Roman"/>
          <w:b/>
          <w:bCs/>
          <w:sz w:val="22"/>
          <w:szCs w:val="22"/>
        </w:rPr>
        <w:t xml:space="preserve">Tabla 3. Resultados consolidados por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300"/>
        <w:gridCol w:w="316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Nivel</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Ejecutadas</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Aprobadas</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Fallidas</w:t>
            </w:r>
          </w:p>
        </w:tc>
        <w:tc>
          <w:tcPr>
            <w:tcW w:type="dxa" w:w="3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Estado</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Unitarias (backend)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Unitarias (frontend)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Integración (API)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Funcionales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13 casos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 (ver sección 6)</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Sistema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9 repositorios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 (ver sección 7)</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Rendimiento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5 repositorios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Medida (ver sección 8)</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Aceptación (UAT)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Pendiente de aplicar a usuarios</w:t>
            </w:r>
          </w:p>
        </w:tc>
      </w:tr>
    </w:tbl>
    <w:p>
      <w:pPr>
        <w:spacing w:after="200" w:before="60"/>
      </w:pPr>
      <w:r>
        <w:rPr>
          <w:rFonts w:ascii="Times New Roman" w:cs="Times New Roman" w:eastAsia="Times New Roman" w:hAnsi="Times New Roman"/>
          <w:i/>
          <w:iCs/>
          <w:sz w:val="20"/>
          <w:szCs w:val="20"/>
        </w:rPr>
        <w:t xml:space="preserve">Total de pruebas automatizadas: 171. Fallos: 0. Fuente: registros pytest_completo.log y vitest_completo.log (sección 12).</w:t>
      </w:r>
    </w:p>
    <w:p>
      <w:pPr>
        <w:pStyle w:val="Heading1"/>
        <w:spacing w:after="200" w:before="360"/>
      </w:pPr>
      <w:r>
        <w:rPr>
          <w:rFonts w:ascii="Times New Roman" w:cs="Times New Roman" w:eastAsia="Times New Roman" w:hAnsi="Times New Roman"/>
          <w:b/>
          <w:bCs/>
          <w:sz w:val="28"/>
          <w:szCs w:val="28"/>
        </w:rPr>
        <w:t xml:space="preserve">4. Pruebas unitarias</w:t>
      </w:r>
    </w:p>
    <w:p>
      <w:pPr>
        <w:pStyle w:val="Heading2"/>
        <w:spacing w:after="140" w:before="240"/>
      </w:pPr>
      <w:r>
        <w:rPr>
          <w:rFonts w:ascii="Times New Roman" w:cs="Times New Roman" w:eastAsia="Times New Roman" w:hAnsi="Times New Roman"/>
          <w:b/>
          <w:bCs/>
          <w:sz w:val="24"/>
          <w:szCs w:val="24"/>
        </w:rPr>
        <w:t xml:space="preserve">4.1 Backend (pytest)</w:t>
      </w:r>
    </w:p>
    <w:p>
      <w:pPr>
        <w:keepNext/>
        <w:spacing w:after="80" w:before="200"/>
      </w:pPr>
      <w:r>
        <w:rPr>
          <w:rFonts w:ascii="Times New Roman" w:cs="Times New Roman" w:eastAsia="Times New Roman" w:hAnsi="Times New Roman"/>
          <w:b/>
          <w:bCs/>
          <w:sz w:val="22"/>
          <w:szCs w:val="22"/>
        </w:rPr>
        <w:t xml:space="preserve">Tabla 4. Pruebas unitarias del backend por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5360"/>
        <w:gridCol w:w="1100"/>
      </w:tblGrid>
      <w:tr>
        <w:trPr>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Archivo</w:t>
            </w:r>
          </w:p>
        </w:tc>
        <w:tc>
          <w:tcPr>
            <w:tcW w:type="dxa" w:w="5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Qué comprueba</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Aprobadas</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test_cognitive.py</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Complejidad cognitiva: anidamiento, estructuras de control y operadores lógicos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8</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test_external_validity.py</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Criterio externo: detección de commits de corrección y estadística Kruskal-Wallis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27</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test_recommendations.py</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Motor de recomendaciones por módulo; no asigna personas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6</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test_risk_cache.py</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Caché de análisis por HEAD y exposición de duplicación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test_security.py</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Validación de URL, rutas, límites y clave de API (inyección y path traversal)</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43</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test_sonar.py</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Cliente de SonarQube y comparación de métricas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8</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test_statistics.py</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Spearman, chi-cuadrado y estructura de los resultados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7</w:t>
            </w:r>
          </w:p>
        </w:tc>
      </w:tr>
    </w:tbl>
    <w:p>
      <w:pPr>
        <w:spacing w:after="200" w:before="60"/>
      </w:pPr>
      <w:r>
        <w:rPr>
          <w:rFonts w:ascii="Times New Roman" w:cs="Times New Roman" w:eastAsia="Times New Roman" w:hAnsi="Times New Roman"/>
          <w:i/>
          <w:iCs/>
          <w:sz w:val="20"/>
          <w:szCs w:val="20"/>
        </w:rPr>
        <w:t xml:space="preserve">Total unitarias del backend: 103, todas aprobadas.</w:t>
      </w:r>
    </w:p>
    <w:p>
      <w:pPr>
        <w:pStyle w:val="Heading2"/>
        <w:spacing w:after="140" w:before="240"/>
      </w:pPr>
      <w:r>
        <w:rPr>
          <w:rFonts w:ascii="Times New Roman" w:cs="Times New Roman" w:eastAsia="Times New Roman" w:hAnsi="Times New Roman"/>
          <w:b/>
          <w:bCs/>
          <w:sz w:val="24"/>
          <w:szCs w:val="24"/>
        </w:rPr>
        <w:t xml:space="preserve">4.2 Frontend (Vitest)</w:t>
      </w:r>
    </w:p>
    <w:p>
      <w:pPr>
        <w:keepNext/>
        <w:spacing w:after="80" w:before="200"/>
      </w:pPr>
      <w:r>
        <w:rPr>
          <w:rFonts w:ascii="Times New Roman" w:cs="Times New Roman" w:eastAsia="Times New Roman" w:hAnsi="Times New Roman"/>
          <w:b/>
          <w:bCs/>
          <w:sz w:val="22"/>
          <w:szCs w:val="22"/>
        </w:rPr>
        <w:t xml:space="preserve">Tabla 5. Pruebas unitarias del frontend por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660"/>
        <w:gridCol w:w="1200"/>
      </w:tblGrid>
      <w:tr>
        <w:trPr>
          <w:tblHeader/>
        </w:trPr>
        <w:tc>
          <w:tcPr>
            <w:tcW w:type="dxa" w:w="3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Archivo</w:t>
            </w:r>
          </w:p>
        </w:tc>
        <w:tc>
          <w:tcPr>
            <w:tcW w:type="dxa" w:w="46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Qué comprueba</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Aprobadas</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components/KPICard.test.tsx</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Tarjeta de indicador: valor, unidad y tendencia</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components/Pagination.test.tsx</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Paginación de tablas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3</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lib/api.test.ts</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Cliente HTTP y manejo de errores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lib/history.test.ts</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Normalización del historial de análisis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lib/normalize.test.ts</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Normalización de la respuesta de la API a módulos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lib/sonar.test.ts</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Datos de SonarQube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5</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lib/theme.test.ts</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Modo claro y oscuro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lib/trend.test.ts</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Cálculo de tendencia entre análisis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lib/validation.test.ts</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Validación estadística y formato de resultados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8</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lib/xlsx.test.ts</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Exportación a Excel</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pages/Modulos.test.tsx</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Página de módulos: filtros, búsqueda y paginación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5</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pages/Validacion.test.tsx</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Página de validación estadística</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state/RepoContext.test.tsx</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Estado global del repositorio analizado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w:t>
            </w:r>
          </w:p>
        </w:tc>
      </w:tr>
    </w:tbl>
    <w:p>
      <w:pPr>
        <w:spacing w:after="200" w:before="60"/>
      </w:pPr>
      <w:r>
        <w:rPr>
          <w:rFonts w:ascii="Times New Roman" w:cs="Times New Roman" w:eastAsia="Times New Roman" w:hAnsi="Times New Roman"/>
          <w:i/>
          <w:iCs/>
          <w:sz w:val="20"/>
          <w:szCs w:val="20"/>
        </w:rPr>
        <w:t xml:space="preserve">Total unitarias del frontend: 48, todas aprobadas (13 archivos).</w:t>
      </w:r>
    </w:p>
    <w:p>
      <w:pPr>
        <w:keepNext/>
        <w:spacing w:after="80" w:before="200"/>
      </w:pPr>
      <w:r>
        <w:rPr>
          <w:rFonts w:ascii="Times New Roman" w:cs="Times New Roman" w:eastAsia="Times New Roman" w:hAnsi="Times New Roman"/>
          <w:b/>
          <w:bCs/>
          <w:sz w:val="22"/>
          <w:szCs w:val="22"/>
        </w:rPr>
        <w:t xml:space="preserve">Figura 1. Ejecución de npm test en el equipo de la estudiante: 13 archivos y 48 pruebas aprobadas</w:t>
      </w:r>
    </w:p>
    <w:p>
      <w:pPr>
        <w:spacing w:after="200"/>
        <w:jc w:val="center"/>
      </w:pPr>
      <w:r>
        <w:drawing>
          <wp:inline distT="0" distB="0" distL="0" distR="0">
            <wp:extent cx="3810000" cy="2657475"/>
            <wp:effectExtent t="0" r="0" b="0" l="0"/>
            <wp:docPr id="1" name="fig_npm.png" descr="Ejecución de npm test en el equipo de la estudiante: 13 archivos y 48 pruebas aprobadas" title="Ejecución de npm test en el equipo de la estudiante: 13 archivos y 48 pruebas aprob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57475"/>
                    </a:xfrm>
                    <a:prstGeom prst="rect">
                      <a:avLst/>
                    </a:prstGeom>
                  </pic:spPr>
                </pic:pic>
              </a:graphicData>
            </a:graphic>
          </wp:inline>
        </w:drawing>
      </w:r>
    </w:p>
    <w:p>
      <w:pPr>
        <w:keepNext/>
        <w:spacing w:after="80" w:before="200"/>
      </w:pPr>
      <w:r>
        <w:rPr>
          <w:rFonts w:ascii="Times New Roman" w:cs="Times New Roman" w:eastAsia="Times New Roman" w:hAnsi="Times New Roman"/>
          <w:b/>
          <w:bCs/>
          <w:sz w:val="22"/>
          <w:szCs w:val="22"/>
        </w:rPr>
        <w:t xml:space="preserve">Extracto del registro de ejecución del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ourier New" w:cs="Courier New" w:eastAsia="Courier New" w:hAnsi="Courier New"/>
                <w:sz w:val="15"/>
                <w:szCs w:val="15"/>
              </w:rPr>
              <w:t xml:space="preserve">Mon Oct 19 16:14:38 UTC 2026</w:t>
            </w:r>
          </w:p>
          <w:p>
            <w:pPr>
              <w:spacing w:after="0"/>
            </w:pPr>
            <w:r>
              <w:rPr>
                <w:rFonts w:ascii="Courier New" w:cs="Courier New" w:eastAsia="Courier New" w:hAnsi="Courier New"/>
                <w:sz w:val="15"/>
                <w:szCs w:val="15"/>
              </w:rPr>
              <w:t xml:space="preserve">Python 3.13.16</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123 passed ======================</w:t>
            </w:r>
          </w:p>
        </w:tc>
      </w:tr>
    </w:tbl>
    <w:p>
      <w:pPr>
        <w:pStyle w:val="Heading1"/>
        <w:spacing w:after="200" w:before="360"/>
      </w:pPr>
      <w:r>
        <w:rPr>
          <w:rFonts w:ascii="Times New Roman" w:cs="Times New Roman" w:eastAsia="Times New Roman" w:hAnsi="Times New Roman"/>
          <w:b/>
          <w:bCs/>
          <w:sz w:val="28"/>
          <w:szCs w:val="28"/>
        </w:rPr>
        <w:t xml:space="preserve">5. Pruebas de integración</w:t>
      </w:r>
    </w:p>
    <w:p>
      <w:pPr>
        <w:spacing w:after="140" w:before="100" w:line="320"/>
        <w:jc w:val="both"/>
      </w:pPr>
      <w:r>
        <w:rPr>
          <w:rFonts w:ascii="Times New Roman" w:cs="Times New Roman" w:eastAsia="Times New Roman" w:hAnsi="Times New Roman"/>
          <w:sz w:val="24"/>
          <w:szCs w:val="24"/>
        </w:rPr>
        <w:t xml:space="preserve">Estas pruebas levantan la aplicación real y la consumen por HTTP, de modo que participan en cada solicitud la validación de entrada, PyDriller, Lizard, el detector de riesgo y la persistencia. Usan repositorios reales mediante la ruta local:prettytable, sin acceso a la red. La base de datos es SQLite temporal porque la prueba debe ser repetible sin servicios externos; la lógica de persistencia es la misma que usa PostgreSQL.</w:t>
      </w:r>
    </w:p>
    <w:p>
      <w:pPr>
        <w:keepNext/>
        <w:spacing w:after="80" w:before="200"/>
      </w:pPr>
      <w:r>
        <w:rPr>
          <w:rFonts w:ascii="Times New Roman" w:cs="Times New Roman" w:eastAsia="Times New Roman" w:hAnsi="Times New Roman"/>
          <w:b/>
          <w:bCs/>
          <w:sz w:val="22"/>
          <w:szCs w:val="22"/>
        </w:rPr>
        <w:t xml:space="preserve">Tabla 6. Casos de integración de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2300"/>
        <w:gridCol w:w="106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Caso</w:t>
            </w:r>
          </w:p>
        </w:tc>
        <w:tc>
          <w:tcPr>
            <w:tcW w:type="dxa" w:w="4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Verificación</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Prueba</w:t>
            </w:r>
          </w:p>
        </w:tc>
        <w:tc>
          <w:tcPr>
            <w:tcW w:type="dxa" w:w="10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Resultado</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INT-01</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GET /health responde ok</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test_health_endpoint</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INT-02</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GET /api/v1/info describe el stack</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test_info_endpoint</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INT-03</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POST /risk/repository completo: módulos, promedio 0–100, porcentajes suman 100, commits &gt; 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test_risk_repository_full_flow</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INT-04</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La clasificación respeta los umbrales 40 y 70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test_risk_scores_follow_classification_thresholds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INT-05</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Los módulos prioritarios vienen ordenados y exponen LOC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test_top_modules_sorted_and_expose_loc</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INT-06</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Puntajes por componente entre 0 y 100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test_component_scores_present</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INT-07</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POST /risk/module devuelve el detalle de un módulo</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test_risk_module_detail</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INT-08</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POST /risk/priority devuelve la lista priorizada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test_priority_list</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INT-09</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El análisis se guarda y aparece en /risk/repositories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test_analysis_is_persisted_and_listed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INT-10</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GET /risk/history responde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test_history_endpoint</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INT-11</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POST /metrics/repository calcula métricas de código</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test_metrics_repository_endpoint</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INT-12</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POST /analyze/repository/bus-factor calcula el bus factor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test_git_bus_factor_endpoint</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INT-13</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POST /stats/validation devuelve Spearman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test_stats_validation_with_local_repo</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INT-14 a 17</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Se rechazan file://, host no permitido, local:../ y URL vacía (400/422)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test_invalid_input_is_rejected (4 casos)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INT-18</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Cuerpo vacío devuelve 422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test_missing_body_is_422</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INT-19</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Ruta inexistente devuelve 404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test_unknown_route_is_404</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INT-20</w:t>
            </w:r>
          </w:p>
        </w:tc>
        <w:tc>
          <w:tcPr>
            <w:tcW w:type="dxa" w:w="4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Con clave de API configurada: /health público y análisis sin clave devuelve 401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test_api_key_enforced_when_configured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Aprobada</w:t>
            </w:r>
          </w:p>
        </w:tc>
      </w:tr>
    </w:tbl>
    <w:p>
      <w:pPr>
        <w:spacing w:after="200" w:before="60"/>
      </w:pPr>
      <w:r>
        <w:rPr>
          <w:rFonts w:ascii="Times New Roman" w:cs="Times New Roman" w:eastAsia="Times New Roman" w:hAnsi="Times New Roman"/>
          <w:i/>
          <w:iCs/>
          <w:sz w:val="20"/>
          <w:szCs w:val="20"/>
        </w:rPr>
        <w:t xml:space="preserve">Resultado: 20 de 20 pruebas de integración aprobadas. Archivo: backend/tests/test_api_integration.py.</w:t>
      </w:r>
    </w:p>
    <w:p>
      <w:pPr>
        <w:pStyle w:val="Heading1"/>
        <w:spacing w:after="200" w:before="360"/>
      </w:pPr>
      <w:r>
        <w:rPr>
          <w:rFonts w:ascii="Times New Roman" w:cs="Times New Roman" w:eastAsia="Times New Roman" w:hAnsi="Times New Roman"/>
          <w:b/>
          <w:bCs/>
          <w:sz w:val="28"/>
          <w:szCs w:val="28"/>
        </w:rPr>
        <w:t xml:space="preserve">6. Pruebas funcionales</w:t>
      </w:r>
    </w:p>
    <w:p>
      <w:pPr>
        <w:spacing w:after="140" w:before="100" w:line="320"/>
        <w:jc w:val="both"/>
      </w:pPr>
      <w:r>
        <w:rPr>
          <w:rFonts w:ascii="Times New Roman" w:cs="Times New Roman" w:eastAsia="Times New Roman" w:hAnsi="Times New Roman"/>
          <w:sz w:val="24"/>
          <w:szCs w:val="24"/>
        </w:rPr>
        <w:t xml:space="preserve">Cada requisito funcional implementado se ligó a una o más pruebas automatizadas y, cuando aplica, a una captura de la aplicación en ejecución. El resultado de cada caso se toma del registro de ejecución.</w:t>
      </w:r>
    </w:p>
    <w:p>
      <w:pPr>
        <w:keepNext/>
        <w:spacing w:after="80" w:before="200"/>
      </w:pPr>
      <w:r>
        <w:rPr>
          <w:rFonts w:ascii="Times New Roman" w:cs="Times New Roman" w:eastAsia="Times New Roman" w:hAnsi="Times New Roman"/>
          <w:b/>
          <w:bCs/>
          <w:sz w:val="22"/>
          <w:szCs w:val="22"/>
        </w:rPr>
        <w:t xml:space="preserve">Tabla 7. Matriz de pruebas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100"/>
        <w:gridCol w:w="2500"/>
        <w:gridCol w:w="156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ID</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Requisito</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Resultado esperado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Pruebas asociadas</w:t>
            </w:r>
          </w:p>
        </w:tc>
        <w:tc>
          <w:tcPr>
            <w:tcW w:type="dxa" w:w="1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Resultado</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CF-01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Analizar un repositorio Git</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Devuelve módulos, promedio y porcentajes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INT-03; test_risk_cache</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(5 pruebas)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CF-02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Clasificar el riesgo en BAJO, MEDIO y ALTO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Umbrales 40 y 70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INT-04</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(1 pruebas)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CF-03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Mostrar detalle y justificación por módulo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Detalle con justificación y acciones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INT-07; test_recommendations</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(7 pruebas)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CF-04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Priorizar módulos por riesgo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Lista ordenada de mayor a menor</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INT-05, INT-08</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(2 pruebas)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CF-05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Guardar y consultar historial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Análisis persistidos y tendencia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INT-09, INT-10; trend.test.ts</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(4 pruebas)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CF-06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Calcular bus factor</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Porcentaje de riesgo por concentración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INT-12</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(1 pruebas)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CF-07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Calcular métricas de código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CC, LOC, cognitiva, duplicación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INT-11; test_cognitive</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(9 pruebas)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CF-08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Validar la fórmula con Spearman y chi-cuadrado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Coeficientes y p-valor</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INT-13; test_statistics</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(8 pruebas)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CF-09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Validez externa con commits de corrección</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Proporción y Kruskal-Wallis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test_external_validity</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(27 pruebas)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Rechazar entradas peligrosas y exigir clave de API</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Error 400/422/401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INT-14 a 20; test_security</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(50 pruebas)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CF-11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Comparar con SonarQube</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Métricas comparables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test_sonar; sonar.test.ts</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(13 pruebas)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CF-12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Filtrar, buscar, paginar y exportar módulos</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Tabla navegable y CSV/Excel</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Modulos.test; Pagination.test; xlsx.test</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(10 pruebas)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CF-13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Alternar modo claro y oscuro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Tema persistente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theme.test.ts</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Aprobado (1 pruebas)</w:t>
            </w:r>
          </w:p>
        </w:tc>
      </w:tr>
    </w:tbl>
    <w:p>
      <w:pPr>
        <w:keepNext/>
        <w:spacing w:after="80" w:before="200"/>
      </w:pPr>
      <w:r>
        <w:rPr>
          <w:rFonts w:ascii="Times New Roman" w:cs="Times New Roman" w:eastAsia="Times New Roman" w:hAnsi="Times New Roman"/>
          <w:b/>
          <w:bCs/>
          <w:sz w:val="22"/>
          <w:szCs w:val="22"/>
        </w:rPr>
        <w:t xml:space="preserve">Figura 2. Pantalla de inicio con el análisis del repositorio requests (modo oscuro; captura previa al rediseño visual)</w:t>
      </w:r>
    </w:p>
    <w:p>
      <w:pPr>
        <w:spacing w:after="200"/>
        <w:jc w:val="center"/>
      </w:pPr>
      <w:r>
        <w:drawing>
          <wp:inline distT="0" distB="0" distL="0" distR="0">
            <wp:extent cx="5334000" cy="2524125"/>
            <wp:effectExtent t="0" r="0" b="0" l="0"/>
            <wp:docPr id="1" name="fig_inicio.png" descr="Pantalla de inicio con el análisis del repositorio requests (modo oscuro; captura previa al rediseño visual)" title="Pantalla de inicio con el análisis del repositorio requests (modo oscuro; captura previa al rediseño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24125"/>
                    </a:xfrm>
                    <a:prstGeom prst="rect">
                      <a:avLst/>
                    </a:prstGeom>
                  </pic:spPr>
                </pic:pic>
              </a:graphicData>
            </a:graphic>
          </wp:inline>
        </w:drawing>
      </w:r>
    </w:p>
    <w:p>
      <w:pPr>
        <w:keepNext/>
        <w:spacing w:after="80" w:before="200"/>
      </w:pPr>
      <w:r>
        <w:rPr>
          <w:rFonts w:ascii="Times New Roman" w:cs="Times New Roman" w:eastAsia="Times New Roman" w:hAnsi="Times New Roman"/>
          <w:b/>
          <w:bCs/>
          <w:sz w:val="22"/>
          <w:szCs w:val="22"/>
        </w:rPr>
        <w:t xml:space="preserve">Figura 3. Detalle de un módulo con justificación y recomendaciones (captura previa al rediseño visual)</w:t>
      </w:r>
    </w:p>
    <w:p>
      <w:pPr>
        <w:spacing w:after="200"/>
        <w:jc w:val="center"/>
      </w:pPr>
      <w:r>
        <w:drawing>
          <wp:inline distT="0" distB="0" distL="0" distR="0">
            <wp:extent cx="3143250" cy="4286250"/>
            <wp:effectExtent t="0" r="0" b="0" l="0"/>
            <wp:docPr id="1" name="fig_recs.png" descr="Detalle de un módulo con justificación y recomendaciones (captura previa al rediseño visual)" title="Detalle de un módulo con justificación y recomendaciones (captura previa al rediseño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4286250"/>
                    </a:xfrm>
                    <a:prstGeom prst="rect">
                      <a:avLst/>
                    </a:prstGeom>
                  </pic:spPr>
                </pic:pic>
              </a:graphicData>
            </a:graphic>
          </wp:inline>
        </w:drawing>
      </w:r>
    </w:p>
    <w:p>
      <w:pPr>
        <w:pStyle w:val="Heading1"/>
        <w:spacing w:after="200" w:before="360"/>
      </w:pPr>
      <w:r>
        <w:rPr>
          <w:rFonts w:ascii="Times New Roman" w:cs="Times New Roman" w:eastAsia="Times New Roman" w:hAnsi="Times New Roman"/>
          <w:b/>
          <w:bCs/>
          <w:sz w:val="28"/>
          <w:szCs w:val="28"/>
        </w:rPr>
        <w:t xml:space="preserve">7. Pruebas de sistema</w:t>
      </w:r>
    </w:p>
    <w:p>
      <w:pPr>
        <w:spacing w:after="140" w:before="100" w:line="320"/>
        <w:jc w:val="both"/>
      </w:pPr>
      <w:r>
        <w:rPr>
          <w:rFonts w:ascii="Times New Roman" w:cs="Times New Roman" w:eastAsia="Times New Roman" w:hAnsi="Times New Roman"/>
          <w:sz w:val="24"/>
          <w:szCs w:val="24"/>
        </w:rPr>
        <w:t xml:space="preserve">La prueba de sistema recorre el flujo completo con todos los servicios levantados en Docker Compose: el frontend envía la solicitud, la API clona y analiza el repositorio, se calcula el riesgo, se guarda en PostgreSQL y se muestran los resultados. Se ejecutó la validación estadística multi-repositorio con 9 repositorios reales, que analizó 912 módulos en total.</w:t>
      </w:r>
    </w:p>
    <w:p>
      <w:pPr>
        <w:keepNext/>
        <w:spacing w:after="80" w:before="200"/>
      </w:pPr>
      <w:r>
        <w:rPr>
          <w:rFonts w:ascii="Times New Roman" w:cs="Times New Roman" w:eastAsia="Times New Roman" w:hAnsi="Times New Roman"/>
          <w:b/>
          <w:bCs/>
          <w:sz w:val="22"/>
          <w:szCs w:val="22"/>
        </w:rPr>
        <w:t xml:space="preserve">Figura 4. Servicios del sistema en ejecución (docker compose ps)</w:t>
      </w:r>
    </w:p>
    <w:p>
      <w:pPr>
        <w:spacing w:after="200"/>
        <w:jc w:val="center"/>
      </w:pPr>
      <w:r>
        <w:drawing>
          <wp:inline distT="0" distB="0" distL="0" distR="0">
            <wp:extent cx="5334000" cy="1428750"/>
            <wp:effectExtent t="0" r="0" b="0" l="0"/>
            <wp:docPr id="1" name="fig_docker.png" descr="Servicios del sistema en ejecución (docker compose ps)" title="Servicios del sistema en ejecución (docker compose 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28750"/>
                    </a:xfrm>
                    <a:prstGeom prst="rect">
                      <a:avLst/>
                    </a:prstGeom>
                  </pic:spPr>
                </pic:pic>
              </a:graphicData>
            </a:graphic>
          </wp:inline>
        </w:drawing>
      </w:r>
    </w:p>
    <w:p>
      <w:pPr>
        <w:keepNext/>
        <w:spacing w:after="80" w:before="200"/>
      </w:pPr>
      <w:r>
        <w:rPr>
          <w:rFonts w:ascii="Times New Roman" w:cs="Times New Roman" w:eastAsia="Times New Roman" w:hAnsi="Times New Roman"/>
          <w:b/>
          <w:bCs/>
          <w:sz w:val="22"/>
          <w:szCs w:val="22"/>
        </w:rPr>
        <w:t xml:space="preserve">Figura 5. Respuesta 200 de POST /api/v1/stats/validation/multi con 912 módulos</w:t>
      </w:r>
    </w:p>
    <w:p>
      <w:pPr>
        <w:spacing w:after="200"/>
        <w:jc w:val="center"/>
      </w:pPr>
      <w:r>
        <w:drawing>
          <wp:inline distT="0" distB="0" distL="0" distR="0">
            <wp:extent cx="5334000" cy="2686050"/>
            <wp:effectExtent t="0" r="0" b="0" l="0"/>
            <wp:docPr id="1" name="fig_swagger.png" descr="Respuesta 200 de POST /api/v1/stats/validation/multi con 912 módulos" title="Respuesta 200 de POST /api/v1/stats/validation/multi con 912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86050"/>
                    </a:xfrm>
                    <a:prstGeom prst="rect">
                      <a:avLst/>
                    </a:prstGeom>
                  </pic:spPr>
                </pic:pic>
              </a:graphicData>
            </a:graphic>
          </wp:inline>
        </w:drawing>
      </w:r>
    </w:p>
    <w:p>
      <w:pPr>
        <w:keepNext/>
        <w:spacing w:after="80" w:before="200"/>
      </w:pPr>
      <w:r>
        <w:rPr>
          <w:rFonts w:ascii="Times New Roman" w:cs="Times New Roman" w:eastAsia="Times New Roman" w:hAnsi="Times New Roman"/>
          <w:b/>
          <w:bCs/>
          <w:sz w:val="22"/>
          <w:szCs w:val="22"/>
        </w:rPr>
        <w:t xml:space="preserve">Figura 6. Correlación de Spearman entre cada métrica y el riesgo (n = 912)</w:t>
      </w:r>
    </w:p>
    <w:p>
      <w:pPr>
        <w:spacing w:after="200"/>
        <w:jc w:val="center"/>
      </w:pPr>
      <w:r>
        <w:drawing>
          <wp:inline distT="0" distB="0" distL="0" distR="0">
            <wp:extent cx="5334000" cy="2047875"/>
            <wp:effectExtent t="0" r="0" b="0" l="0"/>
            <wp:docPr id="1" name="fig_spearman.png" descr="Correlación de Spearman entre cada métrica y el riesgo (n = 912)" title="Correlación de Spearman entre cada métrica y el riesgo (n =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47875"/>
                    </a:xfrm>
                    <a:prstGeom prst="rect">
                      <a:avLst/>
                    </a:prstGeom>
                  </pic:spPr>
                </pic:pic>
              </a:graphicData>
            </a:graphic>
          </wp:inline>
        </w:drawing>
      </w:r>
    </w:p>
    <w:p>
      <w:pPr>
        <w:keepNext/>
        <w:spacing w:after="80" w:before="200"/>
      </w:pPr>
      <w:r>
        <w:rPr>
          <w:rFonts w:ascii="Times New Roman" w:cs="Times New Roman" w:eastAsia="Times New Roman" w:hAnsi="Times New Roman"/>
          <w:b/>
          <w:bCs/>
          <w:sz w:val="22"/>
          <w:szCs w:val="22"/>
        </w:rPr>
        <w:t xml:space="preserve">Figura 7. Prueba chi-cuadrado entre cada métrica y la clase de riesgo</w:t>
      </w:r>
    </w:p>
    <w:p>
      <w:pPr>
        <w:spacing w:after="200"/>
        <w:jc w:val="center"/>
      </w:pPr>
      <w:r>
        <w:drawing>
          <wp:inline distT="0" distB="0" distL="0" distR="0">
            <wp:extent cx="5334000" cy="2162175"/>
            <wp:effectExtent t="0" r="0" b="0" l="0"/>
            <wp:docPr id="1" name="fig_chi.png" descr="Prueba chi-cuadrado entre cada métrica y la clase de riesgo" title="Prueba chi-cuadrado entre cada métrica y la clase de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62175"/>
                    </a:xfrm>
                    <a:prstGeom prst="rect">
                      <a:avLst/>
                    </a:prstGeom>
                  </pic:spPr>
                </pic:pic>
              </a:graphicData>
            </a:graphic>
          </wp:inline>
        </w:drawing>
      </w:r>
    </w:p>
    <w:p>
      <w:pPr>
        <w:spacing w:after="200" w:before="60"/>
      </w:pPr>
      <w:r>
        <w:rPr>
          <w:rFonts w:ascii="Times New Roman" w:cs="Times New Roman" w:eastAsia="Times New Roman" w:hAnsi="Times New Roman"/>
          <w:i/>
          <w:iCs/>
          <w:sz w:val="20"/>
          <w:szCs w:val="20"/>
        </w:rPr>
        <w:t xml:space="preserve">Resultado: el flujo completo se ejecutó sin errores sobre los 9 repositorios; el archivo validacion_resultado.json conserva la respuesta original de la API.</w:t>
      </w:r>
    </w:p>
    <w:p>
      <w:pPr>
        <w:pStyle w:val="Heading1"/>
        <w:spacing w:after="200" w:before="360"/>
      </w:pPr>
      <w:r>
        <w:rPr>
          <w:rFonts w:ascii="Times New Roman" w:cs="Times New Roman" w:eastAsia="Times New Roman" w:hAnsi="Times New Roman"/>
          <w:b/>
          <w:bCs/>
          <w:sz w:val="28"/>
          <w:szCs w:val="28"/>
        </w:rPr>
        <w:t xml:space="preserve">8. Pruebas de rendimiento</w:t>
      </w:r>
    </w:p>
    <w:p>
      <w:pPr>
        <w:spacing w:after="140" w:before="100" w:line="320"/>
        <w:jc w:val="both"/>
      </w:pPr>
      <w:r>
        <w:rPr>
          <w:rFonts w:ascii="Times New Roman" w:cs="Times New Roman" w:eastAsia="Times New Roman" w:hAnsi="Times New Roman"/>
          <w:sz w:val="24"/>
          <w:szCs w:val="24"/>
        </w:rPr>
        <w:t xml:space="preserve">Se midió el tiempo de análisis completo (historial Git con PyDriller, métricas con Lizard y cálculo de riesgo) para cinco repositorios reales de tamaños distintos. "En frío" es el primer análisis, sin caché; "en caliente" es un análisis repetido sobre el mismo commit, que se sirve desde la caché por HEAD (promedio de 5 repeticiones).</w:t>
      </w:r>
    </w:p>
    <w:p>
      <w:pPr>
        <w:keepNext/>
        <w:spacing w:after="80" w:before="200"/>
      </w:pPr>
      <w:r>
        <w:rPr>
          <w:rFonts w:ascii="Times New Roman" w:cs="Times New Roman" w:eastAsia="Times New Roman" w:hAnsi="Times New Roman"/>
          <w:b/>
          <w:bCs/>
          <w:sz w:val="22"/>
          <w:szCs w:val="22"/>
        </w:rPr>
        <w:t xml:space="preserve">Tabla 8. Tiempos de análisis por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300"/>
        <w:gridCol w:w="1500"/>
        <w:gridCol w:w="1700"/>
        <w:gridCol w:w="176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Repositorio</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Módulos</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Commits</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En frío (s)</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En caliente (ms)</w:t>
            </w:r>
          </w:p>
        </w:tc>
        <w:tc>
          <w:tcPr>
            <w:tcW w:type="dxa" w:w="1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ms por módulo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prettytable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836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0.74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2.46</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49.2</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itsdangerous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677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0.20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2.54</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13.2</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cleo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136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596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0.93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3.07</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6.8</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loguru</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173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1.66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2.81</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9.6</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requests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37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6495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1.92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3.71</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51.8</w:t>
            </w:r>
          </w:p>
        </w:tc>
      </w:tr>
    </w:tbl>
    <w:p>
      <w:pPr>
        <w:keepNext/>
        <w:spacing w:after="80" w:before="200"/>
      </w:pPr>
      <w:r>
        <w:rPr>
          <w:rFonts w:ascii="Times New Roman" w:cs="Times New Roman" w:eastAsia="Times New Roman" w:hAnsi="Times New Roman"/>
          <w:b/>
          <w:bCs/>
          <w:sz w:val="22"/>
          <w:szCs w:val="22"/>
        </w:rPr>
        <w:t xml:space="preserve">Tabla 9. Concurrencia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Escenario</w:t>
            </w:r>
          </w:p>
        </w:tc>
        <w:tc>
          <w:tcPr>
            <w:tcW w:type="dxa" w:w="46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Tiempo total</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3 repositorios, uno tras otro</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1.87 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3 repositorios en simultáneo (límite de 3 análisis paralelos)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1.17 s</w:t>
            </w:r>
          </w:p>
        </w:tc>
      </w:tr>
    </w:tbl>
    <w:p>
      <w:pPr>
        <w:spacing w:after="140" w:before="100" w:line="320"/>
        <w:jc w:val="both"/>
      </w:pPr>
      <w:r>
        <w:rPr>
          <w:rFonts w:ascii="Times New Roman" w:cs="Times New Roman" w:eastAsia="Times New Roman" w:hAnsi="Times New Roman"/>
          <w:sz w:val="24"/>
          <w:szCs w:val="24"/>
        </w:rPr>
        <w:t xml:space="preserve">Interpretación. El análisis en frío tomó entre 0.20 y 1.92 segundos, y con caché la respuesta bajó a unos 4 ms como máximo. Esto cumple la meta de respuesta de la API menor a 500 ms para consultas repetidas y queda muy por debajo del rango de 5 a 15 minutos previsto para un análisis completo en la especificación de requerimientos. Analizar tres repositorios en simultáneo tardó 37 % menos que hacerlo en secuencia.</w:t>
      </w:r>
    </w:p>
    <w:p>
      <w:pPr>
        <w:spacing w:after="200" w:before="60"/>
      </w:pPr>
      <w:r>
        <w:rPr>
          <w:rFonts w:ascii="Times New Roman" w:cs="Times New Roman" w:eastAsia="Times New Roman" w:hAnsi="Times New Roman"/>
          <w:i/>
          <w:iCs/>
          <w:sz w:val="20"/>
          <w:szCs w:val="20"/>
        </w:rPr>
        <w:t xml:space="preserve">Limitaciones: las mediciones usan repositorios ya presentes en disco; el clonado desde GitHub depende de la red y se suma al primer análisis de una URL remota. El entorno tiene 2 CPU. Los repositorios muy grandes (decenas de miles de commits) no se midieron en esta ronda.</w:t>
      </w:r>
    </w:p>
    <w:p>
      <w:pPr>
        <w:pStyle w:val="Heading1"/>
        <w:spacing w:after="200" w:before="360"/>
      </w:pPr>
      <w:r>
        <w:rPr>
          <w:rFonts w:ascii="Times New Roman" w:cs="Times New Roman" w:eastAsia="Times New Roman" w:hAnsi="Times New Roman"/>
          <w:b/>
          <w:bCs/>
          <w:sz w:val="28"/>
          <w:szCs w:val="28"/>
        </w:rPr>
        <w:t xml:space="preserve">9. Pruebas de aceptación (UAT)</w:t>
      </w:r>
    </w:p>
    <w:p>
      <w:pPr>
        <w:spacing w:after="140" w:before="100" w:line="320"/>
        <w:jc w:val="both"/>
      </w:pPr>
      <w:r>
        <w:rPr>
          <w:rFonts w:ascii="Times New Roman" w:cs="Times New Roman" w:eastAsia="Times New Roman" w:hAnsi="Times New Roman"/>
          <w:b/>
          <w:bCs/>
          <w:sz w:val="24"/>
          <w:szCs w:val="24"/>
        </w:rPr>
        <w:t xml:space="preserve">Estado: pendiente de aplicar. </w:t>
      </w:r>
      <w:r>
        <w:rPr>
          <w:rFonts w:ascii="Times New Roman" w:cs="Times New Roman" w:eastAsia="Times New Roman" w:hAnsi="Times New Roman"/>
          <w:sz w:val="24"/>
          <w:szCs w:val="24"/>
        </w:rPr>
        <w:t xml:space="preserve">Las pruebas de aceptación requieren que usuarios reales usen la herramienta, por lo que no pueden simularse. A continuación se dejan listos el procedimiento, los criterios, el cuestionario y el acta para aplicarlos con la población objetivo (desarrolladores junior y estudiantes avanzados de ISI).</w:t>
      </w:r>
    </w:p>
    <w:p>
      <w:pPr>
        <w:pStyle w:val="Heading2"/>
        <w:spacing w:after="140" w:before="240"/>
      </w:pPr>
      <w:r>
        <w:rPr>
          <w:rFonts w:ascii="Times New Roman" w:cs="Times New Roman" w:eastAsia="Times New Roman" w:hAnsi="Times New Roman"/>
          <w:b/>
          <w:bCs/>
          <w:sz w:val="24"/>
          <w:szCs w:val="24"/>
        </w:rPr>
        <w:t xml:space="preserve">9.1 Procedimiento</w:t>
      </w:r>
    </w:p>
    <w:p>
      <w:pPr>
        <w:pStyle w:val="ListParagraph"/>
        <w:numPr>
          <w:ilvl w:val="0"/>
          <w:numId w:val="2"/>
        </w:numPr>
        <w:spacing w:after="80" w:line="300"/>
      </w:pPr>
      <w:r>
        <w:rPr>
          <w:rFonts w:ascii="Times New Roman" w:cs="Times New Roman" w:eastAsia="Times New Roman" w:hAnsi="Times New Roman"/>
          <w:sz w:val="24"/>
          <w:szCs w:val="24"/>
        </w:rPr>
        <w:t xml:space="preserve">Reunir a los participantes (mínimo 5; la muestra objetivo del proyecto es de 100 personas).</w:t>
      </w:r>
    </w:p>
    <w:p>
      <w:pPr>
        <w:pStyle w:val="ListParagraph"/>
        <w:numPr>
          <w:ilvl w:val="0"/>
          <w:numId w:val="2"/>
        </w:numPr>
        <w:spacing w:after="80" w:line="300"/>
      </w:pPr>
      <w:r>
        <w:rPr>
          <w:rFonts w:ascii="Times New Roman" w:cs="Times New Roman" w:eastAsia="Times New Roman" w:hAnsi="Times New Roman"/>
          <w:sz w:val="24"/>
          <w:szCs w:val="24"/>
        </w:rPr>
        <w:t xml:space="preserve">Explicar el propósito en menos de 5 minutos, sin demostrar la herramienta.</w:t>
      </w:r>
    </w:p>
    <w:p>
      <w:pPr>
        <w:pStyle w:val="ListParagraph"/>
        <w:numPr>
          <w:ilvl w:val="0"/>
          <w:numId w:val="2"/>
        </w:numPr>
        <w:spacing w:after="80" w:line="300"/>
      </w:pPr>
      <w:r>
        <w:rPr>
          <w:rFonts w:ascii="Times New Roman" w:cs="Times New Roman" w:eastAsia="Times New Roman" w:hAnsi="Times New Roman"/>
          <w:sz w:val="24"/>
          <w:szCs w:val="24"/>
        </w:rPr>
        <w:t xml:space="preserve">Cada participante analiza un repositorio de su elección y cumple las tareas de la tabla de la sección 9.2 en el orden indicado.</w:t>
      </w:r>
    </w:p>
    <w:p>
      <w:pPr>
        <w:pStyle w:val="ListParagraph"/>
        <w:numPr>
          <w:ilvl w:val="0"/>
          <w:numId w:val="2"/>
        </w:numPr>
        <w:spacing w:after="80" w:line="300"/>
      </w:pPr>
      <w:r>
        <w:rPr>
          <w:rFonts w:ascii="Times New Roman" w:cs="Times New Roman" w:eastAsia="Times New Roman" w:hAnsi="Times New Roman"/>
          <w:sz w:val="24"/>
          <w:szCs w:val="24"/>
        </w:rPr>
        <w:t xml:space="preserve">Se cronometra cada tarea y se anota si la completó sin ayuda.</w:t>
      </w:r>
    </w:p>
    <w:p>
      <w:pPr>
        <w:pStyle w:val="ListParagraph"/>
        <w:numPr>
          <w:ilvl w:val="0"/>
          <w:numId w:val="2"/>
        </w:numPr>
        <w:spacing w:after="80" w:line="300"/>
      </w:pPr>
      <w:r>
        <w:rPr>
          <w:rFonts w:ascii="Times New Roman" w:cs="Times New Roman" w:eastAsia="Times New Roman" w:hAnsi="Times New Roman"/>
          <w:sz w:val="24"/>
          <w:szCs w:val="24"/>
        </w:rPr>
        <w:t xml:space="preserve">Cada participante responde el cuestionario SUS y deja comentarios.</w:t>
      </w:r>
    </w:p>
    <w:p>
      <w:pPr>
        <w:pStyle w:val="ListParagraph"/>
        <w:numPr>
          <w:ilvl w:val="0"/>
          <w:numId w:val="2"/>
        </w:numPr>
        <w:spacing w:after="80" w:line="300"/>
      </w:pPr>
      <w:r>
        <w:rPr>
          <w:rFonts w:ascii="Times New Roman" w:cs="Times New Roman" w:eastAsia="Times New Roman" w:hAnsi="Times New Roman"/>
          <w:sz w:val="24"/>
          <w:szCs w:val="24"/>
        </w:rPr>
        <w:t xml:space="preserve">La estudiante y la asesora firman el acta con los resultados.</w:t>
      </w:r>
    </w:p>
    <w:p>
      <w:pPr>
        <w:pStyle w:val="Heading2"/>
        <w:spacing w:after="140" w:before="240"/>
      </w:pPr>
      <w:r>
        <w:rPr>
          <w:rFonts w:ascii="Times New Roman" w:cs="Times New Roman" w:eastAsia="Times New Roman" w:hAnsi="Times New Roman"/>
          <w:b/>
          <w:bCs/>
          <w:sz w:val="24"/>
          <w:szCs w:val="24"/>
        </w:rPr>
        <w:t xml:space="preserve">9.2 Tareas y criterios de aceptación</w:t>
      </w:r>
    </w:p>
    <w:p>
      <w:pPr>
        <w:keepNext/>
        <w:spacing w:after="80" w:before="200"/>
      </w:pPr>
      <w:r>
        <w:rPr>
          <w:rFonts w:ascii="Times New Roman" w:cs="Times New Roman" w:eastAsia="Times New Roman" w:hAnsi="Times New Roman"/>
          <w:b/>
          <w:bCs/>
          <w:sz w:val="22"/>
          <w:szCs w:val="22"/>
        </w:rPr>
        <w:t xml:space="preserve">Tabla 10. Tareas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2500"/>
        <w:gridCol w:w="20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ID</w:t>
            </w:r>
          </w:p>
        </w:tc>
        <w:tc>
          <w:tcPr>
            <w:tcW w:type="dxa" w:w="4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Tarea</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Criterio de aceptación</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Resultado</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T-1</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Analizar un repositorio a partir de su URL</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Completa sin ayuda en menos de 3 minutos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T-2</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Identificar el módulo de mayor riesgo</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Lo encuentra en menos de 1 minuto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T-3</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Explicar por qué ese módulo tiene riesgo alto</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Cita al menos un factor mostrado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T-4</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Leer una recomendación y decir qué haría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Describe una acción coherente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T-5</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Exportar los resultados a CSV o Excel</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Obtiene el archivo sin ayuda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T-6</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Cambiar entre modo claro y oscuro</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Lo logra en menos de 30 segundos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bl>
    <w:p>
      <w:pPr>
        <w:pStyle w:val="Heading2"/>
        <w:spacing w:after="140" w:before="240"/>
      </w:pPr>
      <w:r>
        <w:rPr>
          <w:rFonts w:ascii="Times New Roman" w:cs="Times New Roman" w:eastAsia="Times New Roman" w:hAnsi="Times New Roman"/>
          <w:b/>
          <w:bCs/>
          <w:sz w:val="24"/>
          <w:szCs w:val="24"/>
        </w:rPr>
        <w:t xml:space="preserve">9.3 Cuestionario de usabilidad (SUS)</w:t>
      </w:r>
    </w:p>
    <w:p>
      <w:pPr>
        <w:spacing w:after="140" w:before="100" w:line="320"/>
        <w:jc w:val="both"/>
      </w:pPr>
      <w:r>
        <w:rPr>
          <w:rFonts w:ascii="Times New Roman" w:cs="Times New Roman" w:eastAsia="Times New Roman" w:hAnsi="Times New Roman"/>
          <w:sz w:val="24"/>
          <w:szCs w:val="24"/>
        </w:rPr>
        <w:t xml:space="preserve">Cada afirmación se responde de 1 (totalmente en desacuerdo) a 5 (totalmente de acuerdo). Puntuación: en las afirmaciones impares se resta 1 a la respuesta; en las pares se resta la respuesta a 5; se suman los diez valores y se multiplica por 2.5. Un puntaje mayor o igual a 68 se considera por encima del promedio.</w:t>
      </w:r>
    </w:p>
    <w:p>
      <w:pPr>
        <w:keepNext/>
        <w:spacing w:after="80" w:before="200"/>
      </w:pPr>
      <w:r>
        <w:rPr>
          <w:rFonts w:ascii="Times New Roman" w:cs="Times New Roman" w:eastAsia="Times New Roman" w:hAnsi="Times New Roman"/>
          <w:b/>
          <w:bCs/>
          <w:sz w:val="22"/>
          <w:szCs w:val="22"/>
        </w:rPr>
        <w:t xml:space="preserve">Tabla 11. Cuestionario SUS (en blanco)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600"/>
        <w:gridCol w:w="600"/>
        <w:gridCol w:w="700"/>
        <w:gridCol w:w="600"/>
        <w:gridCol w:w="8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N.º</w:t>
            </w:r>
          </w:p>
        </w:tc>
        <w:tc>
          <w:tcPr>
            <w:tcW w:type="dxa" w:w="5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Afirmación</w:t>
            </w:r>
          </w:p>
        </w:tc>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1</w:t>
            </w:r>
          </w:p>
        </w:tc>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2</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3</w:t>
            </w:r>
          </w:p>
        </w:tc>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4</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5</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Creo que me gustaría usar CodeVitals con frecuencia.</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Encontré el sistema innecesariamente complejo.</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3</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Pensé que el sistema era fácil de usar.</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Creo que necesitaría el apoyo de una persona técnica para usarlo.</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5</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Encontré que las funciones del sistema están bien integradas.</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6</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Pensé que había demasiada inconsistencia en el sistema.</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7</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Imagino que la mayoría de las personas aprendería a usarlo rápidamente.</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8</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Encontré el sistema muy incómodo de usar.</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9</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Me sentí muy seguro/a usando el sistema.</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10</w:t>
            </w:r>
          </w:p>
        </w:tc>
        <w:tc>
          <w:tcPr>
            <w:tcW w:type="dxa" w:w="5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Necesité aprender muchas cosas antes de poder usar el sistema.</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bl>
    <w:p>
      <w:pPr>
        <w:pStyle w:val="Heading2"/>
        <w:spacing w:after="140" w:before="240"/>
      </w:pPr>
      <w:r>
        <w:rPr>
          <w:rFonts w:ascii="Times New Roman" w:cs="Times New Roman" w:eastAsia="Times New Roman" w:hAnsi="Times New Roman"/>
          <w:b/>
          <w:bCs/>
          <w:sz w:val="24"/>
          <w:szCs w:val="24"/>
        </w:rPr>
        <w:t xml:space="preserve">9.4 Preguntas abiertas</w:t>
      </w:r>
    </w:p>
    <w:p>
      <w:pPr>
        <w:pStyle w:val="ListParagraph"/>
        <w:numPr>
          <w:ilvl w:val="0"/>
          <w:numId w:val="2"/>
        </w:numPr>
        <w:spacing w:after="80" w:line="300"/>
      </w:pPr>
      <w:r>
        <w:rPr>
          <w:rFonts w:ascii="Times New Roman" w:cs="Times New Roman" w:eastAsia="Times New Roman" w:hAnsi="Times New Roman"/>
          <w:sz w:val="24"/>
          <w:szCs w:val="24"/>
        </w:rPr>
        <w:t xml:space="preserve">¿Qué fue lo más útil de la herramienta?</w:t>
      </w:r>
    </w:p>
    <w:p>
      <w:pPr>
        <w:pStyle w:val="ListParagraph"/>
        <w:numPr>
          <w:ilvl w:val="0"/>
          <w:numId w:val="2"/>
        </w:numPr>
        <w:spacing w:after="80" w:line="300"/>
      </w:pPr>
      <w:r>
        <w:rPr>
          <w:rFonts w:ascii="Times New Roman" w:cs="Times New Roman" w:eastAsia="Times New Roman" w:hAnsi="Times New Roman"/>
          <w:sz w:val="24"/>
          <w:szCs w:val="24"/>
        </w:rPr>
        <w:t xml:space="preserve">¿Qué fue lo más confuso?</w:t>
      </w:r>
    </w:p>
    <w:p>
      <w:pPr>
        <w:pStyle w:val="ListParagraph"/>
        <w:numPr>
          <w:ilvl w:val="0"/>
          <w:numId w:val="2"/>
        </w:numPr>
        <w:spacing w:after="80" w:line="300"/>
      </w:pPr>
      <w:r>
        <w:rPr>
          <w:rFonts w:ascii="Times New Roman" w:cs="Times New Roman" w:eastAsia="Times New Roman" w:hAnsi="Times New Roman"/>
          <w:sz w:val="24"/>
          <w:szCs w:val="24"/>
        </w:rPr>
        <w:t xml:space="preserve">¿Confiaría en las recomendaciones para decidir qué módulo revisar primero? ¿Por qué?</w:t>
      </w:r>
    </w:p>
    <w:p>
      <w:pPr>
        <w:pStyle w:val="ListParagraph"/>
        <w:numPr>
          <w:ilvl w:val="0"/>
          <w:numId w:val="2"/>
        </w:numPr>
        <w:spacing w:after="80" w:line="300"/>
      </w:pPr>
      <w:r>
        <w:rPr>
          <w:rFonts w:ascii="Times New Roman" w:cs="Times New Roman" w:eastAsia="Times New Roman" w:hAnsi="Times New Roman"/>
          <w:sz w:val="24"/>
          <w:szCs w:val="24"/>
        </w:rPr>
        <w:t xml:space="preserve">¿Qué agregaría o cambiaría?</w:t>
      </w:r>
    </w:p>
    <w:p>
      <w:pPr>
        <w:pStyle w:val="Heading2"/>
        <w:spacing w:after="140" w:before="240"/>
      </w:pPr>
      <w:r>
        <w:rPr>
          <w:rFonts w:ascii="Times New Roman" w:cs="Times New Roman" w:eastAsia="Times New Roman" w:hAnsi="Times New Roman"/>
          <w:b/>
          <w:bCs/>
          <w:sz w:val="24"/>
          <w:szCs w:val="24"/>
        </w:rPr>
        <w:t xml:space="preserve">9.5 Registro de participantes</w:t>
      </w:r>
    </w:p>
    <w:p>
      <w:pPr>
        <w:keepNext/>
        <w:spacing w:after="80" w:before="200"/>
      </w:pPr>
      <w:r>
        <w:rPr>
          <w:rFonts w:ascii="Times New Roman" w:cs="Times New Roman" w:eastAsia="Times New Roman" w:hAnsi="Times New Roman"/>
          <w:b/>
          <w:bCs/>
          <w:sz w:val="22"/>
          <w:szCs w:val="22"/>
        </w:rPr>
        <w:t xml:space="preserve">Tabla 12. Registro de resultados por participante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200"/>
        <w:gridCol w:w="1000"/>
        <w:gridCol w:w="1200"/>
        <w:gridCol w:w="1500"/>
        <w:gridCol w:w="166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N.º</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Participante</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Perfil</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Tareas completadas (de 6)</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Tiempo total</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Puntaje SUS</w:t>
            </w:r>
          </w:p>
        </w:tc>
        <w:tc>
          <w:tcPr>
            <w:tcW w:type="dxa" w:w="16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Firma</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bl>
    <w:p>
      <w:pPr>
        <w:pStyle w:val="Heading2"/>
        <w:spacing w:after="140" w:before="240"/>
      </w:pPr>
      <w:r>
        <w:rPr>
          <w:rFonts w:ascii="Times New Roman" w:cs="Times New Roman" w:eastAsia="Times New Roman" w:hAnsi="Times New Roman"/>
          <w:b/>
          <w:bCs/>
          <w:sz w:val="24"/>
          <w:szCs w:val="24"/>
        </w:rPr>
        <w:t xml:space="preserve">9.6 Acta de aceptación</w:t>
      </w:r>
    </w:p>
    <w:p>
      <w:pPr>
        <w:spacing w:after="140" w:before="100" w:line="320"/>
        <w:jc w:val="both"/>
      </w:pPr>
      <w:r>
        <w:rPr>
          <w:rFonts w:ascii="Times New Roman" w:cs="Times New Roman" w:eastAsia="Times New Roman" w:hAnsi="Times New Roman"/>
          <w:sz w:val="24"/>
          <w:szCs w:val="24"/>
        </w:rPr>
        <w:t xml:space="preserve">Por medio de la presente se hace constar que el sistema CodeVitals fue sometido a pruebas de aceptación con los participantes registrados, obteniéndose un puntaje SUS promedio de ______ y un porcentaje de tareas completadas de ______ %. El sistema se declara:  ☐ Aceptado   ☐ Aceptado con observaciones   ☐ No aceptado.</w:t>
      </w:r>
    </w:p>
    <w:p>
      <w:pPr>
        <w:spacing w:after="140" w:before="100" w:line="320"/>
        <w:jc w:val="both"/>
      </w:pPr>
      <w:r>
        <w:rPr>
          <w:rFonts w:ascii="Times New Roman" w:cs="Times New Roman" w:eastAsia="Times New Roman" w:hAnsi="Times New Roman"/>
          <w:sz w:val="24"/>
          <w:szCs w:val="24"/>
        </w:rPr>
        <w:t xml:space="preserve">Observaciones: ____________________________________________________________________</w:t>
      </w:r>
    </w:p>
    <w:p>
      <w:pPr>
        <w:pStyle w:val="Heading1"/>
        <w:spacing w:after="200" w:before="360"/>
      </w:pPr>
      <w:r>
        <w:rPr>
          <w:rFonts w:ascii="Times New Roman" w:cs="Times New Roman" w:eastAsia="Times New Roman" w:hAnsi="Times New Roman"/>
          <w:b/>
          <w:bCs/>
          <w:sz w:val="28"/>
          <w:szCs w:val="28"/>
        </w:rPr>
        <w:t xml:space="preserve">10. Defectos encontrados y corregidos</w:t>
      </w:r>
    </w:p>
    <w:p>
      <w:pPr>
        <w:spacing w:after="140" w:before="100" w:line="320"/>
        <w:jc w:val="both"/>
      </w:pPr>
      <w:r>
        <w:rPr>
          <w:rFonts w:ascii="Times New Roman" w:cs="Times New Roman" w:eastAsia="Times New Roman" w:hAnsi="Times New Roman"/>
          <w:sz w:val="24"/>
          <w:szCs w:val="24"/>
        </w:rPr>
        <w:t xml:space="preserve">Durante la ronda de pruebas se encontraron los siguientes puntos. Registrarlos es parte de la evidencia: muestran que las pruebas detectan problemas reales.</w:t>
      </w:r>
    </w:p>
    <w:p>
      <w:pPr>
        <w:keepNext/>
        <w:spacing w:after="80" w:before="200"/>
      </w:pPr>
      <w:r>
        <w:rPr>
          <w:rFonts w:ascii="Times New Roman" w:cs="Times New Roman" w:eastAsia="Times New Roman" w:hAnsi="Times New Roman"/>
          <w:b/>
          <w:bCs/>
          <w:sz w:val="22"/>
          <w:szCs w:val="22"/>
        </w:rPr>
        <w:t xml:space="preserve">Tabla 13. Defectos y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460"/>
        <w:gridCol w:w="20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ID</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Hallazgo</w:t>
            </w:r>
          </w:p>
        </w:tc>
        <w:tc>
          <w:tcPr>
            <w:tcW w:type="dxa" w:w="34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Causa y corrección</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Estado</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D-1</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El detalle del módulo mostraba "Líneas de código: 0"</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El endpoint de riesgo no enviaba el campo loc en los módulos prioritarios; se agregó a la respuesta y la prueba INT-05 lo verifica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Corregido</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D-2</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Un repositorio sin archivos de código (Hello-World) provocó un error 400 en el análisis</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Comportamiento esperado: la API responde con un mensaje claro ("No se encontraron archivos analizables") en lugar de fallar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Verificado</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D-3</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Git rechazó repositorios con propietario distinto en el entorno de pruebas ("dubious ownership"), y el riesgo salió sin commits</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Problema del entorno, no del código; se configuró safe.directory. La prueba INT-03 exige commits mayores a 0 y habría detectado el fallo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Resuelto en el entorno</w:t>
            </w:r>
          </w:p>
        </w:tc>
      </w:tr>
    </w:tbl>
    <w:p>
      <w:pPr>
        <w:pStyle w:val="Heading1"/>
        <w:spacing w:after="200" w:before="360"/>
      </w:pPr>
      <w:r>
        <w:rPr>
          <w:rFonts w:ascii="Times New Roman" w:cs="Times New Roman" w:eastAsia="Times New Roman" w:hAnsi="Times New Roman"/>
          <w:b/>
          <w:bCs/>
          <w:sz w:val="28"/>
          <w:szCs w:val="28"/>
        </w:rPr>
        <w:t xml:space="preserve">11. Conclusiones y limitaciones</w:t>
      </w:r>
    </w:p>
    <w:p>
      <w:pPr>
        <w:spacing w:after="140" w:before="100" w:line="320"/>
        <w:jc w:val="both"/>
      </w:pPr>
      <w:r>
        <w:rPr>
          <w:rFonts w:ascii="Times New Roman" w:cs="Times New Roman" w:eastAsia="Times New Roman" w:hAnsi="Times New Roman"/>
          <w:sz w:val="24"/>
          <w:szCs w:val="24"/>
        </w:rPr>
        <w:t xml:space="preserve">Las 171 pruebas automatizadas se ejecutaron sin fallos y los 13 requisitos funcionales de la matriz quedaron cubiertos. El sistema completo analizó 9 repositorios (912 módulos) sin errores y los tiempos de análisis son de segundos, con respuesta casi inmediata para consultas repetidas.</w:t>
      </w:r>
    </w:p>
    <w:p>
      <w:pPr>
        <w:spacing w:after="140" w:before="100" w:line="320"/>
        <w:jc w:val="both"/>
      </w:pPr>
      <w:r>
        <w:rPr>
          <w:rFonts w:ascii="Times New Roman" w:cs="Times New Roman" w:eastAsia="Times New Roman" w:hAnsi="Times New Roman"/>
          <w:sz w:val="24"/>
          <w:szCs w:val="24"/>
        </w:rPr>
        <w:t xml:space="preserve">Limitaciones. Las pruebas de aceptación con usuarios están pendientes. Las pruebas automatizadas del backend corren sobre repositorios locales, por lo que el clonado desde GitHub se evidencia solo en la prueba de sistema. No se midieron repositorios de gran tamaño ni pruebas de estrés prolongadas. La cobertura de código (porcentaje de líneas ejecutadas) no se midió en esta ronda.</w:t>
      </w:r>
    </w:p>
    <w:p>
      <w:pPr>
        <w:pStyle w:val="Heading1"/>
        <w:spacing w:after="200" w:before="360"/>
      </w:pPr>
      <w:r>
        <w:rPr>
          <w:rFonts w:ascii="Times New Roman" w:cs="Times New Roman" w:eastAsia="Times New Roman" w:hAnsi="Times New Roman"/>
          <w:b/>
          <w:bCs/>
          <w:sz w:val="28"/>
          <w:szCs w:val="28"/>
        </w:rPr>
        <w:t xml:space="preserve">12. Cómo reproducir las pruebas y archivos de evidencia</w:t>
      </w:r>
    </w:p>
    <w:p>
      <w:pPr>
        <w:spacing w:after="140" w:before="100" w:line="320"/>
        <w:jc w:val="both"/>
      </w:pPr>
      <w:r>
        <w:rPr>
          <w:rFonts w:ascii="Times New Roman" w:cs="Times New Roman" w:eastAsia="Times New Roman" w:hAnsi="Times New Roman"/>
          <w:sz w:val="24"/>
          <w:szCs w:val="24"/>
        </w:rPr>
        <w:t xml:space="preserve">Todo puede repetirse en el equipo de la estudiante con las versiones exactas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ourier New" w:cs="Courier New" w:eastAsia="Courier New" w:hAnsi="Courier New"/>
                <w:sz w:val="15"/>
                <w:szCs w:val="15"/>
              </w:rPr>
              <w:t xml:space="preserve">cd C:\Users\Daniela\proyectos\metricas-git-risk\backend</w:t>
            </w:r>
          </w:p>
          <w:p>
            <w:pPr>
              <w:spacing w:after="0"/>
            </w:pPr>
            <w:r>
              <w:rPr>
                <w:rFonts w:ascii="Courier New" w:cs="Courier New" w:eastAsia="Courier New" w:hAnsi="Courier New"/>
                <w:sz w:val="15"/>
                <w:szCs w:val="15"/>
              </w:rPr>
              <w:t xml:space="preserve">.\venv\Scripts\Activate.ps1</w:t>
            </w:r>
          </w:p>
          <w:p>
            <w:pPr>
              <w:spacing w:after="0"/>
            </w:pPr>
            <w:r>
              <w:rPr>
                <w:rFonts w:ascii="Courier New" w:cs="Courier New" w:eastAsia="Courier New" w:hAnsi="Courier New"/>
                <w:sz w:val="15"/>
                <w:szCs w:val="15"/>
              </w:rPr>
              <w:t xml:space="preserve">pytest tests -v</w:t>
            </w:r>
          </w:p>
          <w:p>
            <w:pPr>
              <w:spacing w:after="0"/>
            </w:pPr>
            <w:r>
              <w:rPr>
                <w:rFonts w:ascii="Courier New" w:cs="Courier New" w:eastAsia="Courier New" w:hAnsi="Courier New"/>
                <w:sz w:val="15"/>
                <w:szCs w:val="15"/>
              </w:rPr>
              <w:t xml:space="preserve">python tests/perf_benchmark.py prettytable itsdangerous cleo loguru requests</w:t>
            </w:r>
          </w:p>
          <w:p>
            <w:pPr>
              <w:spacing w:after="0"/>
            </w:pPr>
            <w:r>
              <w:rPr>
                <w:rFonts w:ascii="Courier New" w:cs="Courier New" w:eastAsia="Courier New" w:hAnsi="Courier New"/>
                <w:sz w:val="15"/>
                <w:szCs w:val="15"/>
              </w:rPr>
              <w:t xml:space="preserve"/>
            </w:r>
          </w:p>
          <w:p>
            <w:pPr>
              <w:spacing w:after="0"/>
            </w:pPr>
            <w:r>
              <w:rPr>
                <w:rFonts w:ascii="Courier New" w:cs="Courier New" w:eastAsia="Courier New" w:hAnsi="Courier New"/>
                <w:sz w:val="15"/>
                <w:szCs w:val="15"/>
              </w:rPr>
              <w:t xml:space="preserve">cd ..\frontend</w:t>
            </w:r>
          </w:p>
          <w:p>
            <w:pPr>
              <w:spacing w:after="0"/>
            </w:pPr>
            <w:r>
              <w:rPr>
                <w:rFonts w:ascii="Courier New" w:cs="Courier New" w:eastAsia="Courier New" w:hAnsi="Courier New"/>
                <w:sz w:val="15"/>
                <w:szCs w:val="15"/>
              </w:rPr>
              <w:t xml:space="preserve">npm test</w:t>
            </w:r>
          </w:p>
        </w:tc>
      </w:tr>
    </w:tbl>
    <w:p>
      <w:pPr>
        <w:keepNext/>
        <w:spacing w:after="80" w:before="200"/>
      </w:pPr>
      <w:r>
        <w:rPr>
          <w:rFonts w:ascii="Times New Roman" w:cs="Times New Roman" w:eastAsia="Times New Roman" w:hAnsi="Times New Roman"/>
          <w:b/>
          <w:bCs/>
          <w:sz w:val="22"/>
          <w:szCs w:val="22"/>
        </w:rPr>
        <w:t xml:space="preserve">Tabla 14. Archivos de evidencia (carpeta evidencia_pruebas/)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Archivo</w:t>
            </w:r>
          </w:p>
        </w:tc>
        <w:tc>
          <w:tcPr>
            <w:tcW w:type="dxa" w:w="4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Contenido</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Huella SHA-256 (16 primeros)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pytest_completo.log</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Registro de las 123 pruebas del backend con fecha y hora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c4e91c79a87b5441</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vitest_completo.log</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Registro de las 48 pruebas del frontend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27d55ddd0468bcc6</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rendimiento.log y perf_resultado.json</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Mediciones de tiempo en bruto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caa685e5e5c7505e</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backend/tests/test_api_integration.py</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Código de las pruebas de integración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backend/tests/perf_benchmark.py</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Código de la medición de rendimiento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validacion_resultado.json</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Respuesta original de la validación de sistema (912 módulos)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bl>
    <w:p>
      <w:pPr>
        <w:pStyle w:val="Heading1"/>
        <w:spacing w:after="200" w:before="360"/>
      </w:pPr>
      <w:r>
        <w:rPr>
          <w:rFonts w:ascii="Times New Roman" w:cs="Times New Roman" w:eastAsia="Times New Roman" w:hAnsi="Times New Roman"/>
          <w:b/>
          <w:bCs/>
          <w:sz w:val="28"/>
          <w:szCs w:val="28"/>
        </w:rPr>
        <w:t xml:space="preserve">13. Validación y firmas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Nivel de prueba</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Estado</w:t>
            </w:r>
          </w:p>
        </w:tc>
        <w:tc>
          <w:tcPr>
            <w:tcW w:type="dxa" w:w="3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Observaciones de la asesora</w:t>
            </w:r>
          </w:p>
        </w:tc>
      </w:tr>
      <w:tr>
        <w:trPr>
          <w:cantSplit/>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Unitarias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Ejecutadas</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Integración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Ejecutadas</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Funcionales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Ejecutadas</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Sistema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Ejecutadas</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Rendimiento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Ejecutadas</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r>
        <w:trPr>
          <w:cantSplit/>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Aceptación (UAT)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Pendiente de aplicar</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tc>
      </w:tr>
    </w:tbl>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Estudiante</w:t>
            </w:r>
          </w:p>
        </w:tc>
        <w:tc>
          <w:tcPr>
            <w:tcW w:type="dxa" w:w="46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Asesora</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p>
            <w:pPr>
              <w:jc w:val="left"/>
            </w:pPr>
            <w:r>
              <w:rPr>
                <w:rFonts w:ascii="Times New Roman" w:cs="Times New Roman" w:eastAsia="Times New Roman" w:hAnsi="Times New Roman"/>
                <w:b w:val="false"/>
                <w:bCs w:val="false"/>
                <w:sz w:val="19"/>
                <w:szCs w:val="19"/>
              </w:rPr>
              <w:t xml:space="preserve"/>
            </w:r>
          </w:p>
          <w:p>
            <w:pPr>
              <w:jc w:val="left"/>
            </w:pPr>
            <w:r>
              <w:rPr>
                <w:rFonts w:ascii="Times New Roman" w:cs="Times New Roman" w:eastAsia="Times New Roman" w:hAnsi="Times New Roman"/>
                <w:b w:val="false"/>
                <w:bCs w:val="false"/>
                <w:sz w:val="19"/>
                <w:szCs w:val="19"/>
              </w:rPr>
              <w:t xml:space="preserve">______________________________</w:t>
            </w:r>
          </w:p>
          <w:p>
            <w:pPr>
              <w:jc w:val="left"/>
            </w:pPr>
            <w:r>
              <w:rPr>
                <w:rFonts w:ascii="Times New Roman" w:cs="Times New Roman" w:eastAsia="Times New Roman" w:hAnsi="Times New Roman"/>
                <w:b w:val="false"/>
                <w:bCs w:val="false"/>
                <w:sz w:val="19"/>
                <w:szCs w:val="19"/>
              </w:rPr>
              <w:t xml:space="preserve">Daniela Esther Solórzano Sierra</w:t>
            </w:r>
          </w:p>
          <w:p>
            <w:pPr>
              <w:jc w:val="left"/>
            </w:pPr>
            <w:r>
              <w:rPr>
                <w:rFonts w:ascii="Times New Roman" w:cs="Times New Roman" w:eastAsia="Times New Roman" w:hAnsi="Times New Roman"/>
                <w:b w:val="false"/>
                <w:bCs w:val="false"/>
                <w:sz w:val="19"/>
                <w:szCs w:val="19"/>
              </w:rPr>
              <w:t xml:space="preserve">Fecha: ____ / ____ / 2026</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w:r>
          </w:p>
          <w:p>
            <w:pPr>
              <w:jc w:val="left"/>
            </w:pPr>
            <w:r>
              <w:rPr>
                <w:rFonts w:ascii="Times New Roman" w:cs="Times New Roman" w:eastAsia="Times New Roman" w:hAnsi="Times New Roman"/>
                <w:b w:val="false"/>
                <w:bCs w:val="false"/>
                <w:sz w:val="19"/>
                <w:szCs w:val="19"/>
              </w:rPr>
              <w:t xml:space="preserve"/>
            </w:r>
          </w:p>
          <w:p>
            <w:pPr>
              <w:jc w:val="left"/>
            </w:pPr>
            <w:r>
              <w:rPr>
                <w:rFonts w:ascii="Times New Roman" w:cs="Times New Roman" w:eastAsia="Times New Roman" w:hAnsi="Times New Roman"/>
                <w:b w:val="false"/>
                <w:bCs w:val="false"/>
                <w:sz w:val="19"/>
                <w:szCs w:val="19"/>
              </w:rPr>
              <w:t xml:space="preserve">______________________________</w:t>
            </w:r>
          </w:p>
          <w:p>
            <w:pPr>
              <w:jc w:val="left"/>
            </w:pPr>
            <w:r>
              <w:rPr>
                <w:rFonts w:ascii="Times New Roman" w:cs="Times New Roman" w:eastAsia="Times New Roman" w:hAnsi="Times New Roman"/>
                <w:b w:val="false"/>
                <w:bCs w:val="false"/>
                <w:sz w:val="19"/>
                <w:szCs w:val="19"/>
              </w:rPr>
              <w:t xml:space="preserve">Ing. Amanda Aurora Bac</w:t>
            </w:r>
          </w:p>
          <w:p>
            <w:pPr>
              <w:jc w:val="left"/>
            </w:pPr>
            <w:r>
              <w:rPr>
                <w:rFonts w:ascii="Times New Roman" w:cs="Times New Roman" w:eastAsia="Times New Roman" w:hAnsi="Times New Roman"/>
                <w:b w:val="false"/>
                <w:bCs w:val="false"/>
                <w:sz w:val="19"/>
                <w:szCs w:val="19"/>
              </w:rPr>
              <w:t xml:space="preserve">Fecha: ____ / ____ / 2026</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8ecb0b8739e8ac0b7447c23bde490f72e8e26f8.png"/><Relationship Id="rId9" Type="http://schemas.openxmlformats.org/officeDocument/2006/relationships/image" Target="media/cb6c882d562b9c09732b15679052d77203a475b3.png"/><Relationship Id="rId10" Type="http://schemas.openxmlformats.org/officeDocument/2006/relationships/image" Target="media/f855ff6ae87e90745086852a4b1904ab805eb77e.png"/><Relationship Id="rId11" Type="http://schemas.openxmlformats.org/officeDocument/2006/relationships/image" Target="media/21114e27cc7af02b1a957aa28eb2cd2f3d50adff.png"/><Relationship Id="rId12" Type="http://schemas.openxmlformats.org/officeDocument/2006/relationships/image" Target="media/6c89c3b7bde1c12aef3f29f17ad86cebf0c56d81.png"/><Relationship Id="rId13" Type="http://schemas.openxmlformats.org/officeDocument/2006/relationships/image" Target="media/0100fb3e5a02046f6129dd37f3eef17899ff0567.png"/><Relationship Id="rId14" Type="http://schemas.openxmlformats.org/officeDocument/2006/relationships/image" Target="media/6616e935dcdcc12d355aecdf1ae23b5bb53766e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CodeVitals - Plan y evidencia de pruebas</dc:title>
  <dc:creator>Daniela Solórzano</dc:creator>
  <cp:lastModifiedBy>Un-named</cp:lastModifiedBy>
  <cp:revision>1</cp:revision>
  <dcterms:created xsi:type="dcterms:W3CDTF">2026-10-19T16:17:55.844Z</dcterms:created>
  <dcterms:modified xsi:type="dcterms:W3CDTF">2026-10-19T16:17:55.845Z</dcterms:modified>
</cp:coreProperties>
</file>

<file path=docProps/custom.xml><?xml version="1.0" encoding="utf-8"?>
<Properties xmlns="http://schemas.openxmlformats.org/officeDocument/2006/custom-properties" xmlns:vt="http://schemas.openxmlformats.org/officeDocument/2006/docPropsVTypes"/>
</file>