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drawing>
          <wp:inline distB="114300" distT="114300" distL="114300" distR="114300">
            <wp:extent cx="2314575" cy="9620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314575" cy="962025"/>
                    </a:xfrm>
                    <a:prstGeom prst="rect"/>
                    <a:ln/>
                  </pic:spPr>
                </pic:pic>
              </a:graphicData>
            </a:graphic>
          </wp:inline>
        </w:drawing>
      </w:r>
      <w:r w:rsidDel="00000000" w:rsidR="00000000" w:rsidRPr="00000000">
        <w:rPr>
          <w:b w:val="1"/>
          <w:sz w:val="192"/>
          <w:szCs w:val="192"/>
          <w:rtl w:val="0"/>
        </w:rPr>
        <w:t xml:space="preserve"> </w:t>
      </w:r>
    </w:p>
    <w:tbl>
      <w:tblPr>
        <w:tblStyle w:val="Table1"/>
        <w:bidi w:val="0"/>
        <w:tblW w:w="948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360"/>
        <w:gridCol w:w="375"/>
        <w:gridCol w:w="5070"/>
        <w:tblGridChange w:id="0">
          <w:tblGrid>
            <w:gridCol w:w="3675"/>
            <w:gridCol w:w="360"/>
            <w:gridCol w:w="375"/>
            <w:gridCol w:w="5070"/>
          </w:tblGrid>
        </w:tblGridChange>
      </w:tblGrid>
      <w:tr>
        <w:tc>
          <w:tcPr>
            <w:gridSpan w:val="4"/>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jc w:val="center"/>
            </w:pPr>
            <w:r w:rsidDel="00000000" w:rsidR="00000000" w:rsidRPr="00000000">
              <w:rPr>
                <w:sz w:val="36"/>
                <w:szCs w:val="36"/>
                <w:rtl w:val="0"/>
              </w:rPr>
              <w:t xml:space="preserve">CIENCIA DE LA COMPUTACIÓN</w:t>
            </w:r>
          </w:p>
        </w:tc>
      </w:tr>
      <w:tr>
        <w:tc>
          <w:tcPr>
            <w:gridSpan w:val="4"/>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jc w:val="center"/>
            </w:pPr>
            <w:r w:rsidDel="00000000" w:rsidR="00000000" w:rsidRPr="00000000">
              <w:rPr>
                <w:sz w:val="36"/>
                <w:szCs w:val="36"/>
                <w:rtl w:val="0"/>
              </w:rPr>
              <w:t xml:space="preserve">“MPI”</w:t>
            </w:r>
          </w:p>
        </w:tc>
      </w:tr>
      <w:tr>
        <w:tc>
          <w:tcPr>
            <w:gridSpan w:val="4"/>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jc w:val="center"/>
            </w:pPr>
            <w:r w:rsidDel="00000000" w:rsidR="00000000" w:rsidRPr="00000000">
              <w:rPr>
                <w:sz w:val="36"/>
                <w:szCs w:val="36"/>
                <w:rtl w:val="0"/>
              </w:rPr>
              <w:t xml:space="preserve">Algoritmos Paralelos CCOMP 7-1</w:t>
            </w:r>
          </w:p>
        </w:tc>
      </w:tr>
      <w:tr>
        <w:tc>
          <w:tcPr>
            <w:gridSpan w:val="4"/>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pPr>
            <w:r w:rsidDel="00000000" w:rsidR="00000000" w:rsidRPr="00000000">
              <w:rPr>
                <w:sz w:val="32"/>
                <w:szCs w:val="32"/>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jc w:val="center"/>
            </w:pPr>
            <w:r w:rsidDel="00000000" w:rsidR="00000000" w:rsidRPr="00000000">
              <w:rPr>
                <w:sz w:val="32"/>
                <w:szCs w:val="32"/>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40" w:lineRule="auto"/>
              <w:ind w:left="180" w:right="100" w:firstLine="0"/>
              <w:contextualSpacing w:val="0"/>
            </w:pPr>
            <w:r w:rsidDel="00000000" w:rsidR="00000000" w:rsidRPr="00000000">
              <w:rPr>
                <w:sz w:val="32"/>
                <w:szCs w:val="32"/>
                <w:rtl w:val="0"/>
              </w:rPr>
              <w:t xml:space="preserve">KARELIA ALEXANDRA VILCA SALINAS</w:t>
            </w:r>
          </w:p>
        </w:tc>
      </w:tr>
      <w:tr>
        <w:tc>
          <w:tcPr>
            <w:gridSpan w:val="2"/>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jc w:val="center"/>
            </w:pPr>
            <w:r w:rsidDel="00000000" w:rsidR="00000000" w:rsidRPr="00000000">
              <w:rPr>
                <w:sz w:val="32"/>
                <w:szCs w:val="32"/>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40" w:lineRule="auto"/>
              <w:ind w:left="180" w:right="100" w:firstLine="0"/>
              <w:contextualSpacing w:val="0"/>
            </w:pPr>
            <w:r w:rsidDel="00000000" w:rsidR="00000000" w:rsidRPr="00000000">
              <w:rPr>
                <w:sz w:val="32"/>
                <w:szCs w:val="32"/>
                <w:rtl w:val="0"/>
              </w:rPr>
              <w:t xml:space="preserve">SEMESTRE VII</w:t>
            </w:r>
          </w:p>
        </w:tc>
      </w:tr>
      <w:tr>
        <w:tc>
          <w:tcPr>
            <w:gridSpan w:val="2"/>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jc w:val="center"/>
            </w:pPr>
            <w:r w:rsidDel="00000000" w:rsidR="00000000" w:rsidRPr="00000000">
              <w:rPr>
                <w:sz w:val="32"/>
                <w:szCs w:val="32"/>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40" w:lineRule="auto"/>
              <w:ind w:left="180" w:right="100" w:firstLine="0"/>
              <w:contextualSpacing w:val="0"/>
            </w:pPr>
            <w:r w:rsidDel="00000000" w:rsidR="00000000" w:rsidRPr="00000000">
              <w:rPr>
                <w:sz w:val="32"/>
                <w:szCs w:val="32"/>
                <w:rtl w:val="0"/>
              </w:rPr>
              <w:t xml:space="preserve">2016</w:t>
            </w:r>
          </w:p>
        </w:tc>
      </w:tr>
      <w:tr>
        <w:tc>
          <w:tcPr>
            <w:gridSpan w:val="4"/>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pPr>
            <w:r w:rsidDel="00000000" w:rsidR="00000000" w:rsidRPr="00000000">
              <w:rPr>
                <w:sz w:val="32"/>
                <w:szCs w:val="32"/>
                <w:rtl w:val="0"/>
              </w:rPr>
              <w:t xml:space="preserve"> </w:t>
            </w:r>
          </w:p>
          <w:p w:rsidR="00000000" w:rsidDel="00000000" w:rsidP="00000000" w:rsidRDefault="00000000" w:rsidRPr="00000000">
            <w:pPr>
              <w:spacing w:line="240" w:lineRule="auto"/>
              <w:ind w:right="100"/>
              <w:contextualSpacing w:val="0"/>
            </w:pPr>
            <w:r w:rsidDel="00000000" w:rsidR="00000000" w:rsidRPr="00000000">
              <w:rPr>
                <w:rtl w:val="0"/>
              </w:rPr>
            </w:r>
          </w:p>
        </w:tc>
      </w:tr>
      <w:tr>
        <w:tc>
          <w:tcPr>
            <w:gridSpan w:val="4"/>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jc w:val="center"/>
            </w:pPr>
            <w:r w:rsidDel="00000000" w:rsidR="00000000" w:rsidRPr="00000000">
              <w:rPr>
                <w:sz w:val="32"/>
                <w:szCs w:val="32"/>
                <w:rtl w:val="0"/>
              </w:rPr>
              <w:t xml:space="preserve">“La alumna declara haber realizado el presente trabajo de  acuerdo a las normas de la Universidad Católica San Pablo”</w:t>
            </w:r>
          </w:p>
        </w:tc>
      </w:tr>
      <w:tr>
        <w:trPr>
          <w:trHeight w:val="1380" w:hRule="atLeast"/>
        </w:trPr>
        <w:tc>
          <w:tcPr>
            <w:gridSpan w:val="4"/>
            <w:tcMar>
              <w:top w:w="100.0" w:type="dxa"/>
              <w:left w:w="100.0" w:type="dxa"/>
              <w:bottom w:w="100.0" w:type="dxa"/>
              <w:right w:w="100.0" w:type="dxa"/>
            </w:tcMar>
          </w:tcPr>
          <w:p w:rsidR="00000000" w:rsidDel="00000000" w:rsidP="00000000" w:rsidRDefault="00000000" w:rsidRPr="00000000">
            <w:pPr>
              <w:spacing w:line="240" w:lineRule="auto"/>
              <w:ind w:left="100" w:right="100" w:firstLine="0"/>
              <w:contextualSpacing w:val="0"/>
            </w:pPr>
            <w:r w:rsidDel="00000000" w:rsidR="00000000" w:rsidRPr="00000000">
              <w:rPr>
                <w:rtl w:val="0"/>
              </w:rPr>
            </w:r>
          </w:p>
          <w:p w:rsidR="00000000" w:rsidDel="00000000" w:rsidP="00000000" w:rsidRDefault="00000000" w:rsidRPr="00000000">
            <w:pPr>
              <w:spacing w:line="240" w:lineRule="auto"/>
              <w:ind w:left="100" w:right="100" w:firstLine="0"/>
              <w:contextualSpacing w:val="0"/>
              <w:jc w:val="center"/>
            </w:pPr>
            <w:r w:rsidDel="00000000" w:rsidR="00000000" w:rsidRPr="00000000">
              <w:rPr>
                <w:rtl w:val="0"/>
              </w:rPr>
            </w:r>
          </w:p>
          <w:p w:rsidR="00000000" w:rsidDel="00000000" w:rsidP="00000000" w:rsidRDefault="00000000" w:rsidRPr="00000000">
            <w:pPr>
              <w:spacing w:line="240" w:lineRule="auto"/>
              <w:ind w:left="100" w:right="100" w:firstLine="0"/>
              <w:contextualSpacing w:val="0"/>
              <w:jc w:val="center"/>
            </w:pPr>
            <w:r w:rsidDel="00000000" w:rsidR="00000000" w:rsidRPr="00000000">
              <w:rPr>
                <w:sz w:val="32"/>
                <w:szCs w:val="32"/>
                <w:rtl w:val="0"/>
              </w:rPr>
              <w:t xml:space="preserve">FIRMA</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MPI</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Entre las diferentes funciones que MPI ofrece para la comunicación y sincronización entre procesos, tenemos: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Comunicación punto a punto: </w:t>
      </w:r>
      <w:r w:rsidDel="00000000" w:rsidR="00000000" w:rsidRPr="00000000">
        <w:rPr>
          <w:rtl w:val="0"/>
        </w:rPr>
        <w:t xml:space="preserve">mecanismo para la comunicación entre pares de procesos.</w:t>
      </w:r>
    </w:p>
    <w:p w:rsidR="00000000" w:rsidDel="00000000" w:rsidP="00000000" w:rsidRDefault="00000000" w:rsidRPr="00000000">
      <w:pPr>
        <w:numPr>
          <w:ilvl w:val="0"/>
          <w:numId w:val="1"/>
        </w:numPr>
        <w:ind w:left="720" w:hanging="360"/>
        <w:contextualSpacing w:val="1"/>
        <w:jc w:val="left"/>
        <w:rPr>
          <w:b w:val="1"/>
          <w:u w:val="none"/>
        </w:rPr>
      </w:pPr>
      <w:r w:rsidDel="00000000" w:rsidR="00000000" w:rsidRPr="00000000">
        <w:rPr>
          <w:b w:val="1"/>
          <w:rtl w:val="0"/>
        </w:rPr>
        <w:t xml:space="preserve"> Operaciones colectivas: </w:t>
      </w:r>
      <w:r w:rsidDel="00000000" w:rsidR="00000000" w:rsidRPr="00000000">
        <w:rPr>
          <w:rtl w:val="0"/>
        </w:rPr>
        <w:t xml:space="preserve">funciones para comunicación entre grupos de procesos.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8"/>
          <w:szCs w:val="28"/>
          <w:rtl w:val="0"/>
        </w:rPr>
        <w:t xml:space="preserve">Comunicación punto a punto </w:t>
      </w:r>
    </w:p>
    <w:p w:rsidR="00000000" w:rsidDel="00000000" w:rsidP="00000000" w:rsidRDefault="00000000" w:rsidRPr="00000000">
      <w:pPr>
        <w:ind w:left="0" w:firstLine="0"/>
        <w:contextualSpacing w:val="0"/>
        <w:jc w:val="left"/>
      </w:pPr>
      <w:r w:rsidDel="00000000" w:rsidR="00000000" w:rsidRPr="00000000">
        <w:rPr>
          <w:rtl w:val="0"/>
        </w:rPr>
        <w:t xml:space="preserve">Un buen número de funciones de MPI están dedicadas a la comunicación entre pares de procesos. Existen múltiples formas distintas de intercambiar un mensaje entre dos procesos, en función del modelo y el modo de comunicación elegido.</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8"/>
          <w:szCs w:val="28"/>
          <w:rtl w:val="0"/>
        </w:rPr>
        <w:t xml:space="preserve">Operaciones colectivas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Muchas aplicaciones requieren de la comunicación entre más de dos procesos. Esto se puede hacer combinando operaciones punto a punto, pero para que le resulte más cómodo al programador, y para posibilitar implementaciones optimizadas, MPI incluye una serie de operaciones colectivas: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Barreras de sincronización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Broadcast (difusión)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Gather (recolección)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Scatter (distribución)</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Operaciones de reducción (suma, multiplicación, mínimo, etc.)</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Combinaciones de todas ellas</w:t>
      </w:r>
    </w:p>
    <w:p w:rsidR="00000000" w:rsidDel="00000000" w:rsidP="00000000" w:rsidRDefault="00000000" w:rsidRPr="00000000">
      <w:pPr>
        <w:ind w:left="0" w:firstLine="0"/>
        <w:contextualSpacing w:val="0"/>
        <w:jc w:val="left"/>
      </w:pPr>
      <w:r w:rsidDel="00000000" w:rsidR="00000000" w:rsidRPr="00000000">
        <w:rPr>
          <w:rtl w:val="0"/>
        </w:rPr>
        <w:t xml:space="preserve"> Una operación colectiva tiene que ser invocada por todos los participantes, aunque los roles que juegen no sean los mismos. La mayor parte de las operaciones requieren la designación de un proceso como root, o raíz de la operación.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8"/>
          <w:szCs w:val="28"/>
          <w:rtl w:val="0"/>
        </w:rPr>
        <w:t xml:space="preserve">Trabajos desarrollados:</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Ping Pong de procesos </w:t>
      </w:r>
      <w:r w:rsidDel="00000000" w:rsidR="00000000" w:rsidRPr="00000000">
        <w:rPr>
          <w:color w:val="4a86e8"/>
          <w:rtl w:val="0"/>
        </w:rPr>
        <w:t xml:space="preserve"> [pong.c]</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Multiplicación de matrices </w:t>
      </w:r>
      <w:r w:rsidDel="00000000" w:rsidR="00000000" w:rsidRPr="00000000">
        <w:rPr>
          <w:color w:val="4a86e8"/>
          <w:rtl w:val="0"/>
        </w:rPr>
        <w:t xml:space="preserve"> [matrix.c]</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MPI_Reduce vs my_reduce </w:t>
      </w:r>
      <w:r w:rsidDel="00000000" w:rsidR="00000000" w:rsidRPr="00000000">
        <w:rPr>
          <w:color w:val="4a86e8"/>
          <w:rtl w:val="0"/>
        </w:rPr>
        <w:t xml:space="preserve"> [reduce.c]</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MPI_Bcast  comparado con my_bcast </w:t>
      </w:r>
      <w:r w:rsidDel="00000000" w:rsidR="00000000" w:rsidRPr="00000000">
        <w:rPr>
          <w:color w:val="4a86e8"/>
          <w:rtl w:val="0"/>
        </w:rPr>
        <w:t xml:space="preserve"> [bcast.c]</w:t>
      </w:r>
      <w:r w:rsidDel="00000000" w:rsidR="00000000" w:rsidRPr="00000000">
        <w:rPr>
          <w:rtl w:val="0"/>
        </w:rPr>
        <w:br w:type="textWrapping"/>
      </w:r>
      <w:r w:rsidDel="00000000" w:rsidR="00000000" w:rsidRPr="00000000">
        <w:rPr>
          <w:rtl w:val="0"/>
        </w:rPr>
        <w:br w:type="textWrapping"/>
      </w:r>
      <w:r w:rsidDel="00000000" w:rsidR="00000000" w:rsidRPr="00000000">
        <w:rPr>
          <w:b w:val="1"/>
          <w:rtl w:val="0"/>
        </w:rPr>
        <w:t xml:space="preserve">Comparación , variando la longitud de la matriz</w:t>
      </w:r>
      <w:r w:rsidDel="00000000" w:rsidR="00000000" w:rsidRPr="00000000">
        <w:rPr>
          <w:rtl w:val="0"/>
        </w:rPr>
      </w:r>
    </w:p>
    <w:tbl>
      <w:tblPr>
        <w:tblStyle w:val="Table2"/>
        <w:bidi w:val="0"/>
        <w:tblW w:w="1074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910"/>
        <w:gridCol w:w="3300"/>
        <w:gridCol w:w="2775"/>
        <w:tblGridChange w:id="0">
          <w:tblGrid>
            <w:gridCol w:w="1755"/>
            <w:gridCol w:w="2910"/>
            <w:gridCol w:w="3300"/>
            <w:gridCol w:w="27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Número de Elementos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1000000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Tiempo Método Convencional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3474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1.1408e+06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Tiempo Método por bloques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Valgrind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I   refs:      1,711,537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I1  misses:        1,767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LLi misses:        1,641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I1  miss rate:      0.10%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LLi miss rate:      0.10%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D   refs:        730,196  (525,810 rd + 204,386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D1  misses:        9,578  (  8,428 rd +   1,150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LLd misses:        5,209  (  4,407 rd +     802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D1  miss rate:       1.3% (    1.6%   +     0.6%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LLd miss rate:       0.7% (    0.8%   +     0.4%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LL refs:          11,345  ( 10,195 rd +   1,150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LL misses:         6,850  (  6,048 rd +     802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==27842== LL miss rate:        0.3% (    0.3%   +     0.4%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I   refs:      52,176,160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I1  misses:         1,765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LLi misses:         1,647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I1  miss rate:       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LLi miss rate:       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D   refs:      30,683,137  (27,754,661 rd + 2,928,476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D1  misses:        76,878  (    73,023 rd +     3,855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LLd misses:         7,117  (     4,408 rd +     2,709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D1  miss rate:        0.3% (       0.3%   +       0.1%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LLd miss rate:        0.0% (       0.0%   +       0.1%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LL refs:           78,643  (    74,788 rd +     3,855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LL misses:          8,764  (     6,055 rd +     2,709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==27834== LL miss rate:         0.0% (       0.0%   +       0.1%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Events    : Ir Dr Dw I1mr D1mr D1mw ILmr DLmr DLmw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Collected : 18805015699 10334936473 856362057 1399 442977759 216804 1382 24636917 214146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I   refs:      18,805,015,699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I1  misses:             1,399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LLi misses:             1,382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I1  miss rate:           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LLi miss rate:           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D   refs:      11,191,298,530  (10,334,936,473 rd + 856,362,057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D1  misses:       443,194,563  (   442,977,759 rd +     216,804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LLd misses:        24,851,063  (    24,636,917 rd +     214,146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D1  miss rate:            4.0% (           4.3%   +         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LLd miss rate:            0.2% (           0.2%   +         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LL refs:          443,195,962  (   442,979,158 rd +     216,804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LL misses:         24,852,445  (    24,638,299 rd +     214,146 wr)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4"/>
                <w:szCs w:val="14"/>
                <w:rtl w:val="0"/>
              </w:rPr>
              <w:t xml:space="preserve">==27857== LL miss rate:             0.1% (           0.1%   +         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Diagrama de llamadas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Gráfico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Gráfico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==27857== Process terminating with default action of signal 2 (SIGINT)</w:t>
            </w:r>
          </w:p>
          <w:p w:rsidR="00000000" w:rsidDel="00000000" w:rsidP="00000000" w:rsidRDefault="00000000" w:rsidRPr="00000000">
            <w:pPr>
              <w:widowControl w:val="0"/>
              <w:spacing w:line="240" w:lineRule="auto"/>
              <w:contextualSpacing w:val="0"/>
            </w:pPr>
            <w:r w:rsidDel="00000000" w:rsidR="00000000" w:rsidRPr="00000000">
              <w:rPr>
                <w:rtl w:val="0"/>
              </w:rPr>
              <w:t xml:space="preserve">==27857==    at 0x8048987: mult_matrix(matrix const&amp;, matrix const&amp;, matrix const&amp;) (main.cpp:55)</w:t>
            </w:r>
          </w:p>
          <w:p w:rsidR="00000000" w:rsidDel="00000000" w:rsidP="00000000" w:rsidRDefault="00000000" w:rsidRPr="00000000">
            <w:pPr>
              <w:widowControl w:val="0"/>
              <w:spacing w:line="240" w:lineRule="auto"/>
              <w:contextualSpacing w:val="0"/>
            </w:pPr>
            <w:r w:rsidDel="00000000" w:rsidR="00000000" w:rsidRPr="00000000">
              <w:rPr>
                <w:rtl w:val="0"/>
              </w:rPr>
              <w:t xml:space="preserve">==27857==    by 0x8048CD8: main (main.cpp:107)</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br w:type="textWrapp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