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center"/>
        <w:rPr>
          <w:rFonts w:eastAsia="Times New Roman" w:cs="Arial"/>
          <w:b/>
          <w:color w:val="000000"/>
          <w:sz w:val="36"/>
          <w:szCs w:val="36"/>
          <w:lang w:eastAsia="es-VE"/>
        </w:rPr>
      </w:pPr>
      <w:r>
        <w:rPr>
          <w:rFonts w:eastAsia="Times New Roman" w:cs="Arial"/>
          <w:b/>
          <w:color w:val="000000"/>
          <w:sz w:val="36"/>
          <w:szCs w:val="36"/>
          <w:lang w:eastAsia="es-VE"/>
        </w:rPr>
      </w:r>
    </w:p>
    <w:p>
      <w:pPr>
        <w:pStyle w:val="Normal"/>
        <w:spacing w:lineRule="auto" w:line="240" w:before="0" w:after="0"/>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pPr>
        <w:pStyle w:val="Normal"/>
        <w:spacing w:lineRule="auto" w:line="240" w:before="0" w:after="0"/>
        <w:jc w:val="right"/>
        <w:rPr>
          <w:rFonts w:ascii="Calibri" w:hAnsi="Calibri"/>
          <w:b/>
          <w:i/>
          <w:i/>
          <w:color w:val="00B050"/>
          <w:sz w:val="36"/>
          <w:szCs w:val="36"/>
        </w:rPr>
      </w:pPr>
      <w:r>
        <w:rPr>
          <w:rFonts w:ascii="Calibri" w:hAnsi="Calibri"/>
          <w:b/>
          <w:i/>
          <w:color w:val="00B050"/>
          <w:sz w:val="36"/>
          <w:szCs w:val="36"/>
        </w:rPr>
      </w:r>
    </w:p>
    <w:p>
      <w:pPr>
        <w:pStyle w:val="Normal"/>
        <w:spacing w:lineRule="auto" w:line="240" w:before="0" w:after="0"/>
        <w:jc w:val="right"/>
        <w:rPr>
          <w:b/>
          <w:i/>
          <w:i/>
          <w:color w:val="00B050"/>
          <w:sz w:val="36"/>
          <w:szCs w:val="36"/>
        </w:rPr>
      </w:pPr>
      <w:r>
        <w:rPr>
          <w:rFonts w:ascii="Calibri" w:hAnsi="Calibri"/>
          <w:b/>
          <w:i/>
          <w:color w:val="00B050"/>
          <w:sz w:val="36"/>
          <w:szCs w:val="36"/>
        </w:rPr>
        <w:t xml:space="preserve"> [Nombre del proyecto]</w:t>
      </w:r>
    </w:p>
    <w:p>
      <w:pPr>
        <w:pStyle w:val="Normal"/>
        <w:spacing w:lineRule="auto" w:line="240" w:before="0" w:after="0"/>
        <w:jc w:val="right"/>
        <w:rPr>
          <w:rFonts w:ascii="Calibri" w:hAnsi="Calibri"/>
          <w:b/>
          <w:i/>
          <w:i/>
          <w:color w:val="365F91"/>
          <w:sz w:val="36"/>
          <w:szCs w:val="36"/>
        </w:rPr>
      </w:pPr>
      <w:r>
        <w:rPr>
          <w:b/>
          <w:i/>
          <w:sz w:val="36"/>
          <w:szCs w:val="36"/>
        </w:rPr>
        <w:t>Fecha:</w:t>
      </w:r>
      <w:r>
        <w:rPr>
          <w:b/>
          <w:i/>
          <w:color w:val="365F91"/>
          <w:sz w:val="36"/>
          <w:szCs w:val="36"/>
        </w:rPr>
        <w:t xml:space="preserve"> </w:t>
      </w:r>
      <w:r>
        <w:rPr>
          <w:b/>
          <w:i/>
          <w:color w:val="00B050"/>
          <w:sz w:val="36"/>
          <w:szCs w:val="36"/>
        </w:rPr>
        <w:t>[dd/mm/aaa]</w:t>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 w:val="32"/>
          <w:szCs w:val="32"/>
          <w:lang w:eastAsia="es-VE"/>
        </w:rPr>
      </w:pPr>
      <w:r>
        <w:rPr>
          <w:rFonts w:eastAsia="Times New Roman" w:cs="Arial"/>
          <w:b/>
          <w:color w:val="365F91"/>
          <w:sz w:val="32"/>
          <w:szCs w:val="32"/>
          <w:lang w:eastAsia="es-VE"/>
        </w:rPr>
        <w:t>Tabla de contenido</w:t>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sdt>
      <w:sdtPr>
        <w:docPartObj>
          <w:docPartGallery w:val="Table of Contents"/>
          <w:docPartUnique w:val="true"/>
        </w:docPartObj>
      </w:sdtPr>
      <w:sdtContent>
        <w:p>
          <w:pPr>
            <w:pStyle w:val="TOC1"/>
            <w:tabs>
              <w:tab w:val="clear" w:pos="708"/>
              <w:tab w:val="right" w:pos="8828" w:leader="dot"/>
            </w:tabs>
            <w:rPr>
              <w:rFonts w:ascii="Calibri" w:hAnsi="Calibri" w:eastAsia="Times New Roman"/>
              <w:sz w:val="22"/>
              <w:lang w:eastAsia="es-VE"/>
            </w:rPr>
          </w:pPr>
          <w:r>
            <w:fldChar w:fldCharType="begin"/>
          </w:r>
          <w:r>
            <w:rPr/>
            <w:instrText xml:space="preserve"> TOC \o "1-2" \u \h</w:instrText>
            <w:fldChar w:fldCharType="separate"/>
            <w:t>Historial de Versiones</w:t>
            <w:tab/>
            <w:t>4</w:t>
          </w:r>
        </w:p>
        <w:p>
          <w:pPr>
            <w:pStyle w:val="TOC1"/>
            <w:tabs>
              <w:tab w:val="clear" w:pos="708"/>
              <w:tab w:val="right" w:pos="8828" w:leader="dot"/>
            </w:tabs>
            <w:rPr>
              <w:rFonts w:ascii="Calibri" w:hAnsi="Calibri" w:eastAsia="Times New Roman"/>
              <w:sz w:val="22"/>
              <w:lang w:eastAsia="es-VE"/>
            </w:rPr>
          </w:pPr>
          <w:r>
            <w:rPr/>
            <w:t>Información del Proyecto</w:t>
            <w:tab/>
            <w:t>4</w:t>
          </w:r>
        </w:p>
        <w:p>
          <w:pPr>
            <w:pStyle w:val="TOC1"/>
            <w:tabs>
              <w:tab w:val="clear" w:pos="708"/>
              <w:tab w:val="right" w:pos="8828" w:leader="dot"/>
            </w:tabs>
            <w:rPr>
              <w:rFonts w:ascii="Calibri" w:hAnsi="Calibri" w:eastAsia="Times New Roman"/>
              <w:sz w:val="22"/>
              <w:lang w:eastAsia="es-VE"/>
            </w:rPr>
          </w:pPr>
          <w:r>
            <w:rPr/>
            <w:t>Aprobaciones</w:t>
            <w:tab/>
            <w:t>4</w:t>
          </w:r>
        </w:p>
        <w:p>
          <w:pPr>
            <w:pStyle w:val="TOC1"/>
            <w:tabs>
              <w:tab w:val="clear" w:pos="708"/>
              <w:tab w:val="right" w:pos="8828" w:leader="dot"/>
            </w:tabs>
            <w:rPr>
              <w:rFonts w:ascii="Calibri" w:hAnsi="Calibri" w:eastAsia="Times New Roman"/>
              <w:sz w:val="22"/>
              <w:lang w:eastAsia="es-VE"/>
            </w:rPr>
          </w:pPr>
          <w:r>
            <w:rPr/>
            <w:t>Resumen Ejecutivo</w:t>
            <w:tab/>
            <w:t>5</w:t>
          </w:r>
        </w:p>
        <w:p>
          <w:pPr>
            <w:pStyle w:val="TOC1"/>
            <w:tabs>
              <w:tab w:val="clear" w:pos="708"/>
              <w:tab w:val="right" w:pos="8828" w:leader="dot"/>
            </w:tabs>
            <w:rPr>
              <w:rFonts w:ascii="Calibri" w:hAnsi="Calibri" w:eastAsia="Times New Roman"/>
              <w:sz w:val="22"/>
              <w:lang w:eastAsia="es-VE"/>
            </w:rPr>
          </w:pPr>
          <w:r>
            <w:rPr/>
            <w:t>Alcance de las Pruebas</w:t>
            <w:tab/>
            <w:t>5</w:t>
          </w:r>
        </w:p>
        <w:p>
          <w:pPr>
            <w:pStyle w:val="TOC2"/>
            <w:tabs>
              <w:tab w:val="clear" w:pos="708"/>
              <w:tab w:val="right" w:pos="8828" w:leader="dot"/>
            </w:tabs>
            <w:rPr>
              <w:rFonts w:ascii="Calibri" w:hAnsi="Calibri" w:eastAsia="Times New Roman"/>
              <w:sz w:val="22"/>
              <w:lang w:eastAsia="es-VE"/>
            </w:rPr>
          </w:pPr>
          <w:r>
            <w:rPr/>
            <w:t>Elementos de Pruebas</w:t>
            <w:tab/>
            <w:t>5</w:t>
          </w:r>
        </w:p>
        <w:p>
          <w:pPr>
            <w:pStyle w:val="TOC2"/>
            <w:tabs>
              <w:tab w:val="clear" w:pos="708"/>
              <w:tab w:val="right" w:pos="8828" w:leader="dot"/>
            </w:tabs>
            <w:rPr>
              <w:rFonts w:ascii="Calibri" w:hAnsi="Calibri" w:eastAsia="Times New Roman"/>
              <w:sz w:val="22"/>
              <w:lang w:eastAsia="es-VE"/>
            </w:rPr>
          </w:pPr>
          <w:r>
            <w:rPr/>
            <w:t>Nuevas Funcionalidades a Probar</w:t>
            <w:tab/>
            <w:t>6</w:t>
          </w:r>
        </w:p>
        <w:p>
          <w:pPr>
            <w:pStyle w:val="TOC2"/>
            <w:tabs>
              <w:tab w:val="clear" w:pos="708"/>
              <w:tab w:val="right" w:pos="8828" w:leader="dot"/>
            </w:tabs>
            <w:rPr>
              <w:rFonts w:ascii="Calibri" w:hAnsi="Calibri" w:eastAsia="Times New Roman"/>
              <w:sz w:val="22"/>
              <w:lang w:eastAsia="es-VE"/>
            </w:rPr>
          </w:pPr>
          <w:r>
            <w:rPr/>
            <w:t>Pruebas de Regresión</w:t>
            <w:tab/>
            <w:t>6</w:t>
          </w:r>
        </w:p>
        <w:p>
          <w:pPr>
            <w:pStyle w:val="TOC2"/>
            <w:tabs>
              <w:tab w:val="clear" w:pos="708"/>
              <w:tab w:val="right" w:pos="8828" w:leader="dot"/>
            </w:tabs>
            <w:rPr>
              <w:rFonts w:ascii="Calibri" w:hAnsi="Calibri" w:eastAsia="Times New Roman"/>
              <w:sz w:val="22"/>
              <w:lang w:eastAsia="es-VE"/>
            </w:rPr>
          </w:pPr>
          <w:r>
            <w:rPr/>
            <w:t>Funcionalidades a No Probar</w:t>
            <w:tab/>
            <w:t>7</w:t>
          </w:r>
        </w:p>
        <w:p>
          <w:pPr>
            <w:pStyle w:val="TOC2"/>
            <w:tabs>
              <w:tab w:val="clear" w:pos="708"/>
              <w:tab w:val="right" w:pos="8828" w:leader="dot"/>
            </w:tabs>
            <w:rPr>
              <w:rFonts w:ascii="Calibri" w:hAnsi="Calibri" w:eastAsia="Times New Roman"/>
              <w:sz w:val="22"/>
              <w:lang w:eastAsia="es-VE"/>
            </w:rPr>
          </w:pPr>
          <w:r>
            <w:rPr/>
            <w:t>Enfoque de Pruebas (Estrategia)</w:t>
            <w:tab/>
            <w:t>7</w:t>
          </w:r>
        </w:p>
        <w:p>
          <w:pPr>
            <w:pStyle w:val="TOC1"/>
            <w:tabs>
              <w:tab w:val="clear" w:pos="708"/>
              <w:tab w:val="right" w:pos="8828" w:leader="dot"/>
            </w:tabs>
            <w:rPr>
              <w:rFonts w:ascii="Calibri" w:hAnsi="Calibri" w:eastAsia="Times New Roman"/>
              <w:sz w:val="22"/>
              <w:lang w:eastAsia="es-VE"/>
            </w:rPr>
          </w:pPr>
          <w:r>
            <w:rPr/>
            <w:t>Criterios de Aceptación o Rechazo</w:t>
            <w:tab/>
            <w:t>8</w:t>
          </w:r>
        </w:p>
        <w:p>
          <w:pPr>
            <w:pStyle w:val="TOC2"/>
            <w:tabs>
              <w:tab w:val="clear" w:pos="708"/>
              <w:tab w:val="right" w:pos="8828" w:leader="dot"/>
            </w:tabs>
            <w:rPr>
              <w:rFonts w:ascii="Calibri" w:hAnsi="Calibri" w:eastAsia="Times New Roman"/>
              <w:sz w:val="22"/>
              <w:lang w:eastAsia="es-VE"/>
            </w:rPr>
          </w:pPr>
          <w:r>
            <w:rPr/>
            <w:t>Criterios de Aceptación o Rechazo</w:t>
            <w:tab/>
            <w:t>8</w:t>
          </w:r>
        </w:p>
        <w:p>
          <w:pPr>
            <w:pStyle w:val="TOC2"/>
            <w:tabs>
              <w:tab w:val="clear" w:pos="708"/>
              <w:tab w:val="right" w:pos="8828" w:leader="dot"/>
            </w:tabs>
            <w:rPr>
              <w:rFonts w:ascii="Calibri" w:hAnsi="Calibri" w:eastAsia="Times New Roman"/>
              <w:sz w:val="22"/>
              <w:lang w:eastAsia="es-VE"/>
            </w:rPr>
          </w:pPr>
          <w:r>
            <w:rPr/>
            <w:t>Criterios de Suspensión</w:t>
            <w:tab/>
            <w:t>8</w:t>
          </w:r>
        </w:p>
        <w:p>
          <w:pPr>
            <w:pStyle w:val="TOC2"/>
            <w:tabs>
              <w:tab w:val="clear" w:pos="708"/>
              <w:tab w:val="right" w:pos="8828" w:leader="dot"/>
            </w:tabs>
            <w:rPr>
              <w:rFonts w:ascii="Calibri" w:hAnsi="Calibri" w:eastAsia="Times New Roman"/>
              <w:sz w:val="22"/>
              <w:lang w:eastAsia="es-VE"/>
            </w:rPr>
          </w:pPr>
          <w:r>
            <w:rPr/>
            <w:t>Criterios de Reanudación</w:t>
            <w:tab/>
            <w:t>9</w:t>
          </w:r>
        </w:p>
        <w:p>
          <w:pPr>
            <w:pStyle w:val="TOC1"/>
            <w:tabs>
              <w:tab w:val="clear" w:pos="708"/>
              <w:tab w:val="right" w:pos="8828" w:leader="dot"/>
            </w:tabs>
            <w:rPr>
              <w:rFonts w:ascii="Calibri" w:hAnsi="Calibri" w:eastAsia="Times New Roman"/>
              <w:sz w:val="22"/>
              <w:lang w:eastAsia="es-VE"/>
            </w:rPr>
          </w:pPr>
          <w:r>
            <w:rPr/>
            <w:t>Entregables</w:t>
            <w:tab/>
            <w:t>9</w:t>
          </w:r>
        </w:p>
        <w:p>
          <w:pPr>
            <w:pStyle w:val="TOC1"/>
            <w:tabs>
              <w:tab w:val="clear" w:pos="708"/>
              <w:tab w:val="right" w:pos="8828" w:leader="dot"/>
            </w:tabs>
            <w:rPr>
              <w:rFonts w:ascii="Calibri" w:hAnsi="Calibri" w:eastAsia="Times New Roman"/>
              <w:sz w:val="22"/>
              <w:lang w:eastAsia="es-VE"/>
            </w:rPr>
          </w:pPr>
          <w:r>
            <w:rPr/>
            <w:t>Recursos</w:t>
            <w:tab/>
            <w:t>10</w:t>
          </w:r>
        </w:p>
        <w:p>
          <w:pPr>
            <w:pStyle w:val="TOC2"/>
            <w:tabs>
              <w:tab w:val="clear" w:pos="708"/>
              <w:tab w:val="right" w:pos="8828" w:leader="dot"/>
            </w:tabs>
            <w:rPr>
              <w:rFonts w:ascii="Calibri" w:hAnsi="Calibri" w:eastAsia="Times New Roman"/>
              <w:sz w:val="22"/>
              <w:lang w:eastAsia="es-VE"/>
            </w:rPr>
          </w:pPr>
          <w:r>
            <w:rPr/>
            <w:t>Requerimientos de Entornos – Hardware</w:t>
            <w:tab/>
            <w:t>10</w:t>
          </w:r>
        </w:p>
        <w:p>
          <w:pPr>
            <w:pStyle w:val="TOC2"/>
            <w:tabs>
              <w:tab w:val="clear" w:pos="708"/>
              <w:tab w:val="right" w:pos="8828" w:leader="dot"/>
            </w:tabs>
            <w:rPr>
              <w:rFonts w:ascii="Calibri" w:hAnsi="Calibri" w:eastAsia="Times New Roman"/>
              <w:sz w:val="22"/>
              <w:lang w:eastAsia="es-VE"/>
            </w:rPr>
          </w:pPr>
          <w:r>
            <w:rPr/>
            <w:t>Requerimientos de Entornos – Software</w:t>
            <w:tab/>
            <w:t>10</w:t>
          </w:r>
        </w:p>
        <w:p>
          <w:pPr>
            <w:pStyle w:val="TOC2"/>
            <w:tabs>
              <w:tab w:val="clear" w:pos="708"/>
              <w:tab w:val="right" w:pos="8828" w:leader="dot"/>
            </w:tabs>
            <w:rPr>
              <w:rFonts w:ascii="Calibri" w:hAnsi="Calibri" w:eastAsia="Times New Roman"/>
              <w:sz w:val="22"/>
              <w:lang w:eastAsia="es-VE"/>
            </w:rPr>
          </w:pPr>
          <w:r>
            <w:rPr/>
            <w:t>Herramientas de Pruebas Requeridas</w:t>
            <w:tab/>
            <w:t>11</w:t>
          </w:r>
        </w:p>
        <w:p>
          <w:pPr>
            <w:pStyle w:val="TOC2"/>
            <w:tabs>
              <w:tab w:val="clear" w:pos="708"/>
              <w:tab w:val="right" w:pos="8828" w:leader="dot"/>
            </w:tabs>
            <w:rPr>
              <w:rFonts w:ascii="Calibri" w:hAnsi="Calibri" w:eastAsia="Times New Roman"/>
              <w:sz w:val="22"/>
              <w:lang w:eastAsia="es-VE"/>
            </w:rPr>
          </w:pPr>
          <w:r>
            <w:rPr/>
            <w:t>Personal</w:t>
            <w:tab/>
            <w:t>11</w:t>
          </w:r>
        </w:p>
        <w:p>
          <w:pPr>
            <w:pStyle w:val="TOC2"/>
            <w:tabs>
              <w:tab w:val="clear" w:pos="708"/>
              <w:tab w:val="right" w:pos="8828" w:leader="dot"/>
            </w:tabs>
            <w:rPr>
              <w:rFonts w:ascii="Calibri" w:hAnsi="Calibri" w:eastAsia="Times New Roman"/>
              <w:sz w:val="22"/>
              <w:lang w:eastAsia="es-VE"/>
            </w:rPr>
          </w:pPr>
          <w:r>
            <w:rPr/>
            <w:t>Entrenamiento</w:t>
            <w:tab/>
            <w:t>12</w:t>
          </w:r>
        </w:p>
        <w:p>
          <w:pPr>
            <w:pStyle w:val="TOC1"/>
            <w:tabs>
              <w:tab w:val="clear" w:pos="708"/>
              <w:tab w:val="right" w:pos="8828" w:leader="dot"/>
            </w:tabs>
            <w:rPr>
              <w:rFonts w:ascii="Calibri" w:hAnsi="Calibri" w:eastAsia="Times New Roman"/>
              <w:sz w:val="22"/>
              <w:lang w:eastAsia="es-VE"/>
            </w:rPr>
          </w:pPr>
          <w:r>
            <w:rPr/>
            <w:t>Planificación y Organización</w:t>
            <w:tab/>
            <w:t>12</w:t>
          </w:r>
        </w:p>
        <w:p>
          <w:pPr>
            <w:pStyle w:val="TOC2"/>
            <w:tabs>
              <w:tab w:val="clear" w:pos="708"/>
              <w:tab w:val="right" w:pos="8828" w:leader="dot"/>
            </w:tabs>
            <w:rPr>
              <w:rFonts w:ascii="Calibri" w:hAnsi="Calibri" w:eastAsia="Times New Roman"/>
              <w:sz w:val="22"/>
              <w:lang w:eastAsia="es-VE"/>
            </w:rPr>
          </w:pPr>
          <w:r>
            <w:rPr/>
            <w:t>Procedimientos para las Pruebas</w:t>
            <w:tab/>
            <w:t>12</w:t>
          </w:r>
        </w:p>
        <w:p>
          <w:pPr>
            <w:pStyle w:val="TOC2"/>
            <w:tabs>
              <w:tab w:val="clear" w:pos="708"/>
              <w:tab w:val="right" w:pos="8828" w:leader="dot"/>
            </w:tabs>
            <w:rPr>
              <w:rFonts w:ascii="Calibri" w:hAnsi="Calibri" w:eastAsia="Times New Roman"/>
              <w:sz w:val="22"/>
              <w:lang w:eastAsia="es-VE"/>
            </w:rPr>
          </w:pPr>
          <w:r>
            <w:rPr/>
            <w:t>Matriz de Responsabilidades</w:t>
            <w:tab/>
            <w:t>13</w:t>
          </w:r>
        </w:p>
        <w:p>
          <w:pPr>
            <w:pStyle w:val="TOC2"/>
            <w:tabs>
              <w:tab w:val="clear" w:pos="708"/>
              <w:tab w:val="right" w:pos="8828" w:leader="dot"/>
            </w:tabs>
            <w:rPr>
              <w:rFonts w:ascii="Calibri" w:hAnsi="Calibri" w:eastAsia="Times New Roman"/>
              <w:sz w:val="22"/>
              <w:lang w:eastAsia="es-VE"/>
            </w:rPr>
          </w:pPr>
          <w:r>
            <w:rPr/>
            <w:t>Cronograma</w:t>
            <w:tab/>
            <w:t>13</w:t>
          </w:r>
        </w:p>
        <w:p>
          <w:pPr>
            <w:pStyle w:val="TOC2"/>
            <w:tabs>
              <w:tab w:val="clear" w:pos="708"/>
              <w:tab w:val="right" w:pos="8828" w:leader="dot"/>
            </w:tabs>
            <w:rPr>
              <w:rFonts w:ascii="Calibri" w:hAnsi="Calibri" w:eastAsia="Times New Roman"/>
              <w:sz w:val="22"/>
              <w:lang w:eastAsia="es-VE"/>
            </w:rPr>
          </w:pPr>
          <w:r>
            <w:rPr/>
            <w:t>Premisas</w:t>
            <w:tab/>
            <w:t>14</w:t>
          </w:r>
        </w:p>
        <w:p>
          <w:pPr>
            <w:pStyle w:val="TOC2"/>
            <w:tabs>
              <w:tab w:val="clear" w:pos="708"/>
              <w:tab w:val="right" w:pos="8828" w:leader="dot"/>
            </w:tabs>
            <w:rPr>
              <w:rFonts w:ascii="Calibri" w:hAnsi="Calibri" w:eastAsia="Times New Roman"/>
              <w:sz w:val="22"/>
              <w:lang w:eastAsia="es-VE"/>
            </w:rPr>
          </w:pPr>
          <w:r>
            <w:rPr/>
            <w:t>Dependencias y Riesgos</w:t>
            <w:tab/>
            <w:t>14</w:t>
          </w:r>
        </w:p>
        <w:p>
          <w:pPr>
            <w:pStyle w:val="TOC1"/>
            <w:tabs>
              <w:tab w:val="clear" w:pos="708"/>
              <w:tab w:val="right" w:pos="8828" w:leader="dot"/>
            </w:tabs>
            <w:rPr>
              <w:rFonts w:ascii="Calibri" w:hAnsi="Calibri" w:eastAsia="Times New Roman"/>
              <w:sz w:val="22"/>
              <w:lang w:eastAsia="es-VE"/>
            </w:rPr>
          </w:pPr>
          <w:r>
            <w:rPr/>
            <w:t>Referencias</w:t>
            <w:tab/>
            <w:t>15</w:t>
          </w:r>
        </w:p>
        <w:p>
          <w:pPr>
            <w:pStyle w:val="TOC1"/>
            <w:tabs>
              <w:tab w:val="clear" w:pos="708"/>
              <w:tab w:val="right" w:pos="8828" w:leader="dot"/>
            </w:tabs>
            <w:rPr>
              <w:rFonts w:ascii="Calibri" w:hAnsi="Calibri" w:eastAsia="Times New Roman"/>
              <w:sz w:val="22"/>
              <w:lang w:eastAsia="es-VE"/>
            </w:rPr>
          </w:pPr>
          <w:r>
            <w:rPr/>
            <w:t>Glosario</w:t>
            <w:tab/>
            <w:t>15</w:t>
            <w:fldChar w:fldCharType="end"/>
          </w:r>
        </w:p>
      </w:sdtContent>
    </w:sdt>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Normal"/>
        <w:spacing w:lineRule="auto" w:line="240" w:before="0" w:after="0"/>
        <w:rPr>
          <w:rFonts w:eastAsia="Times New Roman" w:cs="Arial"/>
          <w:b/>
          <w:color w:val="365F91"/>
          <w:szCs w:val="24"/>
          <w:lang w:eastAsia="es-VE"/>
        </w:rPr>
      </w:pPr>
      <w:r>
        <w:rPr>
          <w:rFonts w:eastAsia="Times New Roman" w:cs="Arial"/>
          <w:b/>
          <w:color w:val="365F91"/>
          <w:szCs w:val="24"/>
          <w:lang w:eastAsia="es-VE"/>
        </w:rPr>
      </w:r>
    </w:p>
    <w:p>
      <w:pPr>
        <w:pStyle w:val="Heading1"/>
        <w:spacing w:before="280" w:after="280"/>
        <w:rPr>
          <w:lang w:val="es-VE"/>
        </w:rPr>
      </w:pPr>
      <w:bookmarkStart w:id="0" w:name="_Toc388088226"/>
      <w:r>
        <w:rPr>
          <w:lang w:val="es-VE"/>
        </w:rPr>
        <w:t>Historial de versiones</w:t>
      </w:r>
      <w:bookmarkEnd w:id="0"/>
    </w:p>
    <w:tbl>
      <w:tblPr>
        <w:tblW w:w="872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067"/>
        <w:gridCol w:w="1168"/>
        <w:gridCol w:w="1775"/>
        <w:gridCol w:w="1820"/>
        <w:gridCol w:w="2891"/>
      </w:tblGrid>
      <w:tr>
        <w:trPr/>
        <w:tc>
          <w:tcPr>
            <w:tcW w:w="106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6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77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2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89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trPr/>
        <w:tc>
          <w:tcPr>
            <w:tcW w:w="10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1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77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8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28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r>
      <w:tr>
        <w:trPr/>
        <w:tc>
          <w:tcPr>
            <w:tcW w:w="10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1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77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8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28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r>
      <w:tr>
        <w:trPr/>
        <w:tc>
          <w:tcPr>
            <w:tcW w:w="10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1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77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8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28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r>
      <w:tr>
        <w:trPr/>
        <w:tc>
          <w:tcPr>
            <w:tcW w:w="10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1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77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8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28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r>
    </w:tbl>
    <w:p>
      <w:pPr>
        <w:pStyle w:val="Heading1"/>
        <w:spacing w:before="280" w:after="280"/>
        <w:rPr/>
      </w:pPr>
      <w:bookmarkStart w:id="1" w:name="_Toc388088227"/>
      <w:r>
        <w:rPr/>
        <w:t>Información del proyecto</w:t>
      </w:r>
      <w:bookmarkEnd w:id="1"/>
    </w:p>
    <w:tbl>
      <w:tblPr>
        <w:tblW w:w="872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26"/>
        <w:gridCol w:w="5494"/>
      </w:tblGrid>
      <w:tr>
        <w:trPr/>
        <w:tc>
          <w:tcPr>
            <w:tcW w:w="32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t>Empresa / Organización</w:t>
            </w:r>
          </w:p>
        </w:tc>
        <w:tc>
          <w:tcPr>
            <w:tcW w:w="54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r>
          </w:p>
        </w:tc>
      </w:tr>
      <w:tr>
        <w:trPr/>
        <w:tc>
          <w:tcPr>
            <w:tcW w:w="32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t>Proyecto</w:t>
            </w:r>
          </w:p>
        </w:tc>
        <w:tc>
          <w:tcPr>
            <w:tcW w:w="54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r>
          </w:p>
        </w:tc>
      </w:tr>
      <w:tr>
        <w:trPr/>
        <w:tc>
          <w:tcPr>
            <w:tcW w:w="32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t>Fecha de preparación</w:t>
            </w:r>
          </w:p>
        </w:tc>
        <w:tc>
          <w:tcPr>
            <w:tcW w:w="54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r>
          </w:p>
        </w:tc>
      </w:tr>
      <w:tr>
        <w:trPr/>
        <w:tc>
          <w:tcPr>
            <w:tcW w:w="32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t>Cliente</w:t>
            </w:r>
          </w:p>
        </w:tc>
        <w:tc>
          <w:tcPr>
            <w:tcW w:w="54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r>
          </w:p>
        </w:tc>
      </w:tr>
      <w:tr>
        <w:trPr/>
        <w:tc>
          <w:tcPr>
            <w:tcW w:w="32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t>Patrocinador principal</w:t>
            </w:r>
          </w:p>
        </w:tc>
        <w:tc>
          <w:tcPr>
            <w:tcW w:w="54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r>
          </w:p>
        </w:tc>
      </w:tr>
      <w:tr>
        <w:trPr/>
        <w:tc>
          <w:tcPr>
            <w:tcW w:w="32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t>Gerente / Líder de proyecto</w:t>
            </w:r>
          </w:p>
        </w:tc>
        <w:tc>
          <w:tcPr>
            <w:tcW w:w="54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r>
          </w:p>
        </w:tc>
      </w:tr>
      <w:tr>
        <w:trPr/>
        <w:tc>
          <w:tcPr>
            <w:tcW w:w="32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4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eastAsia="Times New Roman" w:cs="Arial"/>
                <w:color w:val="000000"/>
                <w:szCs w:val="24"/>
                <w:lang w:eastAsia="es-VE"/>
              </w:rPr>
            </w:pPr>
            <w:r>
              <w:rPr>
                <w:rFonts w:eastAsia="Times New Roman" w:cs="Arial"/>
                <w:color w:val="000000"/>
                <w:szCs w:val="24"/>
                <w:lang w:eastAsia="es-VE"/>
              </w:rPr>
            </w:r>
          </w:p>
        </w:tc>
      </w:tr>
    </w:tbl>
    <w:p>
      <w:pPr>
        <w:pStyle w:val="Normal"/>
        <w:rPr/>
      </w:pPr>
      <w:r>
        <w:rPr/>
      </w:r>
    </w:p>
    <w:p>
      <w:pPr>
        <w:pStyle w:val="Heading1"/>
        <w:spacing w:before="280" w:after="280"/>
        <w:rPr>
          <w:lang w:val="es-VE"/>
        </w:rPr>
      </w:pPr>
      <w:bookmarkStart w:id="2" w:name="_Toc388088228"/>
      <w:r>
        <w:rPr>
          <w:lang w:val="es-VE"/>
        </w:rPr>
        <w:t>Aprobaciones</w:t>
      </w:r>
      <w:bookmarkEnd w:id="2"/>
    </w:p>
    <w:tbl>
      <w:tblPr>
        <w:tblW w:w="878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985"/>
        <w:gridCol w:w="1558"/>
        <w:gridCol w:w="1986"/>
        <w:gridCol w:w="850"/>
        <w:gridCol w:w="2410"/>
      </w:tblGrid>
      <w:tr>
        <w:trPr/>
        <w:tc>
          <w:tcPr>
            <w:tcW w:w="198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trPr/>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5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98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r>
      <w:tr>
        <w:trPr/>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5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98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r>
      <w:tr>
        <w:trPr/>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5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98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r>
      <w:tr>
        <w:trPr/>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5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198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Times New Roman" w:cs="Arial"/>
                <w:b/>
                <w:color w:val="000000"/>
                <w:sz w:val="20"/>
                <w:szCs w:val="20"/>
                <w:lang w:eastAsia="es-VE"/>
              </w:rPr>
            </w:pPr>
            <w:r>
              <w:rPr>
                <w:rFonts w:eastAsia="Times New Roman" w:cs="Arial"/>
                <w:b/>
                <w:color w:val="000000"/>
                <w:sz w:val="20"/>
                <w:szCs w:val="20"/>
                <w:lang w:eastAsia="es-VE"/>
              </w:rPr>
            </w:r>
          </w:p>
        </w:tc>
      </w:tr>
    </w:tbl>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bookmarkStart w:id="3" w:name="_GoBack"/>
      <w:bookmarkStart w:id="4" w:name="_GoBack"/>
      <w:bookmarkEnd w:id="4"/>
    </w:p>
    <w:p>
      <w:pPr>
        <w:pStyle w:val="Heading1"/>
        <w:spacing w:before="280" w:after="280"/>
        <w:rPr>
          <w:rFonts w:ascii="Calibri" w:hAnsi="Calibri"/>
          <w:color w:val="222222"/>
          <w:sz w:val="22"/>
          <w:lang w:eastAsia="es-VE"/>
        </w:rPr>
      </w:pPr>
      <w:bookmarkStart w:id="5" w:name="_Toc388088229"/>
      <w:r>
        <w:rPr/>
        <w:t>Resumen ejecutivo</w:t>
      </w:r>
      <w:bookmarkEnd w:id="5"/>
      <w:r>
        <w:rPr>
          <w:rFonts w:ascii="Calibri" w:hAnsi="Calibri"/>
          <w:color w:val="222222"/>
          <w:sz w:val="22"/>
          <w:lang w:eastAsia="es-VE"/>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Resumen de todo el contenido del plan de pruebas de software, describe cuál es su propósito, establece si es un plan maestro o un plan detallado, identifica el alcance del plan de pruebas en relación con el plan de proyecto de software, restricciones (por ejemplo de recursos o presupuesto), alcance del esfuerzo de pruebas entre otros aspectos.</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t> </w:t>
      </w:r>
    </w:p>
    <w:p>
      <w:pPr>
        <w:pStyle w:val="Heading1"/>
        <w:spacing w:before="280" w:after="280"/>
        <w:rPr/>
      </w:pPr>
      <w:bookmarkStart w:id="6" w:name="_Toc388088230"/>
      <w:r>
        <w:rPr/>
        <w:t>Alcance de las pruebas</w:t>
      </w:r>
      <w:bookmarkEnd w:id="6"/>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Heading2"/>
        <w:spacing w:beforeAutospacing="0" w:before="0" w:afterAutospacing="0" w:after="0"/>
        <w:rPr>
          <w:rFonts w:ascii="Calibri" w:hAnsi="Calibri"/>
          <w:sz w:val="22"/>
          <w:szCs w:val="22"/>
          <w:lang w:val="es-VE"/>
        </w:rPr>
      </w:pPr>
      <w:bookmarkStart w:id="7" w:name="_Toc388088231"/>
      <w:r>
        <w:rPr/>
        <w:t>Elementos de pruebas</w:t>
      </w:r>
      <w:bookmarkEnd w:id="7"/>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Listado de todos los módulos, componentes o elementos que se van a probar. Si es de alto nivel, se listan las áreas funcionales (módulos o procesos que cubre el Testing), por otro lado, si es de un nivel detallado se listan los programas, unidades o módulos.</w:t>
      </w:r>
    </w:p>
    <w:p>
      <w:pPr>
        <w:pStyle w:val="Normal"/>
        <w:shd w:val="clear" w:color="auto" w:fill="FFFFFF"/>
        <w:spacing w:lineRule="auto" w:line="240" w:before="0" w:after="0"/>
        <w:rPr>
          <w:rFonts w:ascii="Calibri" w:hAnsi="Calibri" w:eastAsia="Times New Roman"/>
          <w:b/>
          <w:color w:val="00B050"/>
          <w:sz w:val="22"/>
          <w:lang w:eastAsia="es-VE"/>
        </w:rPr>
      </w:pPr>
      <w:r>
        <w:rPr>
          <w:rFonts w:eastAsia="Times New Roman" w:ascii="Calibri" w:hAnsi="Calibri"/>
          <w:b/>
          <w:color w:val="00B050"/>
          <w:sz w:val="22"/>
          <w:lang w:eastAsia="es-V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Heading2"/>
        <w:spacing w:before="280" w:after="280"/>
        <w:rPr>
          <w:rFonts w:ascii="Calibri" w:hAnsi="Calibri"/>
          <w:color w:val="00B050"/>
          <w:sz w:val="22"/>
          <w:lang w:eastAsia="es-VE"/>
        </w:rPr>
      </w:pPr>
      <w:bookmarkStart w:id="8" w:name="_Toc388088232"/>
      <w:r>
        <w:rPr/>
        <w:t xml:space="preserve">Nuevas funcionalidades a </w:t>
      </w:r>
      <w:r>
        <w:rPr>
          <w:lang w:val="es-VE"/>
        </w:rPr>
        <w:t>p</w:t>
      </w:r>
      <w:r>
        <w:rPr/>
        <w:t>robar</w:t>
      </w:r>
      <w:bookmarkEnd w:id="8"/>
      <w:r>
        <w:rPr>
          <w:rFonts w:cs="Arial"/>
          <w:color w:val="222222"/>
          <w:sz w:val="19"/>
          <w:szCs w:val="19"/>
          <w:lang w:eastAsia="es-VE"/>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Es un listado de lo que se va a probar “desde el punto de vista del usuario”. No es una descripción técnica del software sino sus características y funcionalidades. Se incluyen tanto las que son nuevas como las que se están modificando.</w:t>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Heading2"/>
        <w:spacing w:before="280" w:after="280"/>
        <w:rPr>
          <w:rFonts w:cs="Arial"/>
          <w:color w:val="222222"/>
          <w:sz w:val="19"/>
          <w:szCs w:val="19"/>
          <w:lang w:eastAsia="es-VE"/>
        </w:rPr>
      </w:pPr>
      <w:bookmarkStart w:id="9" w:name="_Toc388088233"/>
      <w:r>
        <w:rPr/>
        <w:t>Pruebas de regresión</w:t>
      </w:r>
      <w:bookmarkEnd w:id="9"/>
      <w:r>
        <w:rPr>
          <w:rFonts w:cs="Arial"/>
          <w:color w:val="222222"/>
          <w:sz w:val="19"/>
          <w:szCs w:val="19"/>
          <w:lang w:eastAsia="es-VE"/>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Listado de las funcionalidades no directamente involucradas en el desarrollo, pero cuyos componentes están siendo afectados y por ende deben probarse para asegurar que continúan funcionando adecuadamente. Al igual que en el punto anterior, se describen desde el punto de vista del usuario. </w:t>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Heading2"/>
        <w:spacing w:before="280" w:after="280"/>
        <w:rPr>
          <w:rFonts w:cs="Arial"/>
          <w:color w:val="222222"/>
          <w:sz w:val="19"/>
          <w:szCs w:val="19"/>
          <w:lang w:eastAsia="es-VE"/>
        </w:rPr>
      </w:pPr>
      <w:bookmarkStart w:id="10" w:name="_Toc388088234"/>
      <w:r>
        <w:rPr/>
        <w:t>Funcionalidades a no probar</w:t>
      </w:r>
      <w:bookmarkEnd w:id="10"/>
      <w:r>
        <w:rPr>
          <w:rFonts w:cs="Arial"/>
          <w:color w:val="222222"/>
          <w:sz w:val="19"/>
          <w:szCs w:val="19"/>
          <w:lang w:eastAsia="es-VE"/>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Listado de las funcionalidades que no se van a probar. Debe incluir información de las razones por las cuales no se van a probar y los riesgos que se están asumiendo.</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Heading2"/>
        <w:spacing w:before="280" w:after="280"/>
        <w:rPr>
          <w:rFonts w:cs="Arial"/>
          <w:color w:val="222222"/>
          <w:sz w:val="19"/>
          <w:szCs w:val="19"/>
          <w:lang w:eastAsia="es-VE"/>
        </w:rPr>
      </w:pPr>
      <w:bookmarkStart w:id="11" w:name="_Toc388088235"/>
      <w:r>
        <w:rPr/>
        <w:t>Enfoque de pruebas (estrategia)</w:t>
      </w:r>
      <w:bookmarkEnd w:id="11"/>
      <w:r>
        <w:rPr>
          <w:rFonts w:cs="Arial"/>
          <w:color w:val="222222"/>
          <w:sz w:val="19"/>
          <w:szCs w:val="19"/>
          <w:lang w:eastAsia="es-VE"/>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La estrategia de pruebas puede definirse como un documento por separado, o puede ser incluido dentro del plan de pruebas según su extensión. Aquí pueden definirse los tipos de pruebas a realizar (funcionales, de desempeño, de interfaces, no funcionales, etc.), requerimientos especiales de las pruebas, configuraciones a probar, subconjuntos de datos a considerar, nivel de pruebas de regresión, entre otros aspectos.</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t> </w:t>
      </w:r>
    </w:p>
    <w:p>
      <w:pPr>
        <w:pStyle w:val="Heading1"/>
        <w:spacing w:before="280" w:after="280"/>
        <w:rPr/>
      </w:pPr>
      <w:bookmarkStart w:id="12" w:name="_Toc388088236"/>
      <w:r>
        <w:rPr/>
        <w:t>Criterios de aceptación o rechazo</w:t>
      </w:r>
      <w:bookmarkEnd w:id="12"/>
    </w:p>
    <w:p>
      <w:pPr>
        <w:pStyle w:val="Heading2"/>
        <w:spacing w:before="280" w:after="280"/>
        <w:rPr/>
      </w:pPr>
      <w:r>
        <w:rPr/>
        <w:t> </w:t>
      </w:r>
      <w:bookmarkStart w:id="13" w:name="_Toc388088237"/>
      <w:r>
        <w:rPr/>
        <w:t>Criterios de aceptación o rechazo</w:t>
      </w:r>
      <w:bookmarkEnd w:id="13"/>
      <w:r>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Son los criterios que serán considerados para dar por completado el plan de pruebas de software, por ejemplo: Completar 100% de pruebas unitarias, cierto porcentaje de casos exitosos, cobertura de todos los componentes y líneas de código, porcentaje de defectos corregidos, entre otros.</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0" w:after="0"/>
        <w:rPr>
          <w:rFonts w:eastAsia="Times New Roman"/>
          <w:b/>
          <w:bCs/>
          <w:color w:val="365F91"/>
          <w:szCs w:val="36"/>
          <w:lang w:eastAsia="x-none"/>
        </w:rPr>
      </w:pPr>
      <w:r>
        <w:rPr>
          <w:rFonts w:eastAsia="Times New Roman"/>
          <w:b/>
          <w:bCs/>
          <w:color w:val="365F91"/>
          <w:szCs w:val="36"/>
          <w:lang w:eastAsia="x-none"/>
        </w:rPr>
      </w:r>
    </w:p>
    <w:p>
      <w:pPr>
        <w:pStyle w:val="Heading2"/>
        <w:spacing w:before="280" w:after="280"/>
        <w:rPr>
          <w:rFonts w:cs="Arial"/>
          <w:color w:val="222222"/>
          <w:sz w:val="19"/>
          <w:szCs w:val="19"/>
          <w:lang w:eastAsia="es-VE"/>
        </w:rPr>
      </w:pPr>
      <w:bookmarkStart w:id="14" w:name="_Toc388088238"/>
      <w:r>
        <w:rPr/>
        <w:t>Criterios de suspensión</w:t>
      </w:r>
      <w:bookmarkEnd w:id="14"/>
      <w:r>
        <w:rPr>
          <w:rFonts w:cs="Arial"/>
          <w:color w:val="222222"/>
          <w:sz w:val="19"/>
          <w:szCs w:val="19"/>
          <w:lang w:eastAsia="es-VE"/>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Establece claramente bajo qué condiciones se detienen un conjunto de casos de pruebas, por ejemplo en caso de existir defectos que impidan la ejecución de más casos de pruebas, cierto porcentaje de casos fallidos, o cualquier otro que se especifique. </w:t>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Normal"/>
        <w:shd w:val="clear" w:color="auto" w:fill="FFFFFF"/>
        <w:spacing w:lineRule="auto" w:line="240" w:beforeAutospacing="1" w:afterAutospacing="1"/>
        <w:rPr>
          <w:rFonts w:eastAsia="Times New Roman"/>
          <w:b/>
          <w:bCs/>
          <w:color w:val="365F91"/>
          <w:szCs w:val="36"/>
          <w:lang w:eastAsia="x-none"/>
        </w:rPr>
      </w:pPr>
      <w:r>
        <w:rPr>
          <w:rFonts w:eastAsia="Times New Roman"/>
          <w:b/>
          <w:bCs/>
          <w:color w:val="365F91"/>
          <w:szCs w:val="36"/>
          <w:lang w:eastAsia="x-none"/>
        </w:rPr>
      </w:r>
    </w:p>
    <w:p>
      <w:pPr>
        <w:pStyle w:val="Heading2"/>
        <w:spacing w:before="280" w:after="280"/>
        <w:rPr>
          <w:rFonts w:cs="Arial"/>
          <w:color w:val="222222"/>
          <w:sz w:val="19"/>
          <w:szCs w:val="19"/>
          <w:lang w:eastAsia="es-VE"/>
        </w:rPr>
      </w:pPr>
      <w:bookmarkStart w:id="15" w:name="_Toc388088239"/>
      <w:r>
        <w:rPr/>
        <w:t>Criterios de reanudación</w:t>
      </w:r>
      <w:bookmarkEnd w:id="15"/>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Luego de haber suspendido las pruebas, aquí se establece bajo qué criterios se reanudaran. </w:t>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t> </w:t>
      </w:r>
    </w:p>
    <w:p>
      <w:pPr>
        <w:pStyle w:val="Heading1"/>
        <w:spacing w:before="280" w:after="280"/>
        <w:rPr>
          <w:rFonts w:ascii="Calibri" w:hAnsi="Calibri"/>
          <w:color w:val="222222"/>
          <w:sz w:val="22"/>
          <w:lang w:eastAsia="es-VE"/>
        </w:rPr>
      </w:pPr>
      <w:bookmarkStart w:id="16" w:name="_Toc388088240"/>
      <w:r>
        <w:rPr/>
        <w:t>Entregables</w:t>
      </w:r>
      <w:bookmarkEnd w:id="16"/>
      <w:r>
        <w:rPr>
          <w:rFonts w:ascii="Calibri" w:hAnsi="Calibri"/>
          <w:color w:val="222222"/>
          <w:sz w:val="22"/>
          <w:lang w:eastAsia="es-VE"/>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Establece que se entregará como parte de la ejecución del plan, por ejemplo: Documento de plan de pruebas, casos de pruebas, especificación de diseño de casos, logs de errores, reportes de incidencias, evidencias de pruebas, reportes emitidos por herramientas de pruebas y cualquier otro que se establezca.</w:t>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Heading1"/>
        <w:spacing w:before="280" w:after="280"/>
        <w:rPr/>
      </w:pPr>
      <w:bookmarkStart w:id="17" w:name="_Toc388088241"/>
      <w:r>
        <w:rPr/>
        <w:t>Recursos</w:t>
      </w:r>
      <w:bookmarkEnd w:id="17"/>
    </w:p>
    <w:p>
      <w:pPr>
        <w:pStyle w:val="Heading2"/>
        <w:spacing w:before="280" w:after="280"/>
        <w:rPr>
          <w:rFonts w:cs="Arial"/>
          <w:color w:val="222222"/>
          <w:sz w:val="19"/>
          <w:szCs w:val="19"/>
          <w:lang w:eastAsia="es-VE"/>
        </w:rPr>
      </w:pPr>
      <w:r>
        <w:rPr>
          <w:rFonts w:cs="Arial"/>
          <w:color w:val="222222"/>
          <w:sz w:val="19"/>
          <w:szCs w:val="19"/>
          <w:lang w:eastAsia="es-VE"/>
        </w:rPr>
        <w:t> </w:t>
      </w:r>
      <w:bookmarkStart w:id="18" w:name="_Toc388088242"/>
      <w:r>
        <w:rPr/>
        <w:t>Requerimientos de entornos – Hardware</w:t>
      </w:r>
      <w:bookmarkEnd w:id="18"/>
      <w:r>
        <w:rPr>
          <w:rFonts w:cs="Arial"/>
          <w:color w:val="222222"/>
          <w:sz w:val="19"/>
          <w:szCs w:val="19"/>
          <w:lang w:eastAsia="es-VE"/>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Lista de los requerimientos de equipos, hardware y red necesarios para completar las actividades del plan de pruebas de software. Incluye servidores de aplicación, bases de datos, equipos de PC que necesitan los Testers, conectividad a la red (incluyendo accesos), entre otros. </w:t>
      </w:r>
    </w:p>
    <w:p>
      <w:pPr>
        <w:pStyle w:val="Normal"/>
        <w:shd w:val="clear" w:color="auto" w:fill="FFFFFF"/>
        <w:spacing w:lineRule="auto" w:line="240" w:beforeAutospacing="1" w:afterAutospacing="1"/>
        <w:rPr>
          <w:rFonts w:eastAsia="Times New Roman" w:cs="Arial"/>
          <w:color w:val="222222"/>
          <w:sz w:val="19"/>
          <w:szCs w:val="19"/>
          <w:lang w:eastAsia="es-VE"/>
        </w:rPr>
      </w:pPr>
      <w:r>
        <w:rPr>
          <w:rFonts w:eastAsia="Times New Roman" w:cs="Arial"/>
          <w:color w:val="222222"/>
          <w:sz w:val="19"/>
          <w:szCs w:val="19"/>
          <w:lang w:eastAsia="es-VE"/>
        </w:rPr>
      </w:r>
    </w:p>
    <w:p>
      <w:pPr>
        <w:pStyle w:val="Normal"/>
        <w:shd w:val="clear" w:color="auto" w:fill="FFFFFF"/>
        <w:spacing w:lineRule="auto" w:line="240" w:beforeAutospacing="1" w:afterAutospacing="1"/>
        <w:rPr>
          <w:rFonts w:eastAsia="Times New Roman" w:cs="Arial"/>
          <w:color w:val="222222"/>
          <w:sz w:val="19"/>
          <w:szCs w:val="19"/>
          <w:lang w:eastAsia="es-VE"/>
        </w:rPr>
      </w:pPr>
      <w:r>
        <w:rPr>
          <w:rFonts w:eastAsia="Times New Roman" w:cs="Arial"/>
          <w:color w:val="222222"/>
          <w:sz w:val="19"/>
          <w:szCs w:val="19"/>
          <w:lang w:eastAsia="es-VE"/>
        </w:rPr>
      </w:r>
    </w:p>
    <w:p>
      <w:pPr>
        <w:pStyle w:val="Normal"/>
        <w:shd w:val="clear" w:color="auto" w:fill="FFFFFF"/>
        <w:spacing w:lineRule="auto" w:line="240" w:beforeAutospacing="1" w:afterAutospacing="1"/>
        <w:rPr>
          <w:rFonts w:eastAsia="Times New Roman" w:cs="Arial"/>
          <w:color w:val="222222"/>
          <w:sz w:val="19"/>
          <w:szCs w:val="19"/>
          <w:lang w:eastAsia="es-VE"/>
        </w:rPr>
      </w:pPr>
      <w:r>
        <w:rPr>
          <w:rFonts w:eastAsia="Times New Roman" w:cs="Arial"/>
          <w:color w:val="222222"/>
          <w:sz w:val="19"/>
          <w:szCs w:val="19"/>
          <w:lang w:eastAsia="es-VE"/>
        </w:rPr>
      </w:r>
    </w:p>
    <w:p>
      <w:pPr>
        <w:pStyle w:val="Normal"/>
        <w:shd w:val="clear" w:color="auto" w:fill="FFFFFF"/>
        <w:spacing w:lineRule="auto" w:line="240" w:beforeAutospacing="1" w:afterAutospacing="1"/>
        <w:rPr>
          <w:rFonts w:eastAsia="Times New Roman" w:cs="Arial"/>
          <w:color w:val="222222"/>
          <w:sz w:val="19"/>
          <w:szCs w:val="19"/>
          <w:lang w:eastAsia="es-VE"/>
        </w:rPr>
      </w:pPr>
      <w:r>
        <w:rPr>
          <w:rFonts w:eastAsia="Times New Roman" w:cs="Arial"/>
          <w:color w:val="222222"/>
          <w:sz w:val="19"/>
          <w:szCs w:val="19"/>
          <w:lang w:eastAsia="es-VE"/>
        </w:rPr>
      </w:r>
    </w:p>
    <w:p>
      <w:pPr>
        <w:pStyle w:val="Normal"/>
        <w:shd w:val="clear" w:color="auto" w:fill="FFFFFF"/>
        <w:spacing w:lineRule="auto" w:line="240" w:beforeAutospacing="1" w:afterAutospacing="1"/>
        <w:rPr>
          <w:rFonts w:eastAsia="Times New Roman" w:cs="Arial"/>
          <w:color w:val="222222"/>
          <w:sz w:val="19"/>
          <w:szCs w:val="19"/>
          <w:lang w:eastAsia="es-VE"/>
        </w:rPr>
      </w:pPr>
      <w:r>
        <w:rPr>
          <w:rFonts w:eastAsia="Times New Roman" w:cs="Arial"/>
          <w:color w:val="222222"/>
          <w:sz w:val="19"/>
          <w:szCs w:val="19"/>
          <w:lang w:eastAsia="es-VE"/>
        </w:rPr>
      </w:r>
    </w:p>
    <w:p>
      <w:pPr>
        <w:pStyle w:val="Normal"/>
        <w:shd w:val="clear" w:color="auto" w:fill="FFFFFF"/>
        <w:spacing w:lineRule="auto" w:line="240" w:beforeAutospacing="1" w:afterAutospacing="1"/>
        <w:rPr>
          <w:rFonts w:eastAsia="Times New Roman" w:cs="Arial"/>
          <w:color w:val="222222"/>
          <w:sz w:val="19"/>
          <w:szCs w:val="19"/>
          <w:lang w:eastAsia="es-VE"/>
        </w:rPr>
      </w:pPr>
      <w:r>
        <w:rPr>
          <w:rFonts w:eastAsia="Times New Roman" w:cs="Arial"/>
          <w:color w:val="222222"/>
          <w:sz w:val="19"/>
          <w:szCs w:val="19"/>
          <w:lang w:eastAsia="es-VE"/>
        </w:rPr>
      </w:r>
    </w:p>
    <w:p>
      <w:pPr>
        <w:pStyle w:val="Normal"/>
        <w:shd w:val="clear" w:color="auto" w:fill="FFFFFF"/>
        <w:spacing w:lineRule="auto" w:line="240" w:beforeAutospacing="1" w:afterAutospacing="1"/>
        <w:rPr>
          <w:rFonts w:eastAsia="Times New Roman" w:cs="Arial"/>
          <w:color w:val="222222"/>
          <w:sz w:val="19"/>
          <w:szCs w:val="19"/>
          <w:lang w:eastAsia="es-VE"/>
        </w:rPr>
      </w:pPr>
      <w:r>
        <w:rPr>
          <w:rFonts w:eastAsia="Times New Roman" w:cs="Arial"/>
          <w:color w:val="222222"/>
          <w:sz w:val="19"/>
          <w:szCs w:val="19"/>
          <w:lang w:eastAsia="es-VE"/>
        </w:rPr>
      </w:r>
    </w:p>
    <w:p>
      <w:pPr>
        <w:pStyle w:val="Heading2"/>
        <w:spacing w:before="280" w:after="280"/>
        <w:rPr/>
      </w:pPr>
      <w:bookmarkStart w:id="19" w:name="_Toc388088243"/>
      <w:r>
        <w:rPr/>
        <w:t>Requerimientos de entornos – Software</w:t>
      </w:r>
      <w:bookmarkEnd w:id="19"/>
      <w:r>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Lista de los requerimientos de software necesarios para completar las actividades de prueba, puede incluir accesos a Sistemas (en entorno de pruebas) y bases de datos, así como instalación de software en los Computadores asignados a los Testers.</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Heading2"/>
        <w:spacing w:before="280" w:after="280"/>
        <w:rPr/>
      </w:pPr>
      <w:bookmarkStart w:id="20" w:name="_Toc388088244"/>
      <w:r>
        <w:rPr/>
        <w:t>Herramientas de pruebas requeridas</w:t>
      </w:r>
      <w:bookmarkEnd w:id="20"/>
      <w:r>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Especifica las herramientas de software, metodologías o técnicas especiales empleadas en las pruebas, por ejemplo herramientas de automatización de pruebas, software de gestión de pruebas, entre otros.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Heading2"/>
        <w:spacing w:before="280" w:after="280"/>
        <w:rPr/>
      </w:pPr>
      <w:r>
        <w:rPr>
          <w:rFonts w:cs="Arial"/>
          <w:color w:val="222222"/>
          <w:sz w:val="19"/>
          <w:szCs w:val="19"/>
          <w:lang w:eastAsia="es-VE"/>
        </w:rPr>
        <w:t> </w:t>
      </w:r>
      <w:bookmarkStart w:id="21" w:name="_Toc388088245"/>
      <w:r>
        <w:rPr/>
        <w:t>Personal</w:t>
      </w:r>
      <w:bookmarkEnd w:id="21"/>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Lista del personal necesario para completar las actividades de pruebas, especificando sus roles, por ejemplo: Un (1) líder de pruebas, cinco (5) analistas de pruebas (Testers), dos (2) especialistas en automatización de pruebas, entre otros.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Heading2"/>
        <w:spacing w:before="280" w:after="280"/>
        <w:rPr/>
      </w:pPr>
      <w:bookmarkStart w:id="22" w:name="_Toc388088246"/>
      <w:r>
        <w:rPr/>
        <w:t>Entrenamiento</w:t>
      </w:r>
      <w:bookmarkEnd w:id="22"/>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Necesidades de entrenamiento en el sistema o aplicación, así como en las herramientas de prueba a utilizar.</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t> </w:t>
      </w:r>
    </w:p>
    <w:p>
      <w:pPr>
        <w:pStyle w:val="Heading1"/>
        <w:spacing w:before="280" w:after="280"/>
        <w:rPr/>
      </w:pPr>
      <w:bookmarkStart w:id="23" w:name="_Toc388088247"/>
      <w:r>
        <w:rPr/>
        <w:t>Planificación y organización</w:t>
      </w:r>
      <w:bookmarkEnd w:id="23"/>
    </w:p>
    <w:p>
      <w:pPr>
        <w:pStyle w:val="Heading2"/>
        <w:spacing w:before="280" w:after="280"/>
        <w:rPr/>
      </w:pPr>
      <w:bookmarkStart w:id="24" w:name="_Toc388088248"/>
      <w:r>
        <w:rPr/>
        <w:t>Procedimientos para las pruebas</w:t>
      </w:r>
      <w:bookmarkEnd w:id="24"/>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Especifica los procedimientos o metodología de pruebas a emplear durante la ejecución del plan de pruebas de software.</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Heading2"/>
        <w:spacing w:before="280" w:after="280"/>
        <w:rPr/>
      </w:pPr>
      <w:bookmarkStart w:id="25" w:name="_Toc388088249"/>
      <w:r>
        <w:rPr/>
        <w:t>Matriz de responsabilidades</w:t>
      </w:r>
      <w:bookmarkEnd w:id="25"/>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Lista cada una de las personas integrantes del equipo de QA y sus responsabilidades. Se puede hacer uso de una matriz RACI (responsable, aprobador, consultado, informado).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 </w:t>
      </w:r>
    </w:p>
    <w:p>
      <w:pPr>
        <w:pStyle w:val="Heading2"/>
        <w:spacing w:beforeAutospacing="0" w:before="0" w:afterAutospacing="0" w:after="0"/>
        <w:rPr/>
      </w:pPr>
      <w:bookmarkStart w:id="26" w:name="_Toc388088250"/>
      <w:r>
        <w:rPr/>
        <w:t>Cronograma</w:t>
      </w:r>
      <w:bookmarkEnd w:id="26"/>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Debe estar basado en estimaciones de actividades realizadas por el equipo de prueba. En él se identifican los hitos relevantes en las pruebas de software, se establecen las dependencias (actividades predecesoras) y demás aspectos componentes de un cronograma.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Heading2"/>
        <w:spacing w:before="280" w:after="280"/>
        <w:rPr/>
      </w:pPr>
      <w:bookmarkStart w:id="27" w:name="_Toc388088251"/>
      <w:r>
        <w:rPr/>
        <w:t>Premisas</w:t>
      </w:r>
      <w:bookmarkEnd w:id="27"/>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Las premisas relacionadas con las tareas de pruebas de software, incluyendo limitaciones de tiempo, disponibilidad de recursos que se asumen, uso de una metodología de pruebas, uso de una herramienta, entre otros.</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 </w:t>
      </w:r>
    </w:p>
    <w:p>
      <w:pPr>
        <w:pStyle w:val="Heading2"/>
        <w:spacing w:before="280" w:after="280"/>
        <w:rPr/>
      </w:pPr>
      <w:bookmarkStart w:id="28" w:name="_Toc388088252"/>
      <w:r>
        <w:rPr/>
        <w:t>Dependencias y Riesgos</w:t>
      </w:r>
      <w:bookmarkEnd w:id="28"/>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Aquí se listan los riesgos asociados con el proceso de pruebas de software, por ejemplo, algunas fuentes de riesgos suelen ser:</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Dependencias con desarrollos.</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Dependencias con otros proyectos.</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Disponibilidad de recursos.</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Restricciones de tiempo.</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Premisas que resulten no ser ciertas.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Los riesgos se pueden clasificar en función de su probabilidad e impacto, cada uno debe contemplar un plan de mitigación para evitar que ocurra o plan de contingencia cuando el riesgo no puede mitigarse y tiene que aceptarse.</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r>
    </w:p>
    <w:p>
      <w:pPr>
        <w:pStyle w:val="Heading1"/>
        <w:spacing w:before="280" w:after="280"/>
        <w:rPr/>
      </w:pPr>
      <w:bookmarkStart w:id="29" w:name="_Toc388088253"/>
      <w:r>
        <w:rPr/>
        <w:t>Referencias</w:t>
      </w:r>
      <w:bookmarkEnd w:id="29"/>
      <w:r>
        <w:rPr/>
        <w:t> </w:t>
      </w:r>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Lista de todos los documentos que pueden citarse como apoyo o para ampliar el contenido del plan de pruebas. Algunos ejemplos de lo que se puede hacer referencia aquí son: </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Plan de proyecto.</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Especificaciones de requerimientos. </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Diseño general.</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Diseño detallado. </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Procedimientos y estándares de desarrollo. </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Procedimientos y estándares de pruebas. </w:t>
      </w:r>
    </w:p>
    <w:p>
      <w:pPr>
        <w:pStyle w:val="Normal"/>
        <w:numPr>
          <w:ilvl w:val="0"/>
          <w:numId w:val="1"/>
        </w:numPr>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Metodologías, procedimientos y estándares corporativos.</w:t>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Normal"/>
        <w:shd w:val="clear" w:color="auto" w:fill="FFFFFF"/>
        <w:spacing w:lineRule="auto" w:line="240" w:before="0" w:after="0"/>
        <w:rPr>
          <w:rFonts w:ascii="Calibri" w:hAnsi="Calibri" w:eastAsia="Times New Roman"/>
          <w:color w:val="222222"/>
          <w:sz w:val="22"/>
          <w:lang w:eastAsia="es-VE"/>
        </w:rPr>
      </w:pPr>
      <w:r>
        <w:rPr>
          <w:rFonts w:eastAsia="Times New Roman" w:ascii="Calibri" w:hAnsi="Calibri"/>
          <w:color w:val="222222"/>
          <w:sz w:val="22"/>
          <w:lang w:eastAsia="es-VE"/>
        </w:rPr>
      </w:r>
    </w:p>
    <w:p>
      <w:pPr>
        <w:pStyle w:val="Heading1"/>
        <w:spacing w:before="280" w:after="280"/>
        <w:rPr/>
      </w:pPr>
      <w:bookmarkStart w:id="30" w:name="_Toc388088254"/>
      <w:r>
        <w:rPr/>
        <w:t>Glosario</w:t>
      </w:r>
      <w:bookmarkEnd w:id="30"/>
    </w:p>
    <w:p>
      <w:pPr>
        <w:pStyle w:val="Normal"/>
        <w:shd w:val="clear" w:color="auto" w:fill="FFFFFF"/>
        <w:spacing w:lineRule="auto" w:line="240" w:before="0" w:after="0"/>
        <w:rPr>
          <w:rFonts w:eastAsia="Times New Roman" w:cs="Arial"/>
          <w:color w:val="00B050"/>
          <w:szCs w:val="24"/>
          <w:lang w:eastAsia="es-VE"/>
        </w:rPr>
      </w:pPr>
      <w:r>
        <w:rPr>
          <w:rFonts w:eastAsia="Times New Roman" w:cs="Arial"/>
          <w:color w:val="00B050"/>
          <w:szCs w:val="24"/>
          <w:lang w:eastAsia="es-VE"/>
        </w:rPr>
        <w:t>Definiciones de términos usados en la documentación, y general sobre el área de pruebas.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09" w:top="1985"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sz w:val="20"/>
        <w:szCs w:val="20"/>
        <w:lang w:val="es-VE"/>
      </w:rPr>
    </w:pPr>
    <w:r>
      <w:rPr>
        <w:sz w:val="20"/>
        <w:szCs w:val="20"/>
      </w:rPr>
      <w:t>La oficina de proyectos de informática (</w:t>
    </w:r>
    <w:hyperlink r:id="rId1">
      <w:r>
        <w:rPr>
          <w:rStyle w:val="Hyperlink"/>
          <w:b/>
          <w:sz w:val="20"/>
          <w:szCs w:val="20"/>
        </w:rPr>
        <w:t>http://www.mimadre.com</w:t>
      </w:r>
    </w:hyperlink>
    <w:r>
      <w:rPr>
        <w:sz w:val="20"/>
        <w:szCs w:val="20"/>
        <w:lang w:val="es-VE"/>
      </w:rPr>
      <w:t xml:space="preserve">) </w:t>
    </w:r>
  </w:p>
  <w:p>
    <w:pPr>
      <w:pStyle w:val="Footer"/>
      <w:spacing w:before="0" w:after="0"/>
      <w:jc w:val="right"/>
      <w:rPr>
        <w:sz w:val="20"/>
        <w:szCs w:val="20"/>
        <w:lang w:val="es-VE"/>
      </w:rPr>
    </w:pPr>
    <w:r>
      <w:rPr>
        <w:sz w:val="20"/>
        <w:szCs w:val="20"/>
        <w:lang w:val="es-VE"/>
      </w:rPr>
      <w:t xml:space="preserve">Página </w:t>
    </w:r>
    <w:r>
      <w:rPr>
        <w:sz w:val="20"/>
        <w:szCs w:val="20"/>
        <w:lang w:val="es-VE"/>
      </w:rPr>
      <w:fldChar w:fldCharType="begin"/>
    </w:r>
    <w:r>
      <w:rPr>
        <w:sz w:val="20"/>
        <w:szCs w:val="20"/>
        <w:lang w:val="es-VE"/>
      </w:rPr>
      <w:instrText xml:space="preserve"> PAGE </w:instrText>
    </w:r>
    <w:r>
      <w:rPr>
        <w:sz w:val="20"/>
        <w:szCs w:val="20"/>
        <w:lang w:val="es-VE"/>
      </w:rPr>
      <w:fldChar w:fldCharType="separate"/>
    </w:r>
    <w:r>
      <w:rPr>
        <w:sz w:val="20"/>
        <w:szCs w:val="20"/>
        <w:lang w:val="es-VE"/>
      </w:rPr>
      <w:t>15</w:t>
    </w:r>
    <w:r>
      <w:rPr>
        <w:sz w:val="20"/>
        <w:szCs w:val="20"/>
        <w:lang w:val="es-V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sz w:val="20"/>
        <w:szCs w:val="20"/>
        <w:lang w:val="es-VE"/>
      </w:rPr>
    </w:pPr>
    <w:r>
      <w:rPr>
        <w:sz w:val="20"/>
        <w:szCs w:val="20"/>
      </w:rPr>
      <w:t>La oficina de proyectos de informática (</w:t>
    </w:r>
    <w:hyperlink r:id="rId1">
      <w:r>
        <w:rPr>
          <w:rStyle w:val="Hyperlink"/>
          <w:b/>
          <w:sz w:val="20"/>
          <w:szCs w:val="20"/>
        </w:rPr>
        <w:t>http://www.mimadre.com</w:t>
      </w:r>
    </w:hyperlink>
    <w:r>
      <w:rPr>
        <w:sz w:val="20"/>
        <w:szCs w:val="20"/>
        <w:lang w:val="es-VE"/>
      </w:rPr>
      <w:t xml:space="preserve">) </w:t>
    </w:r>
  </w:p>
  <w:p>
    <w:pPr>
      <w:pStyle w:val="Footer"/>
      <w:spacing w:before="0" w:after="0"/>
      <w:jc w:val="right"/>
      <w:rPr>
        <w:sz w:val="20"/>
        <w:szCs w:val="20"/>
        <w:lang w:val="es-VE"/>
      </w:rPr>
    </w:pPr>
    <w:r>
      <w:rPr>
        <w:sz w:val="20"/>
        <w:szCs w:val="20"/>
        <w:lang w:val="es-VE"/>
      </w:rPr>
      <w:t xml:space="preserve">Página </w:t>
    </w:r>
    <w:r>
      <w:rPr>
        <w:sz w:val="20"/>
        <w:szCs w:val="20"/>
        <w:lang w:val="es-VE"/>
      </w:rPr>
      <w:fldChar w:fldCharType="begin"/>
    </w:r>
    <w:r>
      <w:rPr>
        <w:sz w:val="20"/>
        <w:szCs w:val="20"/>
        <w:lang w:val="es-VE"/>
      </w:rPr>
      <w:instrText xml:space="preserve"> PAGE </w:instrText>
    </w:r>
    <w:r>
      <w:rPr>
        <w:sz w:val="20"/>
        <w:szCs w:val="20"/>
        <w:lang w:val="es-VE"/>
      </w:rPr>
      <w:fldChar w:fldCharType="separate"/>
    </w:r>
    <w:r>
      <w:rPr>
        <w:sz w:val="20"/>
        <w:szCs w:val="20"/>
        <w:lang w:val="es-VE"/>
      </w:rPr>
      <w:t>15</w:t>
    </w:r>
    <w:r>
      <w:rPr>
        <w:sz w:val="20"/>
        <w:szCs w:val="20"/>
        <w:lang w:val="es-V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right"/>
      <w:rPr>
        <w:b/>
        <w:i/>
        <w:i/>
        <w:color w:val="365F91"/>
        <w:szCs w:val="24"/>
      </w:rPr>
    </w:pPr>
    <w:r>
      <w:rPr>
        <w:b/>
        <w:i/>
        <w:color w:val="365F91"/>
        <w:szCs w:val="24"/>
      </w:rPr>
      <mc:AlternateContent>
        <mc:Choice Requires="wps">
          <w:drawing>
            <wp:anchor behindDoc="1" distT="23495" distB="52070" distL="19050" distR="40005" simplePos="0" locked="0" layoutInCell="1" allowOverlap="1" relativeHeight="16">
              <wp:simplePos x="0" y="0"/>
              <wp:positionH relativeFrom="column">
                <wp:posOffset>-66675</wp:posOffset>
              </wp:positionH>
              <wp:positionV relativeFrom="paragraph">
                <wp:posOffset>204470</wp:posOffset>
              </wp:positionV>
              <wp:extent cx="5722620" cy="162560"/>
              <wp:effectExtent l="19050" t="19050" r="31750" b="44450"/>
              <wp:wrapNone/>
              <wp:docPr id="1" name="Rectangle 2"/>
              <a:graphic xmlns:a="http://schemas.openxmlformats.org/drawingml/2006/main">
                <a:graphicData uri="http://schemas.microsoft.com/office/word/2010/wordprocessingShape">
                  <wps:wsp>
                    <wps:cNvSpPr/>
                    <wps:spPr>
                      <a:xfrm>
                        <a:off x="0" y="0"/>
                        <a:ext cx="5722560" cy="162720"/>
                      </a:xfrm>
                      <a:prstGeom prst="rect">
                        <a:avLst/>
                      </a:prstGeom>
                      <a:solidFill>
                        <a:srgbClr val="4f81bd"/>
                      </a:solidFill>
                      <a:ln w="38100">
                        <a:solidFill>
                          <a:srgbClr val="f2f2f2"/>
                        </a:solidFill>
                        <a:miter/>
                      </a:ln>
                      <a:effectLst>
                        <a:outerShdw algn="ctr" dir="3825519" dist="28496" rotWithShape="0">
                          <a:srgbClr val="243f60">
                            <a:alpha val="50000"/>
                          </a:srgbClr>
                        </a:outerShdw>
                      </a:effectLst>
                    </wps:spPr>
                    <wps:style>
                      <a:lnRef idx="0"/>
                      <a:fillRef idx="0"/>
                      <a:effectRef idx="0"/>
                      <a:fontRef idx="minor"/>
                    </wps:style>
                    <wps:bodyPr/>
                  </wps:wsp>
                </a:graphicData>
              </a:graphic>
            </wp:anchor>
          </w:drawing>
        </mc:Choice>
        <mc:Fallback>
          <w:pict>
            <v:rect id="shape_0" ID="Rectangle 2" path="m0,0l-2147483645,0l-2147483645,-2147483646l0,-2147483646xe" fillcolor="#4f81bd" stroked="t" o:allowincell="f" style="position:absolute;margin-left:-5.25pt;margin-top:16.1pt;width:450.55pt;height:12.75pt;mso-wrap-style:none;v-text-anchor:middle">
              <v:fill o:detectmouseclick="t" type="solid" color2="#b07e42"/>
              <v:stroke color="#f2f2f2" weight="38160" joinstyle="miter" endcap="flat"/>
              <v:shadow on="t" obscured="f" color="#243f60"/>
              <w10:wrap type="none"/>
            </v:rect>
          </w:pict>
        </mc:Fallback>
      </mc:AlternateContent>
    </w:r>
  </w:p>
  <w:p>
    <w:pPr>
      <w:pStyle w:val="Header"/>
      <w:spacing w:before="0" w:after="0"/>
      <w:jc w:val="right"/>
      <w:rPr>
        <w:b/>
        <w:i/>
        <w:i/>
        <w:color w:val="365F91"/>
        <w:szCs w:val="24"/>
      </w:rPr>
    </w:pPr>
    <w:r>
      <w:rPr>
        <w:b/>
        <w:i/>
        <w:color w:val="365F91"/>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right"/>
      <w:rPr>
        <w:b/>
        <w:i/>
        <w:i/>
        <w:color w:val="365F91"/>
        <w:szCs w:val="24"/>
      </w:rPr>
    </w:pPr>
    <w:r>
      <w:rPr>
        <w:b/>
        <w:i/>
        <w:color w:val="365F91"/>
        <w:szCs w:val="24"/>
      </w:rPr>
      <mc:AlternateContent>
        <mc:Choice Requires="wps">
          <w:drawing>
            <wp:anchor behindDoc="1" distT="23495" distB="52070" distL="19050" distR="40005" simplePos="0" locked="0" layoutInCell="1" allowOverlap="1" relativeHeight="16">
              <wp:simplePos x="0" y="0"/>
              <wp:positionH relativeFrom="column">
                <wp:posOffset>-66675</wp:posOffset>
              </wp:positionH>
              <wp:positionV relativeFrom="paragraph">
                <wp:posOffset>204470</wp:posOffset>
              </wp:positionV>
              <wp:extent cx="5722620" cy="162560"/>
              <wp:effectExtent l="19050" t="19050" r="31750" b="44450"/>
              <wp:wrapNone/>
              <wp:docPr id="2" name="Rectangle 2"/>
              <a:graphic xmlns:a="http://schemas.openxmlformats.org/drawingml/2006/main">
                <a:graphicData uri="http://schemas.microsoft.com/office/word/2010/wordprocessingShape">
                  <wps:wsp>
                    <wps:cNvSpPr/>
                    <wps:spPr>
                      <a:xfrm>
                        <a:off x="0" y="0"/>
                        <a:ext cx="5722560" cy="162720"/>
                      </a:xfrm>
                      <a:prstGeom prst="rect">
                        <a:avLst/>
                      </a:prstGeom>
                      <a:solidFill>
                        <a:srgbClr val="4f81bd"/>
                      </a:solidFill>
                      <a:ln w="38100">
                        <a:solidFill>
                          <a:srgbClr val="f2f2f2"/>
                        </a:solidFill>
                        <a:miter/>
                      </a:ln>
                      <a:effectLst>
                        <a:outerShdw algn="ctr" dir="3825519" dist="28496" rotWithShape="0">
                          <a:srgbClr val="243f60">
                            <a:alpha val="50000"/>
                          </a:srgbClr>
                        </a:outerShdw>
                      </a:effectLst>
                    </wps:spPr>
                    <wps:style>
                      <a:lnRef idx="0"/>
                      <a:fillRef idx="0"/>
                      <a:effectRef idx="0"/>
                      <a:fontRef idx="minor"/>
                    </wps:style>
                    <wps:bodyPr/>
                  </wps:wsp>
                </a:graphicData>
              </a:graphic>
            </wp:anchor>
          </w:drawing>
        </mc:Choice>
        <mc:Fallback>
          <w:pict>
            <v:rect id="shape_0" ID="Rectangle 2" path="m0,0l-2147483645,0l-2147483645,-2147483646l0,-2147483646xe" fillcolor="#4f81bd" stroked="t" o:allowincell="f" style="position:absolute;margin-left:-5.25pt;margin-top:16.1pt;width:450.55pt;height:12.75pt;mso-wrap-style:none;v-text-anchor:middle">
              <v:fill o:detectmouseclick="t" type="solid" color2="#b07e42"/>
              <v:stroke color="#f2f2f2" weight="38160" joinstyle="miter" endcap="flat"/>
              <v:shadow on="t" obscured="f" color="#243f60"/>
              <w10:wrap type="none"/>
            </v:rect>
          </w:pict>
        </mc:Fallback>
      </mc:AlternateContent>
    </w:r>
  </w:p>
  <w:p>
    <w:pPr>
      <w:pStyle w:val="Header"/>
      <w:spacing w:before="0" w:after="0"/>
      <w:jc w:val="right"/>
      <w:rPr>
        <w:b/>
        <w:i/>
        <w:i/>
        <w:color w:val="365F91"/>
        <w:szCs w:val="24"/>
      </w:rPr>
    </w:pPr>
    <w:r>
      <w:rPr>
        <w:b/>
        <w:i/>
        <w:color w:val="365F91"/>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CO" w:eastAsia="es-CO"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84943"/>
    <w:pPr>
      <w:widowControl/>
      <w:bidi w:val="0"/>
      <w:spacing w:lineRule="auto" w:line="276" w:before="0" w:after="200"/>
      <w:jc w:val="left"/>
    </w:pPr>
    <w:rPr>
      <w:rFonts w:ascii="Arial" w:hAnsi="Arial" w:eastAsia="Calibri" w:cs="Times New Roman"/>
      <w:color w:val="auto"/>
      <w:kern w:val="0"/>
      <w:sz w:val="24"/>
      <w:szCs w:val="22"/>
      <w:lang w:val="es-VE" w:eastAsia="en-US" w:bidi="ar-SA"/>
    </w:rPr>
  </w:style>
  <w:style w:type="paragraph" w:styleId="Heading1">
    <w:name w:val="Heading 1"/>
    <w:basedOn w:val="Normal"/>
    <w:link w:val="Ttulo1Car"/>
    <w:uiPriority w:val="9"/>
    <w:qFormat/>
    <w:rsid w:val="00fd7899"/>
    <w:pPr>
      <w:spacing w:lineRule="auto" w:line="240" w:beforeAutospacing="1" w:afterAutospacing="1"/>
      <w:outlineLvl w:val="0"/>
    </w:pPr>
    <w:rPr>
      <w:rFonts w:eastAsia="Times New Roman"/>
      <w:b/>
      <w:bCs/>
      <w:color w:val="365F91"/>
      <w:kern w:val="2"/>
      <w:sz w:val="32"/>
      <w:szCs w:val="48"/>
      <w:lang w:val="x-none" w:eastAsia="x-none"/>
    </w:rPr>
  </w:style>
  <w:style w:type="paragraph" w:styleId="Heading2">
    <w:name w:val="Heading 2"/>
    <w:basedOn w:val="Normal"/>
    <w:link w:val="Ttulo2Car"/>
    <w:uiPriority w:val="9"/>
    <w:qFormat/>
    <w:rsid w:val="001d487d"/>
    <w:pPr>
      <w:spacing w:lineRule="auto" w:line="240" w:beforeAutospacing="1" w:afterAutospacing="1"/>
      <w:outlineLvl w:val="1"/>
    </w:pPr>
    <w:rPr>
      <w:rFonts w:eastAsia="Times New Roman"/>
      <w:b/>
      <w:bCs/>
      <w:color w:val="365F91"/>
      <w:szCs w:val="36"/>
      <w:lang w:val="x-none" w:eastAsia="x-none"/>
    </w:rPr>
  </w:style>
  <w:style w:type="paragraph" w:styleId="Heading3">
    <w:name w:val="Heading 3"/>
    <w:basedOn w:val="Normal"/>
    <w:next w:val="Normal"/>
    <w:link w:val="Ttulo3Car"/>
    <w:uiPriority w:val="9"/>
    <w:unhideWhenUsed/>
    <w:qFormat/>
    <w:rsid w:val="00d237eb"/>
    <w:pPr>
      <w:keepNext w:val="true"/>
      <w:spacing w:before="240" w:after="60"/>
      <w:outlineLvl w:val="2"/>
    </w:pPr>
    <w:rPr>
      <w:rFonts w:ascii="Cambria" w:hAnsi="Cambria" w:eastAsia="Times New Roman"/>
      <w:b/>
      <w:bCs/>
      <w:sz w:val="26"/>
      <w:szCs w:val="26"/>
      <w:lang w:val="x-none"/>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fc5152"/>
    <w:rPr/>
  </w:style>
  <w:style w:type="character" w:styleId="Strong">
    <w:name w:val="Strong"/>
    <w:uiPriority w:val="22"/>
    <w:qFormat/>
    <w:rsid w:val="00fc5152"/>
    <w:rPr>
      <w:b/>
      <w:bCs/>
    </w:rPr>
  </w:style>
  <w:style w:type="character" w:styleId="Hyperlink">
    <w:name w:val="Hyperlink"/>
    <w:uiPriority w:val="99"/>
    <w:unhideWhenUsed/>
    <w:rsid w:val="0040466d"/>
    <w:rPr>
      <w:color w:val="0000FF"/>
      <w:u w:val="single"/>
    </w:rPr>
  </w:style>
  <w:style w:type="character" w:styleId="TextocomentarioCar" w:customStyle="1">
    <w:name w:val="Texto comentario Car"/>
    <w:link w:val="AnnotationText"/>
    <w:semiHidden/>
    <w:qFormat/>
    <w:rsid w:val="00176567"/>
    <w:rPr>
      <w:rFonts w:ascii="Times New Roman" w:hAnsi="Times New Roman" w:eastAsia="Times New Roman" w:cs="Times New Roman"/>
      <w:sz w:val="20"/>
      <w:szCs w:val="20"/>
      <w:lang w:val="en-US"/>
    </w:rPr>
  </w:style>
  <w:style w:type="character" w:styleId="Ttulo1Car" w:customStyle="1">
    <w:name w:val="Título 1 Car"/>
    <w:link w:val="Heading1"/>
    <w:uiPriority w:val="9"/>
    <w:qFormat/>
    <w:rsid w:val="00fd7899"/>
    <w:rPr>
      <w:rFonts w:ascii="Arial" w:hAnsi="Arial" w:eastAsia="Times New Roman"/>
      <w:b/>
      <w:bCs/>
      <w:color w:val="365F91"/>
      <w:kern w:val="2"/>
      <w:sz w:val="32"/>
      <w:szCs w:val="48"/>
    </w:rPr>
  </w:style>
  <w:style w:type="character" w:styleId="Ttulo2Car" w:customStyle="1">
    <w:name w:val="Título 2 Car"/>
    <w:link w:val="Heading2"/>
    <w:uiPriority w:val="9"/>
    <w:qFormat/>
    <w:rsid w:val="001d487d"/>
    <w:rPr>
      <w:rFonts w:ascii="Arial" w:hAnsi="Arial" w:eastAsia="Times New Roman"/>
      <w:b/>
      <w:bCs/>
      <w:color w:val="365F91"/>
      <w:sz w:val="24"/>
      <w:szCs w:val="36"/>
    </w:rPr>
  </w:style>
  <w:style w:type="character" w:styleId="vote-count-post" w:customStyle="1">
    <w:name w:val="vote-count-post"/>
    <w:basedOn w:val="DefaultParagraphFont"/>
    <w:qFormat/>
    <w:rsid w:val="00c3380a"/>
    <w:rPr/>
  </w:style>
  <w:style w:type="character" w:styleId="relativetime" w:customStyle="1">
    <w:name w:val="relativetime"/>
    <w:basedOn w:val="DefaultParagraphFont"/>
    <w:qFormat/>
    <w:rsid w:val="00c3380a"/>
    <w:rPr/>
  </w:style>
  <w:style w:type="character" w:styleId="reputation-score" w:customStyle="1">
    <w:name w:val="reputation-score"/>
    <w:basedOn w:val="DefaultParagraphFont"/>
    <w:qFormat/>
    <w:rsid w:val="00c3380a"/>
    <w:rPr/>
  </w:style>
  <w:style w:type="character" w:styleId="badgecount" w:customStyle="1">
    <w:name w:val="badgecount"/>
    <w:basedOn w:val="DefaultParagraphFont"/>
    <w:qFormat/>
    <w:rsid w:val="00c3380a"/>
    <w:rPr/>
  </w:style>
  <w:style w:type="character" w:styleId="cool" w:customStyle="1">
    <w:name w:val="cool"/>
    <w:basedOn w:val="DefaultParagraphFont"/>
    <w:qFormat/>
    <w:rsid w:val="00c3380a"/>
    <w:rPr/>
  </w:style>
  <w:style w:type="character" w:styleId="comment-copy" w:customStyle="1">
    <w:name w:val="comment-copy"/>
    <w:basedOn w:val="DefaultParagraphFont"/>
    <w:qFormat/>
    <w:rsid w:val="00c3380a"/>
    <w:rPr/>
  </w:style>
  <w:style w:type="character" w:styleId="comment-date" w:customStyle="1">
    <w:name w:val="comment-date"/>
    <w:basedOn w:val="DefaultParagraphFont"/>
    <w:qFormat/>
    <w:rsid w:val="00c3380a"/>
    <w:rPr/>
  </w:style>
  <w:style w:type="character" w:styleId="Emphasis">
    <w:name w:val="Emphasis"/>
    <w:uiPriority w:val="20"/>
    <w:qFormat/>
    <w:rsid w:val="00c3380a"/>
    <w:rPr>
      <w:i/>
      <w:iCs/>
    </w:rPr>
  </w:style>
  <w:style w:type="character" w:styleId="TextodegloboCar" w:customStyle="1">
    <w:name w:val="Texto de globo Car"/>
    <w:link w:val="BalloonText"/>
    <w:uiPriority w:val="99"/>
    <w:semiHidden/>
    <w:qFormat/>
    <w:rsid w:val="00c3380a"/>
    <w:rPr>
      <w:rFonts w:ascii="Tahoma" w:hAnsi="Tahoma" w:cs="Tahoma"/>
      <w:sz w:val="16"/>
      <w:szCs w:val="16"/>
    </w:rPr>
  </w:style>
  <w:style w:type="character" w:styleId="Ttulo3Car" w:customStyle="1">
    <w:name w:val="Título 3 Car"/>
    <w:link w:val="Heading3"/>
    <w:uiPriority w:val="9"/>
    <w:qFormat/>
    <w:rsid w:val="00d237eb"/>
    <w:rPr>
      <w:rFonts w:ascii="Cambria" w:hAnsi="Cambria" w:eastAsia="Times New Roman" w:cs="Times New Roman"/>
      <w:b/>
      <w:bCs/>
      <w:sz w:val="26"/>
      <w:szCs w:val="26"/>
      <w:lang w:eastAsia="en-US"/>
    </w:rPr>
  </w:style>
  <w:style w:type="character" w:styleId="ilad" w:customStyle="1">
    <w:name w:val="il_ad"/>
    <w:basedOn w:val="DefaultParagraphFont"/>
    <w:qFormat/>
    <w:rsid w:val="008f218c"/>
    <w:rPr/>
  </w:style>
  <w:style w:type="character" w:styleId="EncabezadoCar" w:customStyle="1">
    <w:name w:val="Encabezado Car"/>
    <w:link w:val="Header"/>
    <w:uiPriority w:val="99"/>
    <w:qFormat/>
    <w:rsid w:val="00061a87"/>
    <w:rPr>
      <w:sz w:val="22"/>
      <w:szCs w:val="22"/>
      <w:lang w:eastAsia="en-US"/>
    </w:rPr>
  </w:style>
  <w:style w:type="character" w:styleId="PiedepginaCar" w:customStyle="1">
    <w:name w:val="Pie de página Car"/>
    <w:link w:val="Footer"/>
    <w:uiPriority w:val="99"/>
    <w:qFormat/>
    <w:rsid w:val="00061a87"/>
    <w:rPr>
      <w:sz w:val="22"/>
      <w:szCs w:val="22"/>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Web">
    <w:name w:val="Normal (Web)"/>
    <w:basedOn w:val="Normal"/>
    <w:uiPriority w:val="99"/>
    <w:unhideWhenUsed/>
    <w:qFormat/>
    <w:rsid w:val="00fc5152"/>
    <w:pPr>
      <w:spacing w:lineRule="auto" w:line="240" w:beforeAutospacing="1" w:afterAutospacing="1"/>
    </w:pPr>
    <w:rPr>
      <w:rFonts w:ascii="Times New Roman" w:hAnsi="Times New Roman" w:eastAsia="Times New Roman"/>
      <w:szCs w:val="24"/>
      <w:lang w:eastAsia="es-VE"/>
    </w:rPr>
  </w:style>
  <w:style w:type="paragraph" w:styleId="ListParagraph">
    <w:name w:val="List Paragraph"/>
    <w:basedOn w:val="Normal"/>
    <w:uiPriority w:val="34"/>
    <w:qFormat/>
    <w:rsid w:val="00fc5152"/>
    <w:pPr>
      <w:spacing w:before="0" w:after="200"/>
      <w:ind w:left="720"/>
      <w:contextualSpacing/>
    </w:pPr>
    <w:rPr/>
  </w:style>
  <w:style w:type="paragraph" w:styleId="AnnotationText">
    <w:name w:val="Annotation Text"/>
    <w:basedOn w:val="Normal"/>
    <w:link w:val="TextocomentarioCar"/>
    <w:semiHidden/>
    <w:rsid w:val="00176567"/>
    <w:pPr>
      <w:spacing w:lineRule="auto" w:line="240" w:before="0" w:after="0"/>
    </w:pPr>
    <w:rPr>
      <w:rFonts w:ascii="Times New Roman" w:hAnsi="Times New Roman" w:eastAsia="Times New Roman"/>
      <w:sz w:val="20"/>
      <w:szCs w:val="20"/>
      <w:lang w:val="en-US" w:eastAsia="x-none"/>
    </w:rPr>
  </w:style>
  <w:style w:type="paragraph" w:styleId="BalloonText">
    <w:name w:val="Balloon Text"/>
    <w:basedOn w:val="Normal"/>
    <w:link w:val="TextodegloboCar"/>
    <w:uiPriority w:val="99"/>
    <w:semiHidden/>
    <w:unhideWhenUsed/>
    <w:qFormat/>
    <w:rsid w:val="00c3380a"/>
    <w:pPr>
      <w:spacing w:lineRule="auto" w:line="240" w:before="0" w:after="0"/>
    </w:pPr>
    <w:rPr>
      <w:rFonts w:ascii="Tahoma" w:hAnsi="Tahoma"/>
      <w:sz w:val="16"/>
      <w:szCs w:val="16"/>
      <w:lang w:val="x-none" w:eastAsia="x-none"/>
    </w:rPr>
  </w:style>
  <w:style w:type="paragraph" w:styleId="HeaderandFooter">
    <w:name w:val="Header and Footer"/>
    <w:basedOn w:val="Normal"/>
    <w:qFormat/>
    <w:pPr/>
    <w:rPr/>
  </w:style>
  <w:style w:type="paragraph" w:styleId="Header">
    <w:name w:val="Header"/>
    <w:basedOn w:val="Normal"/>
    <w:link w:val="EncabezadoCar"/>
    <w:uiPriority w:val="99"/>
    <w:unhideWhenUsed/>
    <w:rsid w:val="00061a87"/>
    <w:pPr>
      <w:tabs>
        <w:tab w:val="clear" w:pos="708"/>
        <w:tab w:val="center" w:pos="4419" w:leader="none"/>
        <w:tab w:val="right" w:pos="8838" w:leader="none"/>
      </w:tabs>
    </w:pPr>
    <w:rPr>
      <w:rFonts w:ascii="Calibri" w:hAnsi="Calibri"/>
      <w:sz w:val="22"/>
      <w:lang w:val="x-none"/>
    </w:rPr>
  </w:style>
  <w:style w:type="paragraph" w:styleId="Footer">
    <w:name w:val="Footer"/>
    <w:basedOn w:val="Normal"/>
    <w:link w:val="PiedepginaCar"/>
    <w:uiPriority w:val="99"/>
    <w:unhideWhenUsed/>
    <w:rsid w:val="00061a87"/>
    <w:pPr>
      <w:tabs>
        <w:tab w:val="clear" w:pos="708"/>
        <w:tab w:val="center" w:pos="4419" w:leader="none"/>
        <w:tab w:val="right" w:pos="8838" w:leader="none"/>
      </w:tabs>
    </w:pPr>
    <w:rPr>
      <w:rFonts w:ascii="Calibri" w:hAnsi="Calibri"/>
      <w:sz w:val="22"/>
      <w:lang w:val="x-none"/>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b94149"/>
    <w:pPr>
      <w:keepNext w:val="true"/>
      <w:keepLines/>
      <w:spacing w:lineRule="auto" w:line="276" w:beforeAutospacing="0" w:before="480" w:afterAutospacing="0" w:after="0"/>
      <w:outlineLvl w:val="9"/>
    </w:pPr>
    <w:rPr>
      <w:rFonts w:ascii="Cambria" w:hAnsi="Cambria"/>
      <w:kern w:val="0"/>
      <w:sz w:val="28"/>
      <w:szCs w:val="28"/>
    </w:rPr>
  </w:style>
  <w:style w:type="paragraph" w:styleId="TOC1">
    <w:name w:val="TOC 1"/>
    <w:basedOn w:val="Normal"/>
    <w:next w:val="Normal"/>
    <w:autoRedefine/>
    <w:uiPriority w:val="39"/>
    <w:unhideWhenUsed/>
    <w:qFormat/>
    <w:rsid w:val="00b94149"/>
    <w:pPr/>
    <w:rPr/>
  </w:style>
  <w:style w:type="paragraph" w:styleId="TOC2">
    <w:name w:val="TOC 2"/>
    <w:basedOn w:val="Normal"/>
    <w:next w:val="Normal"/>
    <w:autoRedefine/>
    <w:uiPriority w:val="39"/>
    <w:unhideWhenUsed/>
    <w:qFormat/>
    <w:rsid w:val="00b94149"/>
    <w:pPr>
      <w:ind w:left="220"/>
    </w:pPr>
    <w:rPr/>
  </w:style>
  <w:style w:type="paragraph" w:styleId="TOC3">
    <w:name w:val="TOC 3"/>
    <w:basedOn w:val="Normal"/>
    <w:next w:val="Normal"/>
    <w:autoRedefine/>
    <w:uiPriority w:val="39"/>
    <w:semiHidden/>
    <w:unhideWhenUsed/>
    <w:qFormat/>
    <w:rsid w:val="00b94149"/>
    <w:pPr>
      <w:spacing w:before="0" w:after="100"/>
      <w:ind w:left="440"/>
    </w:pPr>
    <w:rPr>
      <w:rFonts w:ascii="Calibri" w:hAnsi="Calibri" w:eastAsia="Times New Roman"/>
      <w:lang w:eastAsia="es-VE"/>
    </w:rPr>
  </w:style>
  <w:style w:type="paragraph" w:styleId="NoSpacing">
    <w:name w:val="No Spacing"/>
    <w:uiPriority w:val="1"/>
    <w:qFormat/>
    <w:rsid w:val="00f84943"/>
    <w:pPr>
      <w:widowControl/>
      <w:bidi w:val="0"/>
      <w:spacing w:before="0" w:after="0"/>
      <w:jc w:val="left"/>
    </w:pPr>
    <w:rPr>
      <w:rFonts w:ascii="Arial" w:hAnsi="Arial" w:eastAsia="Calibri" w:cs="Times New Roman"/>
      <w:color w:val="auto"/>
      <w:kern w:val="0"/>
      <w:sz w:val="24"/>
      <w:szCs w:val="22"/>
      <w:lang w:val="es-VE" w:eastAsia="en-US" w:bidi="ar-SA"/>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24542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oter2.xml.rels><?xml version="1.0" encoding="UTF-8"?><Relationships xmlns="http://schemas.openxmlformats.org/package/2006/relationships"><Relationship Id="rId1" Type="http://schemas.openxmlformats.org/officeDocument/2006/relationships/hyperlink" Target="http://www.mimadre.com/" TargetMode="External"/></Relationships>
</file>

<file path=word/_rels/footer3.xml.rels><?xml version="1.0" encoding="UTF-8"?><Relationships xmlns="http://schemas.openxmlformats.org/package/2006/relationships"><Relationship Id="rId1" Type="http://schemas.openxmlformats.org/officeDocument/2006/relationships/hyperlink" Target="http://www.mimadre.com/" TargetMode="Externa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15</Pages>
  <Words>1323</Words>
  <Characters>7281</Characters>
  <CharactersWithSpaces>8587</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2018-07-18T22:53:00Z</dcterms:created>
  <dc:creator>admin</dc:creator>
  <dc:description/>
  <dc:language>en-US</dc:language>
  <cp:lastModifiedBy>julian amarit</cp:lastModifiedBy>
  <cp:lastPrinted>2012-10-28T15:39:00Z</cp:lastPrinted>
  <dcterms:modified xsi:type="dcterms:W3CDTF">2019-09-25T13:50:00Z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