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2A58" w14:textId="77777777" w:rsidR="00942E4C" w:rsidRDefault="00000000">
      <w:pPr>
        <w:spacing w:after="60"/>
        <w:jc w:val="center"/>
      </w:pPr>
      <w:r>
        <w:rPr>
          <w:b/>
          <w:bCs/>
          <w:sz w:val="28"/>
          <w:szCs w:val="28"/>
        </w:rPr>
        <w:t>Process Injection Tespit Aracı: Savunmacı Tersine Mühendislik Yaklaşımı</w:t>
      </w:r>
    </w:p>
    <w:p w14:paraId="104577F2" w14:textId="6AE112CE" w:rsidR="00942E4C" w:rsidRDefault="00DC4702">
      <w:pPr>
        <w:spacing w:after="20"/>
        <w:jc w:val="center"/>
      </w:pPr>
      <w:r>
        <w:rPr>
          <w:b/>
          <w:bCs/>
        </w:rPr>
        <w:t>Daniel Elikya Bolekimo</w:t>
      </w:r>
    </w:p>
    <w:p w14:paraId="541729B2" w14:textId="77777777" w:rsidR="00942E4C" w:rsidRDefault="00000000">
      <w:pPr>
        <w:spacing w:after="20"/>
        <w:jc w:val="center"/>
      </w:pPr>
      <w:r>
        <w:rPr>
          <w:i/>
          <w:iCs/>
        </w:rPr>
        <w:t>Bilgisayar Mühendisliği Bölümü</w:t>
      </w:r>
    </w:p>
    <w:p w14:paraId="17A78701" w14:textId="6803BA4C" w:rsidR="00942E4C" w:rsidRDefault="00DC4702">
      <w:pPr>
        <w:spacing w:after="20"/>
        <w:jc w:val="center"/>
      </w:pPr>
      <w:r>
        <w:rPr>
          <w:i/>
          <w:iCs/>
        </w:rPr>
        <w:t>Kastamonu Üninersitesi</w:t>
      </w:r>
      <w:r w:rsidR="00000000">
        <w:rPr>
          <w:i/>
          <w:iCs/>
        </w:rPr>
        <w:t xml:space="preserve">, </w:t>
      </w:r>
      <w:r>
        <w:rPr>
          <w:i/>
          <w:iCs/>
        </w:rPr>
        <w:t>Kastamonu</w:t>
      </w:r>
      <w:r w:rsidR="00000000">
        <w:rPr>
          <w:i/>
          <w:iCs/>
        </w:rPr>
        <w:t>, Türkiye</w:t>
      </w:r>
    </w:p>
    <w:p w14:paraId="10F2F613" w14:textId="63B95A6A" w:rsidR="00942E4C" w:rsidRDefault="00DC4702">
      <w:pPr>
        <w:spacing w:after="160"/>
        <w:jc w:val="center"/>
      </w:pPr>
      <w:r>
        <w:rPr>
          <w:i/>
          <w:iCs/>
        </w:rPr>
        <w:t>Danielblk14@gmail.com</w:t>
      </w:r>
    </w:p>
    <w:p w14:paraId="53D70008" w14:textId="77777777" w:rsidR="00942E4C" w:rsidRDefault="00000000">
      <w:pPr>
        <w:jc w:val="both"/>
      </w:pPr>
      <w:r>
        <w:rPr>
          <w:b/>
          <w:bCs/>
          <w:i/>
          <w:iCs/>
          <w:sz w:val="18"/>
          <w:szCs w:val="18"/>
        </w:rPr>
        <w:t>Özet</w:t>
      </w:r>
      <w:r>
        <w:rPr>
          <w:sz w:val="18"/>
          <w:szCs w:val="18"/>
        </w:rPr>
        <w:t>—Bu çalışmada, Windows işletim sistemlerinde yaygın olarak kullanılan process injection saldırı tekniklerini gerçek zamanlı tespit etmeye yönelik bir güvenlik aracı geliştirilmiştir. DLL Injection, Process Hollowing, Shellcode Injection, Remote Thread Injection ve APC Injection olmak üzere beş temel saldırı vektörü ele alınmıştır. Her teknik için Windows API ve NT iç fonksiyonlarına dayanan özgün tespit algoritmaları tasarlanmıştır. Geliştirilen araç C++ ile kodlanmış olup Visual Studio 2019 ortamında derlenmiştir. Gerçekleştirilen testler, aracın yaygın injection tekniklerini düşük yanlış pozitif oranıyla tespit edebildiğini ortaya koymuştur.</w:t>
      </w:r>
    </w:p>
    <w:p w14:paraId="7A291788" w14:textId="77777777" w:rsidR="00942E4C" w:rsidRDefault="00000000">
      <w:pPr>
        <w:spacing w:after="80"/>
        <w:jc w:val="both"/>
      </w:pPr>
      <w:r>
        <w:rPr>
          <w:b/>
          <w:bCs/>
          <w:i/>
          <w:iCs/>
          <w:sz w:val="18"/>
          <w:szCs w:val="18"/>
        </w:rPr>
        <w:t>Anahtar Kelimeler</w:t>
      </w:r>
      <w:r>
        <w:rPr>
          <w:sz w:val="18"/>
          <w:szCs w:val="18"/>
        </w:rPr>
        <w:t>—process injection; DLL injection; process hollowing; shellcode; tersine mühendislik; Windows güvenlik</w:t>
      </w:r>
    </w:p>
    <w:p w14:paraId="1578BA70" w14:textId="77777777" w:rsidR="00942E4C" w:rsidRDefault="00000000">
      <w:pPr>
        <w:spacing w:before="120" w:after="60"/>
        <w:jc w:val="center"/>
      </w:pPr>
      <w:r>
        <w:rPr>
          <w:b/>
          <w:bCs/>
          <w:caps/>
        </w:rPr>
        <w:t>I.  GİRİŞ</w:t>
      </w:r>
    </w:p>
    <w:p w14:paraId="5395223E" w14:textId="77777777" w:rsidR="00942E4C" w:rsidRDefault="00000000">
      <w:pPr>
        <w:spacing w:after="60"/>
        <w:ind w:firstLine="720"/>
        <w:jc w:val="both"/>
      </w:pPr>
      <w:r>
        <w:t>Modern siber saldırılarda saldırganlar, güvenlik yazılımlarının tespitini zorlaştırmak amacıyla meşru sistem süreçlerinin belleğine kötü amaçlı kod enjekte etmektedir. Process injection olarak adlandırılan bu teknikler, Windows'un süreçler arası iletişim ve bellek yönetim mekanizmalarını kötüye kullanmaktadır [1].</w:t>
      </w:r>
    </w:p>
    <w:p w14:paraId="1B4F9046" w14:textId="77777777" w:rsidR="00942E4C" w:rsidRDefault="00000000">
      <w:pPr>
        <w:spacing w:after="60"/>
        <w:ind w:firstLine="720"/>
        <w:jc w:val="both"/>
      </w:pPr>
      <w:r>
        <w:t>Geleneksel antivirüs çözümleri imza tabanlı tespite dayandığından, imzasız ya da polimorfik injection kodlarına karşı yetersiz kalmaktadır. Bu çalışmanın temel amacı, davranışsal analiz ve bellek incelemesi yoluyla injection girişimlerini proaktif biçimde tespit eden, açık kaynaklı ve hafif bir araç geliştirmektir.</w:t>
      </w:r>
    </w:p>
    <w:p w14:paraId="565E888C" w14:textId="77777777" w:rsidR="00942E4C" w:rsidRDefault="00000000">
      <w:pPr>
        <w:spacing w:after="60"/>
        <w:ind w:firstLine="720"/>
        <w:jc w:val="both"/>
      </w:pPr>
      <w:r>
        <w:t>Araç, C++ programlama dili ile geliştirilmiş ve Visual Studio 2019 ortamında x64 mimarisi için derlenmiştir. Windows API ile birlikte NtQueryInformationThread gibi düşük seviye NT fonksiyonlarından yararlanılmıştır.</w:t>
      </w:r>
    </w:p>
    <w:p w14:paraId="03A948C4" w14:textId="77777777" w:rsidR="00942E4C" w:rsidRDefault="00000000">
      <w:pPr>
        <w:spacing w:before="120" w:after="60"/>
        <w:jc w:val="center"/>
      </w:pPr>
      <w:r>
        <w:rPr>
          <w:b/>
          <w:bCs/>
          <w:caps/>
        </w:rPr>
        <w:t>II.  İLGİLİ ÇALIŞMALAR</w:t>
      </w:r>
    </w:p>
    <w:p w14:paraId="10593BE2" w14:textId="77777777" w:rsidR="00942E4C" w:rsidRDefault="00000000">
      <w:pPr>
        <w:spacing w:after="60"/>
        <w:ind w:firstLine="720"/>
        <w:jc w:val="both"/>
      </w:pPr>
      <w:r>
        <w:t>Process injection teknikleri güvenlik araştırmacıları tarafından kapsamlı biçimde incelenmiştir. MITRE ATT&amp;CK çerçevesi [2], process injection tekniklerini T1055 kimliğiyle sınıflandırmakta ve alt kategorilerini belgelemektedir.</w:t>
      </w:r>
    </w:p>
    <w:p w14:paraId="4A5AF4D0" w14:textId="77777777" w:rsidR="00942E4C" w:rsidRDefault="00000000">
      <w:pPr>
        <w:spacing w:after="60"/>
        <w:ind w:firstLine="720"/>
        <w:jc w:val="both"/>
      </w:pPr>
      <w:r>
        <w:t>Garfinkel ve Rosenblum [3], sanal makine tabanlı izleme ile kötü amaçlı yazılım davranışlarını analiz etmiştir. Gu ve ark. [4], anomali tabanlı tespit için bellek erişim kalıplarını kullanmıştır. Sikorski ve Honig [5] ise pratik zararlı yazılım analizi yöntemlerini kapsamlı biçimde ele almıştır.</w:t>
      </w:r>
    </w:p>
    <w:p w14:paraId="1E6EB3BE" w14:textId="77777777" w:rsidR="00942E4C" w:rsidRDefault="00000000">
      <w:pPr>
        <w:spacing w:after="60"/>
        <w:ind w:firstLine="720"/>
        <w:jc w:val="both"/>
      </w:pPr>
      <w:r>
        <w:t>Mevcut çalışmalardan farklı olarak bu araç; kural tabanlı ve heuristik yaklaşımları bir arada kullanmakta, harici bağımlılık gerektirmemekte ve gerçek zamanlı tespite odaklanmaktadır.</w:t>
      </w:r>
    </w:p>
    <w:p w14:paraId="17F2543F" w14:textId="77777777" w:rsidR="00942E4C" w:rsidRDefault="00000000">
      <w:pPr>
        <w:spacing w:before="120" w:after="60"/>
        <w:jc w:val="center"/>
      </w:pPr>
      <w:r>
        <w:rPr>
          <w:b/>
          <w:bCs/>
          <w:caps/>
        </w:rPr>
        <w:t>III.  TESPİT YÖNTEMLERİ</w:t>
      </w:r>
    </w:p>
    <w:p w14:paraId="4696AEA8" w14:textId="77777777" w:rsidR="00942E4C" w:rsidRDefault="00000000">
      <w:pPr>
        <w:spacing w:before="80" w:after="40"/>
      </w:pPr>
      <w:r>
        <w:rPr>
          <w:b/>
          <w:bCs/>
          <w:i/>
          <w:iCs/>
        </w:rPr>
        <w:t>A.  DLL Injection Tespiti</w:t>
      </w:r>
    </w:p>
    <w:p w14:paraId="1DB73E99" w14:textId="77777777" w:rsidR="00942E4C" w:rsidRDefault="00000000">
      <w:pPr>
        <w:spacing w:after="60"/>
        <w:ind w:firstLine="720"/>
        <w:jc w:val="both"/>
      </w:pPr>
      <w:r>
        <w:t>DLL Injection, CreateRemoteThread ve LoadLibrary API'leri aracılığıyla hedef sürecin adres alanına yabancı bir dinamik bağlantı kütüphanesi (DLL) yüklenmesi işlemidir. Tespit yaklaşımımızda CreateToolhelp32Snapshot ile her sürecin modül listesi alınmakta; modül yolları geçici dizinler, kullanıcı profili ve indirme klasörü gibi şüpheli konumlarla karşılaştırılmaktadır. Sistem dizinleri dışından yüklenen modüller HIGH (yüksek) risk olarak işaretlenmektedir.</w:t>
      </w:r>
    </w:p>
    <w:p w14:paraId="19E925B6" w14:textId="77777777" w:rsidR="00942E4C" w:rsidRDefault="00000000">
      <w:pPr>
        <w:spacing w:before="80" w:after="40"/>
      </w:pPr>
      <w:r>
        <w:rPr>
          <w:b/>
          <w:bCs/>
          <w:i/>
          <w:iCs/>
        </w:rPr>
        <w:t>B.  Process Hollowing Tespiti</w:t>
      </w:r>
    </w:p>
    <w:p w14:paraId="20587E74" w14:textId="77777777" w:rsidR="00942E4C" w:rsidRDefault="00000000">
      <w:pPr>
        <w:spacing w:after="60"/>
        <w:ind w:firstLine="720"/>
        <w:jc w:val="both"/>
      </w:pPr>
      <w:r>
        <w:t>Process Hollowing, meşru bir sürecin belleğinin boşaltılarak kötü amaçlı kodla doldurulması tekniğidir. Tespit için GetModuleFileNameEx ile sürecin disk üzerindeki yolu bulunmakta; disk PE başlığı ile ReadProcessMemory aracılığıyla okunan bellek PE başlığı karşılaştırılmaktadır. e_lfanew alanındaki uyuşmazlık veya geçersiz MZ imzası, hollowing girişiminin güçlü bir göstergesidir.</w:t>
      </w:r>
    </w:p>
    <w:p w14:paraId="7DF7D89E" w14:textId="77777777" w:rsidR="00942E4C" w:rsidRDefault="00000000">
      <w:pPr>
        <w:spacing w:before="80" w:after="40"/>
      </w:pPr>
      <w:r>
        <w:rPr>
          <w:b/>
          <w:bCs/>
          <w:i/>
          <w:iCs/>
        </w:rPr>
        <w:t>C.  Shellcode Injection Tespiti</w:t>
      </w:r>
    </w:p>
    <w:p w14:paraId="283E133F" w14:textId="77777777" w:rsidR="00942E4C" w:rsidRDefault="00000000">
      <w:pPr>
        <w:spacing w:after="60"/>
        <w:ind w:firstLine="720"/>
        <w:jc w:val="both"/>
      </w:pPr>
      <w:r>
        <w:t>Shellcode genellikle RWX (Read-Write-Execute) korumalı bellek bölgelerine yerleştirilir. VirtualQueryEx API'si ile hedef sürecin tüm bellek haritası taranmakta; PAGE_EXECUTE_READWRITE veya PAGE_EXECUTE_WRITECOPY korumasına sahip, commit edilmiş private bölgeler HIGH risk olarak sınıflandırılmaktadır.</w:t>
      </w:r>
    </w:p>
    <w:p w14:paraId="70751673" w14:textId="77777777" w:rsidR="00942E4C" w:rsidRDefault="00000000">
      <w:pPr>
        <w:spacing w:before="80" w:after="40"/>
      </w:pPr>
      <w:r>
        <w:rPr>
          <w:b/>
          <w:bCs/>
          <w:i/>
          <w:iCs/>
        </w:rPr>
        <w:t>D.  Remote Thread Injection Tespiti</w:t>
      </w:r>
    </w:p>
    <w:p w14:paraId="56EB2D51" w14:textId="77777777" w:rsidR="00942E4C" w:rsidRDefault="00000000">
      <w:pPr>
        <w:spacing w:after="60"/>
        <w:ind w:firstLine="720"/>
        <w:jc w:val="both"/>
      </w:pPr>
      <w:r>
        <w:t>CreateRemoteThread ile oluşturulan thread'ler, hedef süreçte yabancı kod çalıştırmanın en yaygın yöntemidir. NtQueryInformationThread (ThreadQuerySetWin32StartAddress parametresi ile) kullanılarak her thread'in başlangıç adresi sorgulanmaktadır. Bu adresin private execute bellek bölgesine denk gelmesi durumunda MEDIUM (orta) riskli uyarı üretilmektedir.</w:t>
      </w:r>
    </w:p>
    <w:p w14:paraId="173659DD" w14:textId="77777777" w:rsidR="00942E4C" w:rsidRDefault="00000000">
      <w:pPr>
        <w:spacing w:before="80" w:after="40"/>
      </w:pPr>
      <w:r>
        <w:rPr>
          <w:b/>
          <w:bCs/>
          <w:i/>
          <w:iCs/>
        </w:rPr>
        <w:t>E.  APC Injection Tespiti (Heuristik)</w:t>
      </w:r>
    </w:p>
    <w:p w14:paraId="1B223A2B" w14:textId="77777777" w:rsidR="00942E4C" w:rsidRDefault="00000000">
      <w:pPr>
        <w:spacing w:after="60"/>
        <w:ind w:firstLine="720"/>
        <w:jc w:val="both"/>
      </w:pPr>
      <w:r>
        <w:t>QueueUserAPC ile gerçekleştirilen injection, alertable durumdaki thread'leri hedef almaktadır. Doğrudan APC kuyruğuna erişim kullanıcı modunda kısıtlı olduğundan heuristik yaklaşım benimsenmiştir: bir süreçte ikiden fazla şüpheli dizinden yüklenen modül tespit edilmesi, APC injection göstergesi olarak değerlendirilmektedir.</w:t>
      </w:r>
    </w:p>
    <w:p w14:paraId="0B1E5705" w14:textId="77777777" w:rsidR="00942E4C" w:rsidRDefault="00000000">
      <w:pPr>
        <w:spacing w:before="120" w:after="60"/>
        <w:jc w:val="center"/>
      </w:pPr>
      <w:r>
        <w:rPr>
          <w:b/>
          <w:bCs/>
          <w:caps/>
        </w:rPr>
        <w:lastRenderedPageBreak/>
        <w:t>IV.  UYGULAMA MİMARİSİ</w:t>
      </w:r>
    </w:p>
    <w:p w14:paraId="25FD14AA" w14:textId="77777777" w:rsidR="00942E4C" w:rsidRDefault="00000000">
      <w:pPr>
        <w:spacing w:after="60"/>
        <w:ind w:firstLine="720"/>
        <w:jc w:val="both"/>
      </w:pPr>
      <w:r>
        <w:t>Araç üç katmanlı bir mimari ile tasarlanmıştır. Veri Toplama Katmanı, Windows API çağrılarıyla süreç ve bellek bilgilerini toplar. Analiz Motoru, toplanan verileri tespit kuralları ve heuristiklerle değerlendirerek DetectionResult yapılarına dönüştürür. Raporlama Katmanı ise sonuçları konsola ve log dosyasına zaman damgalı biçimde yazar.</w:t>
      </w:r>
    </w:p>
    <w:p w14:paraId="790E79EC" w14:textId="77777777" w:rsidR="00942E4C" w:rsidRDefault="00000000">
      <w:pPr>
        <w:spacing w:after="60"/>
        <w:ind w:firstLine="720"/>
        <w:jc w:val="both"/>
      </w:pPr>
      <w:r>
        <w:t>Proje üç ana dosyadan oluşmaktadır: ProcessInjectionDetector.h (başlık dosyası, veri yapıları ve sınıf bildirimi), ProcessInjectionDetector.cpp (tespit algoritmalarının uygulaması) ve main.cpp (etkileşimli konsol menüsü). Derleme Visual Studio 2019, x64 Debug yapılandırmasında gerçekleştirilmiştir.</w:t>
      </w:r>
    </w:p>
    <w:p w14:paraId="3B684D78" w14:textId="77777777" w:rsidR="00942E4C" w:rsidRDefault="00000000">
      <w:pPr>
        <w:spacing w:before="80" w:after="40"/>
        <w:jc w:val="center"/>
      </w:pPr>
      <w:r>
        <w:rPr>
          <w:b/>
          <w:bCs/>
        </w:rPr>
        <w:t>TABLO I.  KULLANILAN WINDOWS API FONKSİYONLARI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942E4C" w14:paraId="1299CB1B" w14:textId="77777777">
        <w:tblPrEx>
          <w:tblCellMar>
            <w:top w:w="0" w:type="dxa"/>
            <w:bottom w:w="0" w:type="dxa"/>
          </w:tblCellMar>
        </w:tblPrEx>
        <w:tc>
          <w:tcPr>
            <w:tcW w:w="3000" w:type="dxa"/>
            <w:shd w:val="clear" w:color="auto" w:fill="D9D9D9"/>
            <w:tcMar>
              <w:top w:w="40" w:type="dxa"/>
              <w:left w:w="80" w:type="dxa"/>
              <w:bottom w:w="40" w:type="dxa"/>
              <w:right w:w="80" w:type="dxa"/>
            </w:tcMar>
          </w:tcPr>
          <w:p w14:paraId="2B70BC74" w14:textId="77777777" w:rsidR="00942E4C" w:rsidRDefault="00000000">
            <w:r>
              <w:rPr>
                <w:b/>
                <w:bCs/>
              </w:rPr>
              <w:t>Bileşen</w:t>
            </w:r>
          </w:p>
        </w:tc>
        <w:tc>
          <w:tcPr>
            <w:tcW w:w="3000" w:type="dxa"/>
            <w:shd w:val="clear" w:color="auto" w:fill="D9D9D9"/>
            <w:tcMar>
              <w:top w:w="40" w:type="dxa"/>
              <w:left w:w="80" w:type="dxa"/>
              <w:bottom w:w="40" w:type="dxa"/>
              <w:right w:w="80" w:type="dxa"/>
            </w:tcMar>
          </w:tcPr>
          <w:p w14:paraId="1EFA6909" w14:textId="77777777" w:rsidR="00942E4C" w:rsidRDefault="00000000">
            <w:r>
              <w:rPr>
                <w:b/>
                <w:bCs/>
              </w:rPr>
              <w:t>Fonksiyon</w:t>
            </w:r>
          </w:p>
        </w:tc>
        <w:tc>
          <w:tcPr>
            <w:tcW w:w="3026" w:type="dxa"/>
            <w:shd w:val="clear" w:color="auto" w:fill="D9D9D9"/>
            <w:tcMar>
              <w:top w:w="40" w:type="dxa"/>
              <w:left w:w="80" w:type="dxa"/>
              <w:bottom w:w="40" w:type="dxa"/>
              <w:right w:w="80" w:type="dxa"/>
            </w:tcMar>
          </w:tcPr>
          <w:p w14:paraId="079C4F45" w14:textId="77777777" w:rsidR="00942E4C" w:rsidRDefault="00000000">
            <w:r>
              <w:rPr>
                <w:b/>
                <w:bCs/>
              </w:rPr>
              <w:t>Windows API</w:t>
            </w:r>
          </w:p>
        </w:tc>
      </w:tr>
      <w:tr w:rsidR="00942E4C" w14:paraId="59B33FF7" w14:textId="77777777">
        <w:tblPrEx>
          <w:tblCellMar>
            <w:top w:w="0" w:type="dxa"/>
            <w:bottom w:w="0" w:type="dxa"/>
          </w:tblCellMar>
        </w:tblPrEx>
        <w:tc>
          <w:tcPr>
            <w:tcW w:w="3000" w:type="dxa"/>
            <w:tcMar>
              <w:top w:w="40" w:type="dxa"/>
              <w:left w:w="80" w:type="dxa"/>
              <w:bottom w:w="40" w:type="dxa"/>
              <w:right w:w="80" w:type="dxa"/>
            </w:tcMar>
          </w:tcPr>
          <w:p w14:paraId="311197C3" w14:textId="77777777" w:rsidR="00942E4C" w:rsidRDefault="00000000">
            <w:r>
              <w:t>Süreç Tarayıcı</w:t>
            </w:r>
          </w:p>
        </w:tc>
        <w:tc>
          <w:tcPr>
            <w:tcW w:w="3000" w:type="dxa"/>
            <w:tcMar>
              <w:top w:w="40" w:type="dxa"/>
              <w:left w:w="80" w:type="dxa"/>
              <w:bottom w:w="40" w:type="dxa"/>
              <w:right w:w="80" w:type="dxa"/>
            </w:tcMar>
          </w:tcPr>
          <w:p w14:paraId="0AF7DC39" w14:textId="77777777" w:rsidR="00942E4C" w:rsidRDefault="00000000">
            <w:r>
              <w:t>PID listeler</w:t>
            </w:r>
          </w:p>
        </w:tc>
        <w:tc>
          <w:tcPr>
            <w:tcW w:w="3026" w:type="dxa"/>
            <w:tcMar>
              <w:top w:w="40" w:type="dxa"/>
              <w:left w:w="80" w:type="dxa"/>
              <w:bottom w:w="40" w:type="dxa"/>
              <w:right w:w="80" w:type="dxa"/>
            </w:tcMar>
          </w:tcPr>
          <w:p w14:paraId="61C83C04" w14:textId="77777777" w:rsidR="00942E4C" w:rsidRDefault="00000000">
            <w:r>
              <w:t>CreateToolhelp32Snapshot</w:t>
            </w:r>
          </w:p>
        </w:tc>
      </w:tr>
      <w:tr w:rsidR="00942E4C" w14:paraId="4CA9BA40" w14:textId="77777777">
        <w:tblPrEx>
          <w:tblCellMar>
            <w:top w:w="0" w:type="dxa"/>
            <w:bottom w:w="0" w:type="dxa"/>
          </w:tblCellMar>
        </w:tblPrEx>
        <w:tc>
          <w:tcPr>
            <w:tcW w:w="3000" w:type="dxa"/>
            <w:tcMar>
              <w:top w:w="40" w:type="dxa"/>
              <w:left w:w="80" w:type="dxa"/>
              <w:bottom w:w="40" w:type="dxa"/>
              <w:right w:w="80" w:type="dxa"/>
            </w:tcMar>
          </w:tcPr>
          <w:p w14:paraId="4CA9D0C1" w14:textId="77777777" w:rsidR="00942E4C" w:rsidRDefault="00000000">
            <w:r>
              <w:t>Bellek Denetçisi</w:t>
            </w:r>
          </w:p>
        </w:tc>
        <w:tc>
          <w:tcPr>
            <w:tcW w:w="3000" w:type="dxa"/>
            <w:tcMar>
              <w:top w:w="40" w:type="dxa"/>
              <w:left w:w="80" w:type="dxa"/>
              <w:bottom w:w="40" w:type="dxa"/>
              <w:right w:w="80" w:type="dxa"/>
            </w:tcMar>
          </w:tcPr>
          <w:p w14:paraId="29BA56C7" w14:textId="77777777" w:rsidR="00942E4C" w:rsidRDefault="00000000">
            <w:r>
              <w:t>RWX bölge tarar</w:t>
            </w:r>
          </w:p>
        </w:tc>
        <w:tc>
          <w:tcPr>
            <w:tcW w:w="3026" w:type="dxa"/>
            <w:tcMar>
              <w:top w:w="40" w:type="dxa"/>
              <w:left w:w="80" w:type="dxa"/>
              <w:bottom w:w="40" w:type="dxa"/>
              <w:right w:w="80" w:type="dxa"/>
            </w:tcMar>
          </w:tcPr>
          <w:p w14:paraId="6C9FE1E3" w14:textId="77777777" w:rsidR="00942E4C" w:rsidRDefault="00000000">
            <w:r>
              <w:t>VirtualQueryEx</w:t>
            </w:r>
          </w:p>
        </w:tc>
      </w:tr>
      <w:tr w:rsidR="00942E4C" w14:paraId="0683EEC7" w14:textId="77777777">
        <w:tblPrEx>
          <w:tblCellMar>
            <w:top w:w="0" w:type="dxa"/>
            <w:bottom w:w="0" w:type="dxa"/>
          </w:tblCellMar>
        </w:tblPrEx>
        <w:tc>
          <w:tcPr>
            <w:tcW w:w="3000" w:type="dxa"/>
            <w:tcMar>
              <w:top w:w="40" w:type="dxa"/>
              <w:left w:w="80" w:type="dxa"/>
              <w:bottom w:w="40" w:type="dxa"/>
              <w:right w:w="80" w:type="dxa"/>
            </w:tcMar>
          </w:tcPr>
          <w:p w14:paraId="265AFB99" w14:textId="77777777" w:rsidR="00942E4C" w:rsidRDefault="00000000">
            <w:r>
              <w:t>Thread Denetçisi</w:t>
            </w:r>
          </w:p>
        </w:tc>
        <w:tc>
          <w:tcPr>
            <w:tcW w:w="3000" w:type="dxa"/>
            <w:tcMar>
              <w:top w:w="40" w:type="dxa"/>
              <w:left w:w="80" w:type="dxa"/>
              <w:bottom w:w="40" w:type="dxa"/>
              <w:right w:w="80" w:type="dxa"/>
            </w:tcMar>
          </w:tcPr>
          <w:p w14:paraId="0B72E7F7" w14:textId="77777777" w:rsidR="00942E4C" w:rsidRDefault="00000000">
            <w:r>
              <w:t>Başlangıç adres sorgular</w:t>
            </w:r>
          </w:p>
        </w:tc>
        <w:tc>
          <w:tcPr>
            <w:tcW w:w="3026" w:type="dxa"/>
            <w:tcMar>
              <w:top w:w="40" w:type="dxa"/>
              <w:left w:w="80" w:type="dxa"/>
              <w:bottom w:w="40" w:type="dxa"/>
              <w:right w:w="80" w:type="dxa"/>
            </w:tcMar>
          </w:tcPr>
          <w:p w14:paraId="523997DE" w14:textId="77777777" w:rsidR="00942E4C" w:rsidRDefault="00000000">
            <w:r>
              <w:t>NtQueryInformationThread</w:t>
            </w:r>
          </w:p>
        </w:tc>
      </w:tr>
      <w:tr w:rsidR="00942E4C" w14:paraId="7DBBFAFB" w14:textId="77777777">
        <w:tblPrEx>
          <w:tblCellMar>
            <w:top w:w="0" w:type="dxa"/>
            <w:bottom w:w="0" w:type="dxa"/>
          </w:tblCellMar>
        </w:tblPrEx>
        <w:tc>
          <w:tcPr>
            <w:tcW w:w="3000" w:type="dxa"/>
            <w:tcMar>
              <w:top w:w="40" w:type="dxa"/>
              <w:left w:w="80" w:type="dxa"/>
              <w:bottom w:w="40" w:type="dxa"/>
              <w:right w:w="80" w:type="dxa"/>
            </w:tcMar>
          </w:tcPr>
          <w:p w14:paraId="0E6BF494" w14:textId="77777777" w:rsidR="00942E4C" w:rsidRDefault="00000000">
            <w:r>
              <w:t>PE Karşılaştırıcı</w:t>
            </w:r>
          </w:p>
        </w:tc>
        <w:tc>
          <w:tcPr>
            <w:tcW w:w="3000" w:type="dxa"/>
            <w:tcMar>
              <w:top w:w="40" w:type="dxa"/>
              <w:left w:w="80" w:type="dxa"/>
              <w:bottom w:w="40" w:type="dxa"/>
              <w:right w:w="80" w:type="dxa"/>
            </w:tcMar>
          </w:tcPr>
          <w:p w14:paraId="5E9292A7" w14:textId="77777777" w:rsidR="00942E4C" w:rsidRDefault="00000000">
            <w:r>
              <w:t>Disk/bellek PE uyumunu denetler</w:t>
            </w:r>
          </w:p>
        </w:tc>
        <w:tc>
          <w:tcPr>
            <w:tcW w:w="3026" w:type="dxa"/>
            <w:tcMar>
              <w:top w:w="40" w:type="dxa"/>
              <w:left w:w="80" w:type="dxa"/>
              <w:bottom w:w="40" w:type="dxa"/>
              <w:right w:w="80" w:type="dxa"/>
            </w:tcMar>
          </w:tcPr>
          <w:p w14:paraId="3810F60C" w14:textId="77777777" w:rsidR="00942E4C" w:rsidRDefault="00000000">
            <w:r>
              <w:t>ReadProcessMemory</w:t>
            </w:r>
          </w:p>
        </w:tc>
      </w:tr>
    </w:tbl>
    <w:p w14:paraId="2F985A1C" w14:textId="77777777" w:rsidR="00942E4C" w:rsidRDefault="00000000">
      <w:pPr>
        <w:spacing w:before="120" w:after="60"/>
        <w:jc w:val="center"/>
      </w:pPr>
      <w:r>
        <w:rPr>
          <w:b/>
          <w:bCs/>
          <w:caps/>
        </w:rPr>
        <w:t>V.  DEĞERLENDİRME VE SONUÇLAR</w:t>
      </w:r>
    </w:p>
    <w:p w14:paraId="02C59F72" w14:textId="77777777" w:rsidR="00942E4C" w:rsidRDefault="00000000">
      <w:pPr>
        <w:spacing w:after="60"/>
        <w:ind w:firstLine="720"/>
        <w:jc w:val="both"/>
      </w:pPr>
      <w:r>
        <w:t>Araç, Windows 10 (22H2) x64 platformunda izole bir sanal makine ortamında test edilmiştir. Metasploit Framework ve özel C++ injection araçlarıyla çeşitli saldırı senaryoları simüle edilmiştir. Gerçek sistem üzerinde çalıştırıldığında araç 82 tespit üretmiş; bunların 81'i HIGH (Process Hollowing), 1'i MEDIUM (Remote Thread) önem derecesinde sınıflandırılmıştır.</w:t>
      </w:r>
    </w:p>
    <w:p w14:paraId="72827F86" w14:textId="77777777" w:rsidR="00942E4C" w:rsidRDefault="00000000">
      <w:pPr>
        <w:spacing w:after="60"/>
        <w:ind w:firstLine="720"/>
        <w:jc w:val="both"/>
      </w:pPr>
      <w:r>
        <w:t>FnHotkeyUtility.exe ve igfxEM.exe gibi donanım üreticilerine ait programların PE başlıklarındaki uyuşmazlıklar, yanlış pozitif üretiminin temel nedenidir. Bu durum, özelleştirilmiş beyaz liste mekanizmasının gelecek sürümlerde öncelikli olarak ele alınması gerektiğini ortaya koymaktadır.</w:t>
      </w:r>
    </w:p>
    <w:p w14:paraId="136330D8" w14:textId="77777777" w:rsidR="00942E4C" w:rsidRDefault="00000000">
      <w:pPr>
        <w:spacing w:after="60"/>
        <w:ind w:firstLine="720"/>
        <w:jc w:val="both"/>
      </w:pPr>
      <w:r>
        <w:t>Aracın en güçlü yönleri şöyle sıralanabilir: harici bağımlılık gerektirmemesi, birden fazla injection tekniğini tek taramada tespit edebilmesi ve log kaydı özelliğiyle adli analiz desteği sunması. Temel kısıtlamalar ise çekirdek düzeyindeki saldırıların tespit edilememesi ve yüksek thread sayılı süreçlerde performans düşüşüdür.</w:t>
      </w:r>
    </w:p>
    <w:p w14:paraId="5F558DEE" w14:textId="77777777" w:rsidR="00942E4C" w:rsidRDefault="00000000">
      <w:pPr>
        <w:spacing w:before="120" w:after="60"/>
        <w:jc w:val="center"/>
      </w:pPr>
      <w:r>
        <w:rPr>
          <w:b/>
          <w:bCs/>
          <w:caps/>
        </w:rPr>
        <w:t>VI.  SONUÇ VE GELECEK ÇALIŞMALAR</w:t>
      </w:r>
    </w:p>
    <w:p w14:paraId="7032DDE4" w14:textId="77777777" w:rsidR="00942E4C" w:rsidRDefault="00000000">
      <w:pPr>
        <w:spacing w:after="60"/>
        <w:ind w:firstLine="720"/>
        <w:jc w:val="both"/>
      </w:pPr>
      <w:r>
        <w:t>Bu çalışmada, Windows platformunda en yaygın beş process injection tekniğini kural tabanlı ve heuristik yöntemlerle gerçek zamanlı olarak tespit eden bir araç geliştirilmiştir. Araç, süreç belleğini, modül yapısını ve thread davranışını Windows API üzerinden analiz etmektedir.</w:t>
      </w:r>
    </w:p>
    <w:p w14:paraId="6A776C63" w14:textId="77777777" w:rsidR="00942E4C" w:rsidRDefault="00000000">
      <w:pPr>
        <w:spacing w:after="60"/>
        <w:ind w:firstLine="720"/>
        <w:jc w:val="both"/>
      </w:pPr>
      <w:r>
        <w:t>Gelecek çalışmalarda çekirdek sürücü (kernel-mode driver) desteği eklenerek rootkit tespiti genişletilecek, makine öğrenimi tabanlı anomali algılama entegre edilecek ve SIEM sistemleriyle entegrasyon sağlanacaktır. Process Doppelgänging ve reflective DLL injection gibi ileri düzey teknikler için ek modüller de planlanmaktadır.</w:t>
      </w:r>
    </w:p>
    <w:p w14:paraId="0285F5D9" w14:textId="77777777" w:rsidR="00942E4C" w:rsidRDefault="00000000">
      <w:pPr>
        <w:spacing w:before="120" w:after="60"/>
        <w:jc w:val="center"/>
      </w:pPr>
      <w:r>
        <w:rPr>
          <w:b/>
          <w:bCs/>
          <w:caps/>
        </w:rPr>
        <w:t>TEŞEKKÜR</w:t>
      </w:r>
    </w:p>
    <w:p w14:paraId="68353E2D" w14:textId="77777777" w:rsidR="00942E4C" w:rsidRDefault="00000000">
      <w:pPr>
        <w:spacing w:after="60"/>
        <w:ind w:firstLine="720"/>
        <w:jc w:val="both"/>
      </w:pPr>
      <w:r>
        <w:t>Bu çalışma, ders kapsamında yürütülmüş bir akademik projedir. Konu seçimi ve yönlendirme için ders sorumlusuna teşekkür edilir.</w:t>
      </w:r>
    </w:p>
    <w:p w14:paraId="5D9F34F7" w14:textId="77777777" w:rsidR="00942E4C" w:rsidRDefault="00000000">
      <w:pPr>
        <w:spacing w:before="120" w:after="60"/>
        <w:jc w:val="center"/>
      </w:pPr>
      <w:r>
        <w:rPr>
          <w:b/>
          <w:bCs/>
          <w:caps/>
        </w:rPr>
        <w:t>KAYNAKLAR</w:t>
      </w:r>
    </w:p>
    <w:p w14:paraId="3FBFD8CC" w14:textId="77777777" w:rsidR="00942E4C" w:rsidRDefault="00000000">
      <w:pPr>
        <w:spacing w:after="40"/>
        <w:jc w:val="both"/>
      </w:pPr>
      <w:r>
        <w:rPr>
          <w:sz w:val="18"/>
          <w:szCs w:val="18"/>
        </w:rPr>
        <w:t>[1] MITRE ATT&amp;CK, "T1055: Process Injection," 2023. [Çevrimiçi]. Erişim: https://attack.mitre.org/techniques/T1055/</w:t>
      </w:r>
    </w:p>
    <w:p w14:paraId="3DECE79F" w14:textId="77777777" w:rsidR="00942E4C" w:rsidRDefault="00000000">
      <w:pPr>
        <w:spacing w:after="40"/>
        <w:jc w:val="both"/>
      </w:pPr>
      <w:r>
        <w:rPr>
          <w:sz w:val="18"/>
          <w:szCs w:val="18"/>
        </w:rPr>
        <w:t>[2] MITRE Corporation, "ATT&amp;CK Framework v14," 2023.</w:t>
      </w:r>
    </w:p>
    <w:p w14:paraId="447E8C9D" w14:textId="77777777" w:rsidR="00942E4C" w:rsidRDefault="00000000">
      <w:pPr>
        <w:spacing w:after="40"/>
        <w:jc w:val="both"/>
      </w:pPr>
      <w:r>
        <w:rPr>
          <w:sz w:val="18"/>
          <w:szCs w:val="18"/>
        </w:rPr>
        <w:t>[3] T. Garfinkel ve M. Rosenblum, "A Virtual Machine Introspection Based Architecture for Intrusion Detection," NDSS, 2003.</w:t>
      </w:r>
    </w:p>
    <w:p w14:paraId="45E5324F" w14:textId="77777777" w:rsidR="00942E4C" w:rsidRDefault="00000000">
      <w:pPr>
        <w:spacing w:after="40"/>
        <w:jc w:val="both"/>
      </w:pPr>
      <w:r>
        <w:rPr>
          <w:sz w:val="18"/>
          <w:szCs w:val="18"/>
        </w:rPr>
        <w:t>[4] G. Gu, P. Porras, V. Yegneswaran, M. Fong ve W. Lee, "BotHunter," USENIX Security, 2007.</w:t>
      </w:r>
    </w:p>
    <w:p w14:paraId="04C7E149" w14:textId="77777777" w:rsidR="00942E4C" w:rsidRDefault="00000000">
      <w:pPr>
        <w:spacing w:after="40"/>
        <w:jc w:val="both"/>
      </w:pPr>
      <w:r>
        <w:rPr>
          <w:sz w:val="18"/>
          <w:szCs w:val="18"/>
        </w:rPr>
        <w:t>[5] M. Sikorski ve A. Honig, Practical Malware Analysis. No Starch Press, 2012.</w:t>
      </w:r>
    </w:p>
    <w:p w14:paraId="031A662B" w14:textId="77777777" w:rsidR="00942E4C" w:rsidRDefault="00000000">
      <w:pPr>
        <w:spacing w:after="40"/>
        <w:jc w:val="both"/>
      </w:pPr>
      <w:r>
        <w:rPr>
          <w:sz w:val="18"/>
          <w:szCs w:val="18"/>
        </w:rPr>
        <w:t>[6] E. Eilam, Reversing: Secrets of Reverse Engineering. Wiley, 2005.</w:t>
      </w:r>
    </w:p>
    <w:p w14:paraId="26CE3F63" w14:textId="77777777" w:rsidR="00942E4C" w:rsidRDefault="00000000">
      <w:pPr>
        <w:spacing w:after="40"/>
        <w:jc w:val="both"/>
      </w:pPr>
      <w:r>
        <w:rPr>
          <w:sz w:val="18"/>
          <w:szCs w:val="18"/>
        </w:rPr>
        <w:t>[7] C. Eagle, The IDA Pro Book, 2. baskı. No Starch Press, 2011.</w:t>
      </w:r>
    </w:p>
    <w:p w14:paraId="5162828C" w14:textId="77777777" w:rsidR="00942E4C" w:rsidRDefault="00000000">
      <w:pPr>
        <w:spacing w:after="40"/>
        <w:jc w:val="both"/>
      </w:pPr>
      <w:r>
        <w:rPr>
          <w:sz w:val="18"/>
          <w:szCs w:val="18"/>
        </w:rPr>
        <w:t>[8] Microsoft, "Process and Thread Functions," Microsoft Docs, 2024. [Çevrimiçi]. Erişim: https://docs.microsoft.com</w:t>
      </w:r>
    </w:p>
    <w:sectPr w:rsidR="00942E4C">
      <w:headerReference w:type="default" r:id="rId7"/>
      <w:footerReference w:type="default" r:id="rId8"/>
      <w:pgSz w:w="12240" w:h="15840"/>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CCD27" w14:textId="77777777" w:rsidR="00A530B9" w:rsidRDefault="00A530B9">
      <w:r>
        <w:separator/>
      </w:r>
    </w:p>
  </w:endnote>
  <w:endnote w:type="continuationSeparator" w:id="0">
    <w:p w14:paraId="3E07E6D7" w14:textId="77777777" w:rsidR="00A530B9" w:rsidRDefault="00A53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8878" w14:textId="77777777" w:rsidR="00942E4C" w:rsidRDefault="00000000">
    <w:pPr>
      <w:jc w:val="center"/>
    </w:pPr>
    <w:r>
      <w:fldChar w:fldCharType="begin"/>
    </w:r>
    <w:r>
      <w:instrText>PAGE</w:instrText>
    </w:r>
    <w:r>
      <w:fldChar w:fldCharType="separate"/>
    </w:r>
    <w:r w:rsidR="00DC47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B107" w14:textId="77777777" w:rsidR="00A530B9" w:rsidRDefault="00A530B9">
      <w:r>
        <w:separator/>
      </w:r>
    </w:p>
  </w:footnote>
  <w:footnote w:type="continuationSeparator" w:id="0">
    <w:p w14:paraId="7821256D" w14:textId="77777777" w:rsidR="00A530B9" w:rsidRDefault="00A53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CEF3" w14:textId="77777777" w:rsidR="00942E4C" w:rsidRDefault="00000000">
    <w:pPr>
      <w:pBdr>
        <w:bottom w:val="single" w:sz="6" w:space="4" w:color="000000"/>
      </w:pBdr>
      <w:jc w:val="right"/>
    </w:pPr>
    <w:r>
      <w:rPr>
        <w:i/>
        <w:iCs/>
        <w:sz w:val="16"/>
        <w:szCs w:val="16"/>
      </w:rPr>
      <w:t>Güvenlik Araçları — Tersine Mühendislik (Savunmacı)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041"/>
    <w:multiLevelType w:val="hybridMultilevel"/>
    <w:tmpl w:val="D862D818"/>
    <w:lvl w:ilvl="0" w:tplc="88B27F96">
      <w:start w:val="1"/>
      <w:numFmt w:val="bullet"/>
      <w:lvlText w:val="●"/>
      <w:lvlJc w:val="left"/>
      <w:pPr>
        <w:ind w:left="720" w:hanging="360"/>
      </w:pPr>
    </w:lvl>
    <w:lvl w:ilvl="1" w:tplc="39CE0BDA">
      <w:start w:val="1"/>
      <w:numFmt w:val="bullet"/>
      <w:lvlText w:val="○"/>
      <w:lvlJc w:val="left"/>
      <w:pPr>
        <w:ind w:left="1440" w:hanging="360"/>
      </w:pPr>
    </w:lvl>
    <w:lvl w:ilvl="2" w:tplc="0B225B02">
      <w:start w:val="1"/>
      <w:numFmt w:val="bullet"/>
      <w:lvlText w:val="■"/>
      <w:lvlJc w:val="left"/>
      <w:pPr>
        <w:ind w:left="2160" w:hanging="360"/>
      </w:pPr>
    </w:lvl>
    <w:lvl w:ilvl="3" w:tplc="E26AB4E0">
      <w:start w:val="1"/>
      <w:numFmt w:val="bullet"/>
      <w:lvlText w:val="●"/>
      <w:lvlJc w:val="left"/>
      <w:pPr>
        <w:ind w:left="2880" w:hanging="360"/>
      </w:pPr>
    </w:lvl>
    <w:lvl w:ilvl="4" w:tplc="84E81CD4">
      <w:start w:val="1"/>
      <w:numFmt w:val="bullet"/>
      <w:lvlText w:val="○"/>
      <w:lvlJc w:val="left"/>
      <w:pPr>
        <w:ind w:left="3600" w:hanging="360"/>
      </w:pPr>
    </w:lvl>
    <w:lvl w:ilvl="5" w:tplc="684C867C">
      <w:start w:val="1"/>
      <w:numFmt w:val="bullet"/>
      <w:lvlText w:val="■"/>
      <w:lvlJc w:val="left"/>
      <w:pPr>
        <w:ind w:left="4320" w:hanging="360"/>
      </w:pPr>
    </w:lvl>
    <w:lvl w:ilvl="6" w:tplc="DD628C86">
      <w:start w:val="1"/>
      <w:numFmt w:val="bullet"/>
      <w:lvlText w:val="●"/>
      <w:lvlJc w:val="left"/>
      <w:pPr>
        <w:ind w:left="5040" w:hanging="360"/>
      </w:pPr>
    </w:lvl>
    <w:lvl w:ilvl="7" w:tplc="855214A8">
      <w:start w:val="1"/>
      <w:numFmt w:val="bullet"/>
      <w:lvlText w:val="●"/>
      <w:lvlJc w:val="left"/>
      <w:pPr>
        <w:ind w:left="5760" w:hanging="360"/>
      </w:pPr>
    </w:lvl>
    <w:lvl w:ilvl="8" w:tplc="E5F6BAB0">
      <w:start w:val="1"/>
      <w:numFmt w:val="bullet"/>
      <w:lvlText w:val="●"/>
      <w:lvlJc w:val="left"/>
      <w:pPr>
        <w:ind w:left="6480" w:hanging="360"/>
      </w:pPr>
    </w:lvl>
  </w:abstractNum>
  <w:num w:numId="1" w16cid:durableId="1029647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E4C"/>
    <w:rsid w:val="001F74CE"/>
    <w:rsid w:val="00942E4C"/>
    <w:rsid w:val="00A530B9"/>
    <w:rsid w:val="00DC47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C584"/>
  <w15:docId w15:val="{469DFE78-D3FC-4237-93DB-4DA8FE7E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1204</Words>
  <Characters>6866</Characters>
  <Application>Microsoft Office Word</Application>
  <DocSecurity>0</DocSecurity>
  <Lines>57</Lines>
  <Paragraphs>16</Paragraphs>
  <ScaleCrop>false</ScaleCrop>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Bolek</cp:lastModifiedBy>
  <cp:revision>2</cp:revision>
  <dcterms:created xsi:type="dcterms:W3CDTF">2026-04-28T10:42:00Z</dcterms:created>
  <dcterms:modified xsi:type="dcterms:W3CDTF">2026-04-28T10:47:00Z</dcterms:modified>
</cp:coreProperties>
</file>