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rtl w:val="0"/>
        </w:rPr>
      </w:r>
    </w:p>
    <w:p w:rsidR="00000000" w:rsidDel="00000000" w:rsidP="00000000" w:rsidRDefault="00000000" w:rsidRPr="00000000" w14:paraId="00000002">
      <w:pPr>
        <w:rPr>
          <w:b w:val="1"/>
          <w:bCs w:val="1"/>
          <w:sz w:val="28"/>
          <w:szCs w:val="28"/>
        </w:rPr>
      </w:pPr>
      <w:r w:rsidDel="00000000" w:rsidR="00000000" w:rsidRPr="00000000">
        <w:rPr>
          <w:b w:val="1"/>
          <w:bCs w:val="1"/>
          <w:sz w:val="28"/>
          <w:szCs w:val="28"/>
          <w:rtl w:val="0"/>
        </w:rPr>
        <w:t xml:space="preserve">Instructions</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t xml:space="preserve">Before Agent Foundations Day (April 19th), sign up for one pre-reading topic by writing your name under the "Sign up" section below it — pick whichever topic sounds most interesting to you, subject to available slots. Each topic has a limited number of slots. Read your chosen topic following the instructions provided before Agency Day. The readings within each topic are arranged roughly in chronological order, with earlier pieces tending to be more conceptual and accessible, while some of the later ones might be more technical. If you are short on time, it is fine to prioritize building a clear intuitive picture from the earlier readings rather than diving deeply into all technical details.</w:t>
      </w:r>
    </w:p>
    <w:p w:rsidR="00000000" w:rsidDel="00000000" w:rsidP="00000000" w:rsidRDefault="00000000" w:rsidRPr="00000000" w14:paraId="00000005">
      <w:pPr>
        <w:spacing w:after="240" w:before="240" w:lineRule="auto"/>
        <w:rPr/>
      </w:pPr>
      <w:r w:rsidDel="00000000" w:rsidR="00000000" w:rsidRPr="00000000">
        <w:rPr>
          <w:rtl w:val="0"/>
        </w:rPr>
        <w:t xml:space="preserve">On Agent Foundations Day itself, everyone will first read the Fundamental Readings (you may also skim these beforehand), which provide a bird’s-eye view tying the pre-reading topics together. Afterwards, you'll discuss in small groups with people who read different pre-reading topics. The goal is to find connections between your different pre-reading topics and develop a shared picture of how they relate to </w:t>
      </w:r>
      <w:hyperlink r:id="rId6">
        <w:r w:rsidDel="00000000" w:rsidR="00000000" w:rsidRPr="00000000">
          <w:rPr>
            <w:color w:val="1155cc"/>
            <w:u w:val="single"/>
            <w:rtl w:val="0"/>
          </w:rPr>
          <w:t xml:space="preserve">embedded agency</w:t>
        </w:r>
      </w:hyperlink>
      <w:r w:rsidDel="00000000" w:rsidR="00000000" w:rsidRPr="00000000">
        <w:rPr>
          <w:rtl w:val="0"/>
        </w:rPr>
        <w:t xml:space="preserve"> more broadly. The Cross-Pollination Prompts at the end of the document offer some suggested starting points, but feel free to go beyond them.</w:t>
      </w:r>
    </w:p>
    <w:p w:rsidR="00000000" w:rsidDel="00000000" w:rsidP="00000000" w:rsidRDefault="00000000" w:rsidRPr="00000000" w14:paraId="00000006">
      <w:pPr>
        <w:spacing w:after="240" w:before="240" w:lineRule="auto"/>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Fundamental reading:</w:t>
      </w:r>
    </w:p>
    <w:p w:rsidR="00000000" w:rsidDel="00000000" w:rsidP="00000000" w:rsidRDefault="00000000" w:rsidRPr="00000000" w14:paraId="00000008">
      <w:pPr>
        <w:numPr>
          <w:ilvl w:val="0"/>
          <w:numId w:val="4"/>
        </w:numPr>
        <w:ind w:left="720" w:hanging="360"/>
      </w:pPr>
      <w:hyperlink r:id="rId7">
        <w:r w:rsidDel="00000000" w:rsidR="00000000" w:rsidRPr="00000000">
          <w:rPr>
            <w:color w:val="1155cc"/>
            <w:u w:val="single"/>
            <w:rtl w:val="0"/>
          </w:rPr>
          <w:t xml:space="preserve">Embedded agency</w:t>
        </w:r>
      </w:hyperlink>
      <w:r w:rsidDel="00000000" w:rsidR="00000000" w:rsidRPr="00000000">
        <w:rPr>
          <w:rtl w:val="0"/>
        </w:rPr>
        <w:t xml:space="preserve"> - Read up to and including section 3.3, then read section 4.1</w:t>
      </w:r>
    </w:p>
    <w:p w:rsidR="00000000" w:rsidDel="00000000" w:rsidP="00000000" w:rsidRDefault="00000000" w:rsidRPr="00000000" w14:paraId="00000009">
      <w:pPr>
        <w:numPr>
          <w:ilvl w:val="0"/>
          <w:numId w:val="4"/>
        </w:numPr>
        <w:ind w:left="720" w:hanging="360"/>
        <w:rPr>
          <w:b w:val="1"/>
          <w:bCs w:val="1"/>
        </w:rPr>
      </w:pPr>
      <w:hyperlink r:id="rId8">
        <w:r w:rsidDel="00000000" w:rsidR="00000000" w:rsidRPr="00000000">
          <w:rPr>
            <w:color w:val="1155cc"/>
            <w:u w:val="single"/>
            <w:rtl w:val="0"/>
          </w:rPr>
          <w:t xml:space="preserve">Why agent foundations</w:t>
        </w:r>
      </w:hyperlink>
      <w:r w:rsidDel="00000000" w:rsidR="00000000" w:rsidRPr="00000000">
        <w:rPr>
          <w:b w:val="1"/>
          <w:bCs w:val="1"/>
          <w:rtl w:val="0"/>
        </w:rPr>
        <w:t xml:space="preserve"> - </w:t>
      </w:r>
      <w:r w:rsidDel="00000000" w:rsidR="00000000" w:rsidRPr="00000000">
        <w:rPr>
          <w:rtl w:val="0"/>
        </w:rPr>
        <w:t xml:space="preserve">Read Entirely</w:t>
      </w:r>
    </w:p>
    <w:p w:rsidR="00000000" w:rsidDel="00000000" w:rsidP="00000000" w:rsidRDefault="00000000" w:rsidRPr="00000000" w14:paraId="0000000A">
      <w:pPr>
        <w:numPr>
          <w:ilvl w:val="0"/>
          <w:numId w:val="4"/>
        </w:numPr>
        <w:ind w:left="720" w:hanging="360"/>
      </w:pPr>
      <w:hyperlink r:id="rId9">
        <w:r w:rsidDel="00000000" w:rsidR="00000000" w:rsidRPr="00000000">
          <w:rPr>
            <w:color w:val="1155cc"/>
            <w:u w:val="single"/>
            <w:rtl w:val="0"/>
          </w:rPr>
          <w:t xml:space="preserve">Reflective consistent degree of freedom</w:t>
        </w:r>
      </w:hyperlink>
      <w:r w:rsidDel="00000000" w:rsidR="00000000" w:rsidRPr="00000000">
        <w:rPr>
          <w:rtl w:val="0"/>
        </w:rPr>
        <w:t xml:space="preserve"> -  Read Entirely</w:t>
      </w:r>
    </w:p>
    <w:p w:rsidR="00000000" w:rsidDel="00000000" w:rsidP="00000000" w:rsidRDefault="00000000" w:rsidRPr="00000000" w14:paraId="0000000B">
      <w:pPr>
        <w:numPr>
          <w:ilvl w:val="0"/>
          <w:numId w:val="4"/>
        </w:numPr>
        <w:ind w:left="720" w:hanging="360"/>
      </w:pPr>
      <w:hyperlink r:id="rId10">
        <w:r w:rsidDel="00000000" w:rsidR="00000000" w:rsidRPr="00000000">
          <w:rPr>
            <w:color w:val="1155cc"/>
            <w:u w:val="single"/>
            <w:rtl w:val="0"/>
          </w:rPr>
          <w:t xml:space="preserve">General Purpose Search</w:t>
        </w:r>
      </w:hyperlink>
      <w:r w:rsidDel="00000000" w:rsidR="00000000" w:rsidRPr="00000000">
        <w:rPr>
          <w:rtl w:val="0"/>
        </w:rPr>
        <w:t xml:space="preserve"> -  Read Entirely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b w:val="1"/>
          <w:bCs w:val="1"/>
          <w:rtl w:val="0"/>
        </w:rPr>
        <w:t xml:space="preserve">Exercise sheet &amp; Slides:</w:t>
      </w:r>
    </w:p>
    <w:p w:rsidR="00000000" w:rsidDel="00000000" w:rsidP="00000000" w:rsidRDefault="00000000" w:rsidRPr="00000000" w14:paraId="0000000F">
      <w:pPr>
        <w:rPr>
          <w:b w:val="1"/>
          <w:bCs w:val="1"/>
        </w:rPr>
      </w:pPr>
      <w:r w:rsidDel="00000000" w:rsidR="00000000" w:rsidRPr="00000000">
        <w:rPr>
          <w:rtl w:val="0"/>
        </w:rPr>
      </w:r>
    </w:p>
    <w:p w:rsidR="00000000" w:rsidDel="00000000" w:rsidP="00000000" w:rsidRDefault="00000000" w:rsidRPr="00000000" w14:paraId="00000010">
      <w:pPr>
        <w:rPr/>
      </w:pPr>
      <w:hyperlink r:id="rId11">
        <w:r w:rsidDel="00000000" w:rsidR="00000000" w:rsidRPr="00000000">
          <w:rPr>
            <w:color w:val="1155cc"/>
            <w:u w:val="single"/>
            <w:rtl w:val="0"/>
          </w:rPr>
          <w:t xml:space="preserve">Agency exercises</w:t>
        </w:r>
      </w:hyperlink>
      <w:r w:rsidDel="00000000" w:rsidR="00000000" w:rsidRPr="00000000">
        <w:rPr>
          <w:rtl w:val="0"/>
        </w:rPr>
      </w:r>
    </w:p>
    <w:p w:rsidR="00000000" w:rsidDel="00000000" w:rsidP="00000000" w:rsidRDefault="00000000" w:rsidRPr="00000000" w14:paraId="00000011">
      <w:pPr>
        <w:rPr/>
      </w:pPr>
      <w:hyperlink r:id="rId12">
        <w:r w:rsidDel="00000000" w:rsidR="00000000" w:rsidRPr="00000000">
          <w:rPr>
            <w:color w:val="1155cc"/>
            <w:u w:val="single"/>
            <w:rtl w:val="0"/>
          </w:rPr>
          <w:t xml:space="preserve">Lecture slides</w:t>
        </w:r>
      </w:hyperlink>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bCs w:val="1"/>
          <w:sz w:val="28"/>
          <w:szCs w:val="28"/>
        </w:rPr>
      </w:pPr>
      <w:r w:rsidDel="00000000" w:rsidR="00000000" w:rsidRPr="00000000">
        <w:rPr>
          <w:rtl w:val="0"/>
        </w:rPr>
      </w:r>
    </w:p>
    <w:p w:rsidR="00000000" w:rsidDel="00000000" w:rsidP="00000000" w:rsidRDefault="00000000" w:rsidRPr="00000000" w14:paraId="00000014">
      <w:pPr>
        <w:rPr>
          <w:b w:val="1"/>
          <w:bCs w:val="1"/>
          <w:sz w:val="28"/>
          <w:szCs w:val="28"/>
        </w:rPr>
      </w:pPr>
      <w:r w:rsidDel="00000000" w:rsidR="00000000" w:rsidRPr="00000000">
        <w:rPr>
          <w:b w:val="1"/>
          <w:bCs w:val="1"/>
          <w:sz w:val="28"/>
          <w:szCs w:val="28"/>
          <w:rtl w:val="0"/>
        </w:rPr>
        <w:t xml:space="preserve">Pre–reading topics: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b w:val="1"/>
          <w:bCs w:val="1"/>
          <w:rtl w:val="0"/>
        </w:rPr>
        <w:t xml:space="preserve">Consequentialist Foundations:</w:t>
      </w:r>
    </w:p>
    <w:p w:rsidR="00000000" w:rsidDel="00000000" w:rsidP="00000000" w:rsidRDefault="00000000" w:rsidRPr="00000000" w14:paraId="00000017">
      <w:pPr>
        <w:rPr>
          <w:b w:val="1"/>
          <w:bCs w:val="1"/>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Description:</w:t>
      </w:r>
      <w:r w:rsidDel="00000000" w:rsidR="00000000" w:rsidRPr="00000000">
        <w:rPr>
          <w:rtl w:val="0"/>
        </w:rPr>
        <w:t xml:space="preserve">One of the central challenges in aligning a future AI is that we have to reason about systems that don't yet exist, potentially far more capable than anything we've seen.. Coherence arguments give us an initial foothold. The basic insight is that if an agent's preferences are inconsistent — say, it prefers A to B, B to C, and C to A — a clever adversary can cycle it through trades that each look locally acceptable but leave it strictly worse off, wasting resources for no gain. Any agent that reliably avoids such "dominated strategies" must behave as if it has consistent preferences representable by a utility function. The Complete Class Theorem sharpens this: any decision strategy that is Pareto-optimal across all possible environments must be equivalent to maximizing expected utility under some probability distribution. Together, these results suggest that sufficiently capable, non-self-defeating agents will generically look like Bayesian expected utility maximizers from the outside.</w:t>
      </w:r>
    </w:p>
    <w:p w:rsidR="00000000" w:rsidDel="00000000" w:rsidP="00000000" w:rsidRDefault="00000000" w:rsidRPr="00000000" w14:paraId="00000019">
      <w:pPr>
        <w:rPr>
          <w:b w:val="1"/>
          <w:bCs w:val="1"/>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b w:val="1"/>
          <w:bCs w:val="1"/>
          <w:rtl w:val="0"/>
        </w:rPr>
        <w:t xml:space="preserve">Reading list:</w:t>
      </w:r>
    </w:p>
    <w:p w:rsidR="00000000" w:rsidDel="00000000" w:rsidP="00000000" w:rsidRDefault="00000000" w:rsidRPr="00000000" w14:paraId="0000001B">
      <w:pPr>
        <w:rPr>
          <w:b w:val="1"/>
          <w:bCs w:val="1"/>
        </w:rPr>
      </w:pPr>
      <w:r w:rsidDel="00000000" w:rsidR="00000000" w:rsidRPr="00000000">
        <w:rPr>
          <w:rtl w:val="0"/>
        </w:rPr>
      </w:r>
    </w:p>
    <w:p w:rsidR="00000000" w:rsidDel="00000000" w:rsidP="00000000" w:rsidRDefault="00000000" w:rsidRPr="00000000" w14:paraId="0000001C">
      <w:pPr>
        <w:numPr>
          <w:ilvl w:val="0"/>
          <w:numId w:val="11"/>
        </w:numPr>
        <w:ind w:left="720" w:hanging="360"/>
        <w:rPr>
          <w:b w:val="1"/>
          <w:bCs w:val="1"/>
        </w:rPr>
      </w:pPr>
      <w:hyperlink r:id="rId13">
        <w:r w:rsidDel="00000000" w:rsidR="00000000" w:rsidRPr="00000000">
          <w:rPr>
            <w:color w:val="1155cc"/>
            <w:u w:val="single"/>
            <w:rtl w:val="0"/>
          </w:rPr>
          <w:t xml:space="preserve">Coherent decisions imply consistent utilities</w:t>
        </w:r>
      </w:hyperlink>
      <w:r w:rsidDel="00000000" w:rsidR="00000000" w:rsidRPr="00000000">
        <w:rPr>
          <w:rtl w:val="0"/>
        </w:rPr>
        <w:t xml:space="preserve"> - Read the following sections:</w:t>
      </w:r>
    </w:p>
    <w:p w:rsidR="00000000" w:rsidDel="00000000" w:rsidP="00000000" w:rsidRDefault="00000000" w:rsidRPr="00000000" w14:paraId="0000001D">
      <w:pPr>
        <w:numPr>
          <w:ilvl w:val="1"/>
          <w:numId w:val="11"/>
        </w:numPr>
        <w:ind w:left="1440" w:hanging="360"/>
      </w:pPr>
      <w:r w:rsidDel="00000000" w:rsidR="00000000" w:rsidRPr="00000000">
        <w:rPr>
          <w:rtl w:val="0"/>
        </w:rPr>
        <w:t xml:space="preserve">“Introduction”, “Why not circular preferences?”</w:t>
      </w:r>
    </w:p>
    <w:p w:rsidR="00000000" w:rsidDel="00000000" w:rsidP="00000000" w:rsidRDefault="00000000" w:rsidRPr="00000000" w14:paraId="0000001E">
      <w:pPr>
        <w:numPr>
          <w:ilvl w:val="1"/>
          <w:numId w:val="11"/>
        </w:numPr>
        <w:ind w:left="1440" w:hanging="360"/>
      </w:pPr>
      <w:r w:rsidDel="00000000" w:rsidR="00000000" w:rsidRPr="00000000">
        <w:rPr>
          <w:rtl w:val="0"/>
        </w:rPr>
        <w:t xml:space="preserve">Read “Probabilities and expected utilities” up to and including the “Conditional probability” subsection</w:t>
      </w:r>
    </w:p>
    <w:p w:rsidR="00000000" w:rsidDel="00000000" w:rsidP="00000000" w:rsidRDefault="00000000" w:rsidRPr="00000000" w14:paraId="0000001F">
      <w:pPr>
        <w:numPr>
          <w:ilvl w:val="1"/>
          <w:numId w:val="11"/>
        </w:numPr>
        <w:ind w:left="1440" w:hanging="360"/>
      </w:pPr>
      <w:r w:rsidDel="00000000" w:rsidR="00000000" w:rsidRPr="00000000">
        <w:rPr>
          <w:rtl w:val="0"/>
        </w:rPr>
        <w:t xml:space="preserve">Read “Conclusion”</w:t>
      </w:r>
    </w:p>
    <w:p w:rsidR="00000000" w:rsidDel="00000000" w:rsidP="00000000" w:rsidRDefault="00000000" w:rsidRPr="00000000" w14:paraId="00000020">
      <w:pPr>
        <w:numPr>
          <w:ilvl w:val="0"/>
          <w:numId w:val="11"/>
        </w:numPr>
        <w:ind w:left="720" w:hanging="360"/>
      </w:pPr>
      <w:hyperlink r:id="rId14">
        <w:r w:rsidDel="00000000" w:rsidR="00000000" w:rsidRPr="00000000">
          <w:rPr>
            <w:color w:val="1155cc"/>
            <w:u w:val="single"/>
            <w:rtl w:val="0"/>
          </w:rPr>
          <w:t xml:space="preserve">The measuring stick of utility</w:t>
        </w:r>
      </w:hyperlink>
      <w:r w:rsidDel="00000000" w:rsidR="00000000" w:rsidRPr="00000000">
        <w:rPr>
          <w:rtl w:val="0"/>
        </w:rPr>
        <w:t xml:space="preserve">-  Read Entirely</w:t>
      </w:r>
    </w:p>
    <w:p w:rsidR="00000000" w:rsidDel="00000000" w:rsidP="00000000" w:rsidRDefault="00000000" w:rsidRPr="00000000" w14:paraId="00000021">
      <w:pPr>
        <w:numPr>
          <w:ilvl w:val="0"/>
          <w:numId w:val="11"/>
        </w:numPr>
        <w:ind w:left="720" w:hanging="360"/>
        <w:rPr>
          <w:b w:val="1"/>
          <w:bCs w:val="1"/>
        </w:rPr>
      </w:pPr>
      <w:hyperlink r:id="rId15">
        <w:r w:rsidDel="00000000" w:rsidR="00000000" w:rsidRPr="00000000">
          <w:rPr>
            <w:color w:val="1155cc"/>
            <w:u w:val="single"/>
            <w:rtl w:val="0"/>
          </w:rPr>
          <w:t xml:space="preserve">Complete class: Consequentialist foundations</w:t>
        </w:r>
      </w:hyperlink>
      <w:r w:rsidDel="00000000" w:rsidR="00000000" w:rsidRPr="00000000">
        <w:rPr>
          <w:rtl w:val="0"/>
        </w:rPr>
        <w:t xml:space="preserve">- Read Entirely</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b w:val="1"/>
          <w:bCs w:val="1"/>
          <w:rtl w:val="0"/>
        </w:rPr>
        <w:t xml:space="preserve">Sign up:</w:t>
      </w:r>
    </w:p>
    <w:p w:rsidR="00000000" w:rsidDel="00000000" w:rsidP="00000000" w:rsidRDefault="00000000" w:rsidRPr="00000000" w14:paraId="00000024">
      <w:pPr>
        <w:numPr>
          <w:ilvl w:val="0"/>
          <w:numId w:val="12"/>
        </w:numPr>
        <w:ind w:left="720" w:hanging="360"/>
        <w:rPr>
          <w:u w:val="none"/>
        </w:rPr>
      </w:pPr>
      <w:r w:rsidDel="00000000" w:rsidR="00000000" w:rsidRPr="00000000">
        <w:rPr>
          <w:rtl w:val="0"/>
        </w:rPr>
        <w:t xml:space="preserve">Felix</w:t>
      </w:r>
      <w:r w:rsidDel="00000000" w:rsidR="00000000" w:rsidRPr="00000000">
        <w:rPr>
          <w:rtl w:val="0"/>
        </w:rPr>
      </w:r>
    </w:p>
    <w:p w:rsidR="00000000" w:rsidDel="00000000" w:rsidP="00000000" w:rsidRDefault="00000000" w:rsidRPr="00000000" w14:paraId="00000025">
      <w:pPr>
        <w:numPr>
          <w:ilvl w:val="0"/>
          <w:numId w:val="12"/>
        </w:numPr>
        <w:ind w:left="720" w:hanging="360"/>
        <w:rPr>
          <w:u w:val="none"/>
        </w:rPr>
      </w:pPr>
      <w:r w:rsidDel="00000000" w:rsidR="00000000" w:rsidRPr="00000000">
        <w:rPr>
          <w:rtl w:val="0"/>
        </w:rPr>
        <w:t xml:space="preserve">Ulysse</w:t>
      </w:r>
    </w:p>
    <w:p w:rsidR="00000000" w:rsidDel="00000000" w:rsidP="00000000" w:rsidRDefault="00000000" w:rsidRPr="00000000" w14:paraId="00000026">
      <w:pPr>
        <w:numPr>
          <w:ilvl w:val="0"/>
          <w:numId w:val="12"/>
        </w:numPr>
        <w:ind w:left="720" w:hanging="360"/>
        <w:rPr>
          <w:u w:val="none"/>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4.</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Lob’s theorem and tiling agent:</w:t>
      </w:r>
      <w:r w:rsidDel="00000000" w:rsidR="00000000" w:rsidRPr="00000000">
        <w:rPr>
          <w:rtl w:val="0"/>
        </w:rPr>
        <w:t xml:space="preserv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Description:</w:t>
      </w:r>
      <w:r w:rsidDel="00000000" w:rsidR="00000000" w:rsidRPr="00000000">
        <w:rPr>
          <w:rtl w:val="0"/>
        </w:rPr>
        <w:t xml:space="preserve">Any sufficiently advanced AI may eventually be able to modify its own code or build successor systems more capable than itself. But this raises a subtle problem: if the successor is genuinely smarter, the original agent cannot predict exactly what it will do. This means the original agent cannot verify that the successor is safe by simply simulating it — instead, it must reason abstractly about the </w:t>
      </w:r>
      <w:r w:rsidDel="00000000" w:rsidR="00000000" w:rsidRPr="00000000">
        <w:rPr>
          <w:i w:val="1"/>
          <w:iCs w:val="1"/>
          <w:rtl w:val="0"/>
        </w:rPr>
        <w:t xml:space="preserve">properties</w:t>
      </w:r>
      <w:r w:rsidDel="00000000" w:rsidR="00000000" w:rsidRPr="00000000">
        <w:rPr>
          <w:rtl w:val="0"/>
        </w:rPr>
        <w:t xml:space="preserve"> of the successor's design, guaranteeing that any action the successor takes will fall within acceptable bounds, without knowing which specific action that will be. Tiling agent research formalizes this challenge in the language of mathematical logic, where it immediately runs into a fundamental obstacle. A theorem known as Löb's theorem implies that a formal system cannot, in general, trust the reasoning of another system of equal or greater logical strength — it can only trust strictly weaker systems. This creates a problem for self-improvement: an agent trying to verify its successor's reasoning appears forced to use a less powerful proof system at each step, making indefinitely long chains of safe self-modification seemingly impossible.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Reading list:  </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numPr>
          <w:ilvl w:val="0"/>
          <w:numId w:val="7"/>
        </w:numPr>
        <w:ind w:left="720" w:hanging="360"/>
        <w:rPr>
          <w:b w:val="1"/>
          <w:bCs w:val="1"/>
        </w:rPr>
      </w:pPr>
      <w:hyperlink r:id="rId16">
        <w:r w:rsidDel="00000000" w:rsidR="00000000" w:rsidRPr="00000000">
          <w:rPr>
            <w:color w:val="1155cc"/>
            <w:u w:val="single"/>
            <w:rtl w:val="0"/>
          </w:rPr>
          <w:t xml:space="preserve">Introduction to Lob’s theorem</w:t>
        </w:r>
      </w:hyperlink>
      <w:r w:rsidDel="00000000" w:rsidR="00000000" w:rsidRPr="00000000">
        <w:rPr>
          <w:b w:val="1"/>
          <w:bCs w:val="1"/>
          <w:rtl w:val="0"/>
        </w:rPr>
        <w:t xml:space="preserve"> </w:t>
      </w:r>
      <w:r w:rsidDel="00000000" w:rsidR="00000000" w:rsidRPr="00000000">
        <w:rPr>
          <w:rtl w:val="0"/>
        </w:rPr>
        <w:t xml:space="preserve">- Read up to and including section 3</w:t>
      </w:r>
    </w:p>
    <w:p w:rsidR="00000000" w:rsidDel="00000000" w:rsidP="00000000" w:rsidRDefault="00000000" w:rsidRPr="00000000" w14:paraId="00000032">
      <w:pPr>
        <w:numPr>
          <w:ilvl w:val="0"/>
          <w:numId w:val="7"/>
        </w:numPr>
        <w:ind w:left="720" w:hanging="360"/>
      </w:pPr>
      <w:hyperlink r:id="rId17">
        <w:r w:rsidDel="00000000" w:rsidR="00000000" w:rsidRPr="00000000">
          <w:rPr>
            <w:color w:val="1155cc"/>
            <w:u w:val="single"/>
            <w:rtl w:val="0"/>
          </w:rPr>
          <w:t xml:space="preserve">Vingean reflection</w:t>
        </w:r>
      </w:hyperlink>
      <w:r w:rsidDel="00000000" w:rsidR="00000000" w:rsidRPr="00000000">
        <w:rPr>
          <w:rtl w:val="0"/>
        </w:rPr>
        <w:t xml:space="preserve"> -  Read Entirely</w:t>
      </w:r>
    </w:p>
    <w:p w:rsidR="00000000" w:rsidDel="00000000" w:rsidP="00000000" w:rsidRDefault="00000000" w:rsidRPr="00000000" w14:paraId="00000033">
      <w:pPr>
        <w:numPr>
          <w:ilvl w:val="0"/>
          <w:numId w:val="7"/>
        </w:numPr>
        <w:ind w:left="720" w:hanging="360"/>
      </w:pPr>
      <w:hyperlink r:id="rId18">
        <w:r w:rsidDel="00000000" w:rsidR="00000000" w:rsidRPr="00000000">
          <w:rPr>
            <w:color w:val="1155cc"/>
            <w:u w:val="single"/>
            <w:rtl w:val="0"/>
          </w:rPr>
          <w:t xml:space="preserve">Walkthrough of Tiling agent</w:t>
        </w:r>
      </w:hyperlink>
      <w:r w:rsidDel="00000000" w:rsidR="00000000" w:rsidRPr="00000000">
        <w:rPr>
          <w:rtl w:val="0"/>
        </w:rPr>
        <w:t xml:space="preserve"> -  Read from the start up to and including “Finite Descent Problem”, then read the “What self-modifying agents need” section</w:t>
      </w:r>
    </w:p>
    <w:p w:rsidR="00000000" w:rsidDel="00000000" w:rsidP="00000000" w:rsidRDefault="00000000" w:rsidRPr="00000000" w14:paraId="00000034">
      <w:pPr>
        <w:rPr>
          <w:b w:val="1"/>
          <w:bCs w:val="1"/>
        </w:rPr>
      </w:pPr>
      <w:r w:rsidDel="00000000" w:rsidR="00000000" w:rsidRPr="00000000">
        <w:rPr>
          <w:b w:val="1"/>
          <w:bCs w:val="1"/>
          <w:rtl w:val="0"/>
        </w:rPr>
        <w:t xml:space="preserve">Sign up:</w:t>
      </w:r>
    </w:p>
    <w:p w:rsidR="00000000" w:rsidDel="00000000" w:rsidP="00000000" w:rsidRDefault="00000000" w:rsidRPr="00000000" w14:paraId="00000035">
      <w:pPr>
        <w:ind w:left="0" w:firstLine="0"/>
        <w:rPr/>
      </w:pPr>
      <w:r w:rsidDel="00000000" w:rsidR="00000000" w:rsidRPr="00000000">
        <w:rPr>
          <w:rtl w:val="0"/>
        </w:rPr>
        <w:t xml:space="preserve">1. Aden</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2. Rajib</w:t>
      </w:r>
    </w:p>
    <w:p w:rsidR="00000000" w:rsidDel="00000000" w:rsidP="00000000" w:rsidRDefault="00000000" w:rsidRPr="00000000" w14:paraId="00000037">
      <w:pPr>
        <w:rPr/>
      </w:pPr>
      <w:r w:rsidDel="00000000" w:rsidR="00000000" w:rsidRPr="00000000">
        <w:rPr>
          <w:rtl w:val="0"/>
        </w:rPr>
        <w:t xml:space="preserve">3. Rehan</w:t>
      </w:r>
    </w:p>
    <w:p w:rsidR="00000000" w:rsidDel="00000000" w:rsidP="00000000" w:rsidRDefault="00000000" w:rsidRPr="00000000" w14:paraId="00000038">
      <w:pPr>
        <w:rPr>
          <w:b w:val="1"/>
          <w:bCs w:val="1"/>
        </w:rPr>
      </w:pPr>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39">
      <w:pPr>
        <w:rPr>
          <w:b w:val="1"/>
          <w:bCs w:val="1"/>
        </w:rPr>
      </w:pPr>
      <w:r w:rsidDel="00000000" w:rsidR="00000000" w:rsidRPr="00000000">
        <w:rPr>
          <w:rtl w:val="0"/>
        </w:rPr>
      </w:r>
    </w:p>
    <w:p w:rsidR="00000000" w:rsidDel="00000000" w:rsidP="00000000" w:rsidRDefault="00000000" w:rsidRPr="00000000" w14:paraId="0000003A">
      <w:pPr>
        <w:rPr>
          <w:b w:val="1"/>
          <w:bCs w:val="1"/>
        </w:rPr>
      </w:pPr>
      <w:r w:rsidDel="00000000" w:rsidR="00000000" w:rsidRPr="00000000">
        <w:rPr>
          <w:rtl w:val="0"/>
        </w:rPr>
      </w:r>
    </w:p>
    <w:p w:rsidR="00000000" w:rsidDel="00000000" w:rsidP="00000000" w:rsidRDefault="00000000" w:rsidRPr="00000000" w14:paraId="0000003B">
      <w:pPr>
        <w:rPr>
          <w:b w:val="1"/>
          <w:bCs w:val="1"/>
        </w:rPr>
      </w:pPr>
      <w:r w:rsidDel="00000000" w:rsidR="00000000" w:rsidRPr="00000000">
        <w:rPr>
          <w:rtl w:val="0"/>
        </w:rPr>
      </w:r>
    </w:p>
    <w:p w:rsidR="00000000" w:rsidDel="00000000" w:rsidP="00000000" w:rsidRDefault="00000000" w:rsidRPr="00000000" w14:paraId="0000003C">
      <w:pPr>
        <w:rPr>
          <w:b w:val="1"/>
          <w:bCs w:val="1"/>
        </w:rPr>
      </w:pPr>
      <w:r w:rsidDel="00000000" w:rsidR="00000000" w:rsidRPr="00000000">
        <w:rPr>
          <w:rtl w:val="0"/>
        </w:rPr>
      </w:r>
    </w:p>
    <w:p w:rsidR="00000000" w:rsidDel="00000000" w:rsidP="00000000" w:rsidRDefault="00000000" w:rsidRPr="00000000" w14:paraId="0000003D">
      <w:pPr>
        <w:rPr>
          <w:b w:val="1"/>
          <w:bCs w:val="1"/>
        </w:rPr>
      </w:pPr>
      <w:r w:rsidDel="00000000" w:rsidR="00000000" w:rsidRPr="00000000">
        <w:rPr>
          <w:rtl w:val="0"/>
        </w:rPr>
      </w:r>
    </w:p>
    <w:p w:rsidR="00000000" w:rsidDel="00000000" w:rsidP="00000000" w:rsidRDefault="00000000" w:rsidRPr="00000000" w14:paraId="0000003E">
      <w:pPr>
        <w:rPr>
          <w:b w:val="1"/>
          <w:bCs w:val="1"/>
        </w:rPr>
      </w:pPr>
      <w:r w:rsidDel="00000000" w:rsidR="00000000" w:rsidRPr="00000000">
        <w:rPr>
          <w:b w:val="1"/>
          <w:bCs w:val="1"/>
          <w:rtl w:val="0"/>
        </w:rPr>
        <w:t xml:space="preserve">Logical induction</w:t>
      </w:r>
    </w:p>
    <w:p w:rsidR="00000000" w:rsidDel="00000000" w:rsidP="00000000" w:rsidRDefault="00000000" w:rsidRPr="00000000" w14:paraId="0000003F">
      <w:pPr>
        <w:rPr>
          <w:b w:val="1"/>
          <w:bCs w:val="1"/>
        </w:rPr>
      </w:pPr>
      <w:r w:rsidDel="00000000" w:rsidR="00000000" w:rsidRPr="00000000">
        <w:rPr>
          <w:rtl w:val="0"/>
        </w:rPr>
      </w:r>
    </w:p>
    <w:p w:rsidR="00000000" w:rsidDel="00000000" w:rsidP="00000000" w:rsidRDefault="00000000" w:rsidRPr="00000000" w14:paraId="00000040">
      <w:pPr>
        <w:rPr/>
      </w:pPr>
      <w:r w:rsidDel="00000000" w:rsidR="00000000" w:rsidRPr="00000000">
        <w:rPr>
          <w:b w:val="1"/>
          <w:bCs w:val="1"/>
          <w:rtl w:val="0"/>
        </w:rPr>
        <w:t xml:space="preserve">Description:</w:t>
      </w:r>
      <w:r w:rsidDel="00000000" w:rsidR="00000000" w:rsidRPr="00000000">
        <w:rPr>
          <w:rtl w:val="0"/>
        </w:rPr>
        <w:t xml:space="preserve">Traditional Bayesian reasoning assumes logical omniscience: the agent already knows all the consequences of its beliefs and can instantly perform any computation at no cost. But a computationally bounded agent cannot do this — for instance, it may know the full source code of a program yet still be uncertain what the program outputs, or know the axioms of arithmetic yet be uncertain whether a given large number is prime. Logical induction extends the Dutch book argument underlying Bayesianism to handle this kind of logical uncertainty. Rather than requiring that no Dutch book exists at all, the logical induction criterion requires only that no </w:t>
      </w:r>
      <w:r w:rsidDel="00000000" w:rsidR="00000000" w:rsidRPr="00000000">
        <w:rPr>
          <w:i w:val="1"/>
          <w:iCs w:val="1"/>
          <w:rtl w:val="0"/>
        </w:rPr>
        <w:t xml:space="preserve">efficiently computable</w:t>
      </w:r>
      <w:r w:rsidDel="00000000" w:rsidR="00000000" w:rsidRPr="00000000">
        <w:rPr>
          <w:rtl w:val="0"/>
        </w:rPr>
        <w:t xml:space="preserve"> trading strategy can exploit the agent for unbounded profit. This weaker but computationally realistic requirement turns out to be sufficient to derive many desirable properties: prices converge to coherent probabilities in the limit, the agent learns to respect logical relationships in a timely manner, and it assigns appropriate probabilities to statements that are computationally hard to evaluate even when their truth is in principle determined.</w:t>
      </w:r>
    </w:p>
    <w:p w:rsidR="00000000" w:rsidDel="00000000" w:rsidP="00000000" w:rsidRDefault="00000000" w:rsidRPr="00000000" w14:paraId="00000041">
      <w:pPr>
        <w:rPr>
          <w:b w:val="1"/>
          <w:bCs w:val="1"/>
        </w:rPr>
      </w:pPr>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rPr>
          <w:b w:val="1"/>
          <w:bCs w:val="1"/>
          <w:rtl w:val="0"/>
        </w:rPr>
        <w:t xml:space="preserve">Reading list:</w:t>
      </w:r>
    </w:p>
    <w:p w:rsidR="00000000" w:rsidDel="00000000" w:rsidP="00000000" w:rsidRDefault="00000000" w:rsidRPr="00000000" w14:paraId="00000043">
      <w:pPr>
        <w:numPr>
          <w:ilvl w:val="0"/>
          <w:numId w:val="6"/>
        </w:numPr>
        <w:ind w:left="720" w:hanging="360"/>
      </w:pPr>
      <w:hyperlink r:id="rId19">
        <w:r w:rsidDel="00000000" w:rsidR="00000000" w:rsidRPr="00000000">
          <w:rPr>
            <w:color w:val="1155cc"/>
            <w:u w:val="single"/>
            <w:rtl w:val="0"/>
          </w:rPr>
          <w:t xml:space="preserve">An intuitive introduction to Garrabrant Induction </w:t>
        </w:r>
      </w:hyperlink>
      <w:r w:rsidDel="00000000" w:rsidR="00000000" w:rsidRPr="00000000">
        <w:rPr>
          <w:rtl w:val="0"/>
        </w:rPr>
        <w:t xml:space="preserve"> - Read Entirely</w:t>
      </w:r>
    </w:p>
    <w:p w:rsidR="00000000" w:rsidDel="00000000" w:rsidP="00000000" w:rsidRDefault="00000000" w:rsidRPr="00000000" w14:paraId="00000044">
      <w:pPr>
        <w:numPr>
          <w:ilvl w:val="0"/>
          <w:numId w:val="6"/>
        </w:numPr>
        <w:ind w:left="720" w:hanging="360"/>
      </w:pPr>
      <w:hyperlink r:id="rId20">
        <w:r w:rsidDel="00000000" w:rsidR="00000000" w:rsidRPr="00000000">
          <w:rPr>
            <w:color w:val="1155cc"/>
            <w:u w:val="single"/>
            <w:rtl w:val="0"/>
          </w:rPr>
          <w:t xml:space="preserve">Logical induction paper</w:t>
        </w:r>
      </w:hyperlink>
      <w:r w:rsidDel="00000000" w:rsidR="00000000" w:rsidRPr="00000000">
        <w:rPr>
          <w:rtl w:val="0"/>
        </w:rPr>
        <w:t xml:space="preserve"> - Read Chapters 1 and 3, Skim Chapter 4</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b w:val="1"/>
          <w:bCs w:val="1"/>
          <w:rtl w:val="0"/>
        </w:rPr>
        <w:t xml:space="preserve">Sign up:</w:t>
      </w:r>
    </w:p>
    <w:p w:rsidR="00000000" w:rsidDel="00000000" w:rsidP="00000000" w:rsidRDefault="00000000" w:rsidRPr="00000000" w14:paraId="00000049">
      <w:pPr>
        <w:ind w:left="0" w:firstLine="0"/>
        <w:rPr/>
      </w:pPr>
      <w:r w:rsidDel="00000000" w:rsidR="00000000" w:rsidRPr="00000000">
        <w:rPr>
          <w:rtl w:val="0"/>
        </w:rPr>
        <w:t xml:space="preserve">1. Laura Ball</w:t>
      </w:r>
    </w:p>
    <w:p w:rsidR="00000000" w:rsidDel="00000000" w:rsidP="00000000" w:rsidRDefault="00000000" w:rsidRPr="00000000" w14:paraId="0000004A">
      <w:pPr>
        <w:rPr/>
      </w:pPr>
      <w:r w:rsidDel="00000000" w:rsidR="00000000" w:rsidRPr="00000000">
        <w:rPr>
          <w:rtl w:val="0"/>
        </w:rPr>
        <w:t xml:space="preserve">2. Henri</w:t>
      </w:r>
    </w:p>
    <w:p w:rsidR="00000000" w:rsidDel="00000000" w:rsidP="00000000" w:rsidRDefault="00000000" w:rsidRPr="00000000" w14:paraId="0000004B">
      <w:pPr>
        <w:rPr/>
      </w:pPr>
      <w:r w:rsidDel="00000000" w:rsidR="00000000" w:rsidRPr="00000000">
        <w:rPr>
          <w:rtl w:val="0"/>
        </w:rPr>
        <w:t xml:space="preserve">3.</w:t>
      </w:r>
    </w:p>
    <w:p w:rsidR="00000000" w:rsidDel="00000000" w:rsidP="00000000" w:rsidRDefault="00000000" w:rsidRPr="00000000" w14:paraId="0000004C">
      <w:pPr>
        <w:rPr/>
      </w:pPr>
      <w:r w:rsidDel="00000000" w:rsidR="00000000" w:rsidRPr="00000000">
        <w:rPr>
          <w:rtl w:val="0"/>
        </w:rPr>
        <w:t xml:space="preserve">4.</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b w:val="1"/>
          <w:bCs w:val="1"/>
        </w:rPr>
      </w:pPr>
      <w:r w:rsidDel="00000000" w:rsidR="00000000" w:rsidRPr="00000000">
        <w:rPr>
          <w:b w:val="1"/>
          <w:bCs w:val="1"/>
          <w:rtl w:val="0"/>
        </w:rPr>
        <w:t xml:space="preserve">Decision theory</w:t>
      </w:r>
    </w:p>
    <w:p w:rsidR="00000000" w:rsidDel="00000000" w:rsidP="00000000" w:rsidRDefault="00000000" w:rsidRPr="00000000" w14:paraId="00000052">
      <w:pPr>
        <w:rPr/>
      </w:pPr>
      <w:r w:rsidDel="00000000" w:rsidR="00000000" w:rsidRPr="00000000">
        <w:rPr>
          <w:b w:val="1"/>
          <w:bCs w:val="1"/>
          <w:rtl w:val="0"/>
        </w:rPr>
        <w:t xml:space="preserve">Description:</w:t>
      </w:r>
      <w:r w:rsidDel="00000000" w:rsidR="00000000" w:rsidRPr="00000000">
        <w:rPr>
          <w:rtl w:val="0"/>
        </w:rPr>
        <w:t xml:space="preserve"> For a </w:t>
      </w:r>
      <w:hyperlink r:id="rId21">
        <w:r w:rsidDel="00000000" w:rsidR="00000000" w:rsidRPr="00000000">
          <w:rPr>
            <w:color w:val="1155cc"/>
            <w:u w:val="single"/>
            <w:rtl w:val="0"/>
          </w:rPr>
          <w:t xml:space="preserve">dualistic</w:t>
        </w:r>
      </w:hyperlink>
      <w:r w:rsidDel="00000000" w:rsidR="00000000" w:rsidRPr="00000000">
        <w:rPr>
          <w:rtl w:val="0"/>
        </w:rPr>
        <w:t xml:space="preserve"> agent with a well-defined environment, optimization is straightforward: the agent simply picks whichever action maximizes expected utility. The problem for </w:t>
      </w:r>
      <w:hyperlink r:id="rId22">
        <w:r w:rsidDel="00000000" w:rsidR="00000000" w:rsidRPr="00000000">
          <w:rPr>
            <w:color w:val="1155cc"/>
            <w:u w:val="single"/>
            <w:rtl w:val="0"/>
          </w:rPr>
          <w:t xml:space="preserve">embedded agents</w:t>
        </w:r>
      </w:hyperlink>
      <w:r w:rsidDel="00000000" w:rsidR="00000000" w:rsidRPr="00000000">
        <w:rPr>
          <w:rtl w:val="0"/>
        </w:rPr>
        <w:t xml:space="preserve"> is that their action is just another fact about the world, so there is no well-defined notion of "what would happen if I took a different action." Different decision theories correspond to different ways of constructing these counterfactuals: conditioning on the action as evidence (EDT), intervening causally on it (CDT), or reasoning about the logical consequences of being the kind of agent that runs a given decision procedure (FDT). Standard decision theories fail in characteristic ways when facing agents who can predict them or logical correlations between their action and the world. </w:t>
      </w:r>
      <w:r w:rsidDel="00000000" w:rsidR="00000000" w:rsidRPr="00000000">
        <w:rPr>
          <w:b w:val="1"/>
          <w:bCs w:val="1"/>
          <w:rtl w:val="0"/>
        </w:rPr>
        <w:t xml:space="preserve">A particularly important desideratum is </w:t>
      </w:r>
      <w:r w:rsidDel="00000000" w:rsidR="00000000" w:rsidRPr="00000000">
        <w:rPr>
          <w:b w:val="1"/>
          <w:bCs w:val="1"/>
          <w:i w:val="1"/>
          <w:iCs w:val="1"/>
          <w:rtl w:val="0"/>
        </w:rPr>
        <w:t xml:space="preserve">reflective consistency</w:t>
      </w:r>
      <w:r w:rsidDel="00000000" w:rsidR="00000000" w:rsidRPr="00000000">
        <w:rPr>
          <w:b w:val="1"/>
          <w:bCs w:val="1"/>
          <w:rtl w:val="0"/>
        </w:rPr>
        <w:t xml:space="preserve">: an agent reflecting on its own decision procedure should endorse</w:t>
      </w:r>
      <w:r w:rsidDel="00000000" w:rsidR="00000000" w:rsidRPr="00000000">
        <w:rPr>
          <w:rtl w:val="0"/>
        </w:rPr>
        <w:t xml:space="preserve"> it, in the sense that it would not wish to self-modify into an agent running a different procedure. This matters because a decision theory is a </w:t>
      </w:r>
      <w:hyperlink r:id="rId23">
        <w:r w:rsidDel="00000000" w:rsidR="00000000" w:rsidRPr="00000000">
          <w:rPr>
            <w:color w:val="1155cc"/>
            <w:u w:val="single"/>
            <w:rtl w:val="0"/>
          </w:rPr>
          <w:t xml:space="preserve">reflectively consistent degree of freedom</w:t>
        </w:r>
      </w:hyperlink>
      <w:r w:rsidDel="00000000" w:rsidR="00000000" w:rsidRPr="00000000">
        <w:rPr>
          <w:rtl w:val="0"/>
        </w:rPr>
        <w:t xml:space="preserve"> — an agent using a "bad" decision theory will not automatically correct this flaw as it becomes more capable, in the way it might automatically correct a mistaken factual belief. Functional and updateless decision theories have been developed to address these failure modes, with the aim of specifying a decision procedure that an agent would reflectively endorse and stably preserve across self-modification.</w:t>
      </w:r>
    </w:p>
    <w:p w:rsidR="00000000" w:rsidDel="00000000" w:rsidP="00000000" w:rsidRDefault="00000000" w:rsidRPr="00000000" w14:paraId="00000053">
      <w:pPr>
        <w:rPr>
          <w:b w:val="1"/>
          <w:bCs w:val="1"/>
        </w:rPr>
      </w:pPr>
      <w:r w:rsidDel="00000000" w:rsidR="00000000" w:rsidRPr="00000000">
        <w:rPr>
          <w:rtl w:val="0"/>
        </w:rPr>
      </w:r>
    </w:p>
    <w:p w:rsidR="00000000" w:rsidDel="00000000" w:rsidP="00000000" w:rsidRDefault="00000000" w:rsidRPr="00000000" w14:paraId="00000054">
      <w:pPr>
        <w:rPr>
          <w:b w:val="1"/>
          <w:bCs w:val="1"/>
        </w:rPr>
      </w:pPr>
      <w:r w:rsidDel="00000000" w:rsidR="00000000" w:rsidRPr="00000000">
        <w:rPr>
          <w:b w:val="1"/>
          <w:bCs w:val="1"/>
          <w:rtl w:val="0"/>
        </w:rPr>
        <w:t xml:space="preserve">Reading list:</w:t>
      </w:r>
    </w:p>
    <w:p w:rsidR="00000000" w:rsidDel="00000000" w:rsidP="00000000" w:rsidRDefault="00000000" w:rsidRPr="00000000" w14:paraId="00000055">
      <w:pPr>
        <w:numPr>
          <w:ilvl w:val="0"/>
          <w:numId w:val="13"/>
        </w:numPr>
        <w:ind w:left="720" w:hanging="360"/>
      </w:pPr>
      <w:hyperlink r:id="rId24">
        <w:r w:rsidDel="00000000" w:rsidR="00000000" w:rsidRPr="00000000">
          <w:rPr>
            <w:color w:val="1155cc"/>
            <w:u w:val="single"/>
            <w:rtl w:val="0"/>
          </w:rPr>
          <w:t xml:space="preserve">Function decision theory</w:t>
        </w:r>
      </w:hyperlink>
      <w:r w:rsidDel="00000000" w:rsidR="00000000" w:rsidRPr="00000000">
        <w:rPr>
          <w:rtl w:val="0"/>
        </w:rPr>
        <w:t xml:space="preserve">- Read Chapter 1-5</w:t>
      </w:r>
    </w:p>
    <w:p w:rsidR="00000000" w:rsidDel="00000000" w:rsidP="00000000" w:rsidRDefault="00000000" w:rsidRPr="00000000" w14:paraId="00000056">
      <w:pPr>
        <w:numPr>
          <w:ilvl w:val="1"/>
          <w:numId w:val="13"/>
        </w:numPr>
        <w:ind w:left="1440" w:hanging="360"/>
      </w:pPr>
      <w:r w:rsidDel="00000000" w:rsidR="00000000" w:rsidRPr="00000000">
        <w:rPr>
          <w:rtl w:val="0"/>
        </w:rPr>
        <w:t xml:space="preserve">Alternatively, read the </w:t>
      </w:r>
      <w:hyperlink r:id="rId25">
        <w:r w:rsidDel="00000000" w:rsidR="00000000" w:rsidRPr="00000000">
          <w:rPr>
            <w:color w:val="1155cc"/>
            <w:u w:val="single"/>
            <w:rtl w:val="0"/>
          </w:rPr>
          <w:t xml:space="preserve">An intuitive introduction to functional decision theory</w:t>
        </w:r>
      </w:hyperlink>
      <w:r w:rsidDel="00000000" w:rsidR="00000000" w:rsidRPr="00000000">
        <w:rPr>
          <w:rtl w:val="0"/>
        </w:rPr>
        <w:t xml:space="preserve"> sequence if you find the above confusing</w:t>
      </w:r>
    </w:p>
    <w:p w:rsidR="00000000" w:rsidDel="00000000" w:rsidP="00000000" w:rsidRDefault="00000000" w:rsidRPr="00000000" w14:paraId="00000057">
      <w:pPr>
        <w:numPr>
          <w:ilvl w:val="0"/>
          <w:numId w:val="13"/>
        </w:numPr>
        <w:ind w:left="720" w:hanging="360"/>
      </w:pPr>
      <w:hyperlink r:id="rId26">
        <w:r w:rsidDel="00000000" w:rsidR="00000000" w:rsidRPr="00000000">
          <w:rPr>
            <w:color w:val="1155cc"/>
            <w:u w:val="single"/>
            <w:rtl w:val="0"/>
          </w:rPr>
          <w:t xml:space="preserve">Updateless Decision theory</w:t>
        </w:r>
      </w:hyperlink>
      <w:r w:rsidDel="00000000" w:rsidR="00000000" w:rsidRPr="00000000">
        <w:rPr>
          <w:rtl w:val="0"/>
        </w:rPr>
        <w:t xml:space="preserve"> - Read Entirely</w:t>
      </w:r>
    </w:p>
    <w:p w:rsidR="00000000" w:rsidDel="00000000" w:rsidP="00000000" w:rsidRDefault="00000000" w:rsidRPr="00000000" w14:paraId="00000058">
      <w:pPr>
        <w:numPr>
          <w:ilvl w:val="1"/>
          <w:numId w:val="13"/>
        </w:numPr>
        <w:ind w:left="1440" w:hanging="360"/>
      </w:pPr>
      <w:r w:rsidDel="00000000" w:rsidR="00000000" w:rsidRPr="00000000">
        <w:rPr>
          <w:rtl w:val="0"/>
        </w:rPr>
        <w:t xml:space="preserve">You may reference </w:t>
      </w:r>
      <w:hyperlink r:id="rId27">
        <w:r w:rsidDel="00000000" w:rsidR="00000000" w:rsidRPr="00000000">
          <w:rPr>
            <w:color w:val="1155cc"/>
            <w:u w:val="single"/>
            <w:rtl w:val="0"/>
          </w:rPr>
          <w:t xml:space="preserve">this post</w:t>
        </w:r>
      </w:hyperlink>
      <w:r w:rsidDel="00000000" w:rsidR="00000000" w:rsidRPr="00000000">
        <w:rPr>
          <w:rtl w:val="0"/>
        </w:rPr>
        <w:t xml:space="preserve"> for more details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b w:val="1"/>
          <w:bCs w:val="1"/>
        </w:rPr>
      </w:pPr>
      <w:r w:rsidDel="00000000" w:rsidR="00000000" w:rsidRPr="00000000">
        <w:rPr>
          <w:b w:val="1"/>
          <w:bCs w:val="1"/>
          <w:rtl w:val="0"/>
        </w:rPr>
        <w:t xml:space="preserve">Sign up:</w:t>
      </w:r>
    </w:p>
    <w:p w:rsidR="00000000" w:rsidDel="00000000" w:rsidP="00000000" w:rsidRDefault="00000000" w:rsidRPr="00000000" w14:paraId="0000005B">
      <w:pPr>
        <w:rPr/>
      </w:pPr>
      <w:r w:rsidDel="00000000" w:rsidR="00000000" w:rsidRPr="00000000">
        <w:rPr>
          <w:rtl w:val="0"/>
        </w:rPr>
        <w:t xml:space="preserve">1. Cor</w:t>
      </w:r>
    </w:p>
    <w:p w:rsidR="00000000" w:rsidDel="00000000" w:rsidP="00000000" w:rsidRDefault="00000000" w:rsidRPr="00000000" w14:paraId="0000005C">
      <w:pPr>
        <w:rPr/>
      </w:pPr>
      <w:r w:rsidDel="00000000" w:rsidR="00000000" w:rsidRPr="00000000">
        <w:rPr>
          <w:rtl w:val="0"/>
        </w:rPr>
        <w:t xml:space="preserve">2. Isabella </w:t>
      </w:r>
    </w:p>
    <w:p w:rsidR="00000000" w:rsidDel="00000000" w:rsidP="00000000" w:rsidRDefault="00000000" w:rsidRPr="00000000" w14:paraId="0000005D">
      <w:pPr>
        <w:rPr/>
      </w:pPr>
      <w:r w:rsidDel="00000000" w:rsidR="00000000" w:rsidRPr="00000000">
        <w:rPr>
          <w:rtl w:val="0"/>
        </w:rPr>
        <w:t xml:space="preserve">3.</w:t>
      </w:r>
    </w:p>
    <w:p w:rsidR="00000000" w:rsidDel="00000000" w:rsidP="00000000" w:rsidRDefault="00000000" w:rsidRPr="00000000" w14:paraId="0000005E">
      <w:pPr>
        <w:rPr/>
      </w:pPr>
      <w:r w:rsidDel="00000000" w:rsidR="00000000" w:rsidRPr="00000000">
        <w:rPr>
          <w:rtl w:val="0"/>
        </w:rPr>
        <w:t xml:space="preserve">4.</w:t>
      </w:r>
    </w:p>
    <w:p w:rsidR="00000000" w:rsidDel="00000000" w:rsidP="00000000" w:rsidRDefault="00000000" w:rsidRPr="00000000" w14:paraId="0000005F">
      <w:pPr>
        <w:rPr/>
      </w:pPr>
      <w:r w:rsidDel="00000000" w:rsidR="00000000" w:rsidRPr="00000000">
        <w:rPr>
          <w:rtl w:val="0"/>
        </w:rPr>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b w:val="1"/>
          <w:bCs w:val="1"/>
        </w:rPr>
      </w:pPr>
      <w:r w:rsidDel="00000000" w:rsidR="00000000" w:rsidRPr="00000000">
        <w:rPr>
          <w:b w:val="1"/>
          <w:bCs w:val="1"/>
          <w:rtl w:val="0"/>
        </w:rPr>
        <w:t xml:space="preserve">Optimization and Thermodynamics</w:t>
      </w:r>
    </w:p>
    <w:p w:rsidR="00000000" w:rsidDel="00000000" w:rsidP="00000000" w:rsidRDefault="00000000" w:rsidRPr="00000000" w14:paraId="00000062">
      <w:pPr>
        <w:rPr>
          <w:b w:val="1"/>
          <w:bCs w:val="1"/>
        </w:rPr>
      </w:pPr>
      <w:r w:rsidDel="00000000" w:rsidR="00000000" w:rsidRPr="00000000">
        <w:rPr>
          <w:rtl w:val="0"/>
        </w:rPr>
      </w:r>
    </w:p>
    <w:p w:rsidR="00000000" w:rsidDel="00000000" w:rsidP="00000000" w:rsidRDefault="00000000" w:rsidRPr="00000000" w14:paraId="00000063">
      <w:pPr>
        <w:rPr/>
      </w:pPr>
      <w:r w:rsidDel="00000000" w:rsidR="00000000" w:rsidRPr="00000000">
        <w:rPr>
          <w:b w:val="1"/>
          <w:bCs w:val="1"/>
          <w:rtl w:val="0"/>
        </w:rPr>
        <w:t xml:space="preserve">Description</w:t>
      </w:r>
      <w:r w:rsidDel="00000000" w:rsidR="00000000" w:rsidRPr="00000000">
        <w:rPr>
          <w:rtl w:val="0"/>
        </w:rPr>
        <w:t xml:space="preserve">:A useful way to characterize powerful agents is that they reliably steer the world into a narrow region of outcome space — one that would be extremely unlikely to arise under any random process. Intuitively, optimization is a form of local entropy reduction: an agent concentrating probability mass from a broad initial distribution over possible states into a tight final distribution around a convergent target.This connects naturally to thermodynamics; many of the concepts relevant to optimization such as entropy production, fluctuation theorems, the thermodynamic cost of information erasure,  are already well-developed in frameworks such as stochastic thermodynamics, and hold far from equilibrium. </w:t>
      </w:r>
      <w:hyperlink r:id="rId28">
        <w:r w:rsidDel="00000000" w:rsidR="00000000" w:rsidRPr="00000000">
          <w:rPr>
            <w:color w:val="1155cc"/>
            <w:u w:val="single"/>
            <w:rtl w:val="0"/>
          </w:rPr>
          <w:t xml:space="preserve">Algorithmic thermodynamics</w:t>
        </w:r>
      </w:hyperlink>
      <w:r w:rsidDel="00000000" w:rsidR="00000000" w:rsidRPr="00000000">
        <w:rPr>
          <w:rtl w:val="0"/>
        </w:rPr>
        <w:t xml:space="preserve"> (Ebtekar and Hutter) extends this by replacing Gibbs-Shannon entropy with Kolmogorov complexity, yielding laws that apply to individual states rather than ensembles. Much of the value here, especially for readers with a physics background, is less in new results than in translation: Reframing familiar thermodynamic intuitions in the language of information theory connects them to concepts native to agent foundations, such as world-modeling, optimization power and the physical constraints on embedded agents.</w:t>
      </w:r>
    </w:p>
    <w:p w:rsidR="00000000" w:rsidDel="00000000" w:rsidP="00000000" w:rsidRDefault="00000000" w:rsidRPr="00000000" w14:paraId="00000064">
      <w:pPr>
        <w:rPr>
          <w:b w:val="1"/>
          <w:bCs w:val="1"/>
        </w:rPr>
      </w:pPr>
      <w:r w:rsidDel="00000000" w:rsidR="00000000" w:rsidRPr="00000000">
        <w:rPr>
          <w:rtl w:val="0"/>
        </w:rPr>
      </w:r>
    </w:p>
    <w:p w:rsidR="00000000" w:rsidDel="00000000" w:rsidP="00000000" w:rsidRDefault="00000000" w:rsidRPr="00000000" w14:paraId="00000065">
      <w:pPr>
        <w:rPr>
          <w:b w:val="1"/>
          <w:bCs w:val="1"/>
        </w:rPr>
      </w:pPr>
      <w:r w:rsidDel="00000000" w:rsidR="00000000" w:rsidRPr="00000000">
        <w:rPr>
          <w:rtl w:val="0"/>
        </w:rPr>
      </w:r>
    </w:p>
    <w:p w:rsidR="00000000" w:rsidDel="00000000" w:rsidP="00000000" w:rsidRDefault="00000000" w:rsidRPr="00000000" w14:paraId="00000066">
      <w:pPr>
        <w:numPr>
          <w:ilvl w:val="0"/>
          <w:numId w:val="8"/>
        </w:numPr>
        <w:ind w:left="720" w:hanging="360"/>
        <w:rPr>
          <w:b w:val="1"/>
          <w:bCs w:val="1"/>
        </w:rPr>
      </w:pPr>
      <w:hyperlink r:id="rId29">
        <w:r w:rsidDel="00000000" w:rsidR="00000000" w:rsidRPr="00000000">
          <w:rPr>
            <w:color w:val="1155cc"/>
            <w:u w:val="single"/>
            <w:rtl w:val="0"/>
          </w:rPr>
          <w:t xml:space="preserve">The ground of optimization</w:t>
        </w:r>
      </w:hyperlink>
      <w:r w:rsidDel="00000000" w:rsidR="00000000" w:rsidRPr="00000000">
        <w:rPr>
          <w:rtl w:val="0"/>
        </w:rPr>
        <w:t xml:space="preserve">-  Read up to and including the “Relationship to Garrabrant and Demski’s Embedded Agency” section</w:t>
      </w:r>
    </w:p>
    <w:p w:rsidR="00000000" w:rsidDel="00000000" w:rsidP="00000000" w:rsidRDefault="00000000" w:rsidRPr="00000000" w14:paraId="00000067">
      <w:pPr>
        <w:numPr>
          <w:ilvl w:val="0"/>
          <w:numId w:val="8"/>
        </w:numPr>
        <w:ind w:left="720" w:hanging="360"/>
        <w:rPr>
          <w:b w:val="1"/>
          <w:bCs w:val="1"/>
        </w:rPr>
      </w:pPr>
      <w:hyperlink r:id="rId30">
        <w:r w:rsidDel="00000000" w:rsidR="00000000" w:rsidRPr="00000000">
          <w:rPr>
            <w:color w:val="1155cc"/>
            <w:u w:val="single"/>
            <w:rtl w:val="0"/>
          </w:rPr>
          <w:t xml:space="preserve">Generalized heat engine</w:t>
        </w:r>
      </w:hyperlink>
      <w:r w:rsidDel="00000000" w:rsidR="00000000" w:rsidRPr="00000000">
        <w:rPr>
          <w:rtl w:val="0"/>
        </w:rPr>
        <w:t xml:space="preserve"> - Read Entirely</w:t>
      </w:r>
    </w:p>
    <w:p w:rsidR="00000000" w:rsidDel="00000000" w:rsidP="00000000" w:rsidRDefault="00000000" w:rsidRPr="00000000" w14:paraId="00000068">
      <w:pPr>
        <w:numPr>
          <w:ilvl w:val="0"/>
          <w:numId w:val="8"/>
        </w:numPr>
        <w:ind w:left="720" w:hanging="360"/>
        <w:rPr>
          <w:b w:val="1"/>
          <w:bCs w:val="1"/>
        </w:rPr>
      </w:pPr>
      <w:hyperlink r:id="rId31">
        <w:r w:rsidDel="00000000" w:rsidR="00000000" w:rsidRPr="00000000">
          <w:rPr>
            <w:color w:val="1155cc"/>
            <w:u w:val="single"/>
            <w:rtl w:val="0"/>
          </w:rPr>
          <w:t xml:space="preserve">Algorithmic thermodynamics and 3 types of optimization</w:t>
        </w:r>
      </w:hyperlink>
      <w:r w:rsidDel="00000000" w:rsidR="00000000" w:rsidRPr="00000000">
        <w:rPr>
          <w:b w:val="1"/>
          <w:bCs w:val="1"/>
          <w:rtl w:val="0"/>
        </w:rPr>
        <w:t xml:space="preserve"> - </w:t>
      </w:r>
      <w:r w:rsidDel="00000000" w:rsidR="00000000" w:rsidRPr="00000000">
        <w:rPr>
          <w:rtl w:val="0"/>
        </w:rPr>
        <w:t xml:space="preserve">Read Entirely</w:t>
      </w:r>
    </w:p>
    <w:p w:rsidR="00000000" w:rsidDel="00000000" w:rsidP="00000000" w:rsidRDefault="00000000" w:rsidRPr="00000000" w14:paraId="00000069">
      <w:pPr>
        <w:numPr>
          <w:ilvl w:val="0"/>
          <w:numId w:val="8"/>
        </w:numPr>
        <w:ind w:left="720" w:hanging="360"/>
        <w:rPr>
          <w:u w:val="none"/>
        </w:rPr>
      </w:pPr>
      <w:r w:rsidDel="00000000" w:rsidR="00000000" w:rsidRPr="00000000">
        <w:rPr>
          <w:rtl w:val="0"/>
        </w:rPr>
        <w:t xml:space="preserve">Optional: </w:t>
      </w:r>
      <w:hyperlink r:id="rId32">
        <w:r w:rsidDel="00000000" w:rsidR="00000000" w:rsidRPr="00000000">
          <w:rPr>
            <w:color w:val="1155cc"/>
            <w:u w:val="single"/>
            <w:rtl w:val="0"/>
          </w:rPr>
          <w:t xml:space="preserve">When bits of optimization implies bits of modelling</w:t>
        </w:r>
      </w:hyperlink>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b w:val="1"/>
          <w:bCs w:val="1"/>
        </w:rPr>
      </w:pPr>
      <w:r w:rsidDel="00000000" w:rsidR="00000000" w:rsidRPr="00000000">
        <w:rPr>
          <w:b w:val="1"/>
          <w:bCs w:val="1"/>
          <w:rtl w:val="0"/>
        </w:rPr>
        <w:t xml:space="preserve">Sign up:</w:t>
      </w:r>
    </w:p>
    <w:p w:rsidR="00000000" w:rsidDel="00000000" w:rsidP="00000000" w:rsidRDefault="00000000" w:rsidRPr="00000000" w14:paraId="0000006C">
      <w:pPr>
        <w:numPr>
          <w:ilvl w:val="0"/>
          <w:numId w:val="10"/>
        </w:numPr>
        <w:ind w:left="720" w:hanging="360"/>
        <w:rPr>
          <w:u w:val="none"/>
        </w:rPr>
      </w:pPr>
      <w:r w:rsidDel="00000000" w:rsidR="00000000" w:rsidRPr="00000000">
        <w:rPr>
          <w:rtl w:val="0"/>
        </w:rPr>
        <w:t xml:space="preserve">Margot</w:t>
      </w:r>
      <w:r w:rsidDel="00000000" w:rsidR="00000000" w:rsidRPr="00000000">
        <w:rPr>
          <w:rtl w:val="0"/>
        </w:rPr>
      </w:r>
    </w:p>
    <w:p w:rsidR="00000000" w:rsidDel="00000000" w:rsidP="00000000" w:rsidRDefault="00000000" w:rsidRPr="00000000" w14:paraId="0000006D">
      <w:pPr>
        <w:numPr>
          <w:ilvl w:val="0"/>
          <w:numId w:val="10"/>
        </w:numPr>
        <w:ind w:left="720" w:hanging="360"/>
        <w:rPr>
          <w:u w:val="none"/>
        </w:rPr>
      </w:pPr>
      <w:r w:rsidDel="00000000" w:rsidR="00000000" w:rsidRPr="00000000">
        <w:rPr>
          <w:rtl w:val="0"/>
        </w:rPr>
        <w:t xml:space="preserve">Tudor</w:t>
      </w:r>
    </w:p>
    <w:p w:rsidR="00000000" w:rsidDel="00000000" w:rsidP="00000000" w:rsidRDefault="00000000" w:rsidRPr="00000000" w14:paraId="0000006E">
      <w:pPr>
        <w:numPr>
          <w:ilvl w:val="0"/>
          <w:numId w:val="10"/>
        </w:numPr>
        <w:ind w:left="720" w:hanging="360"/>
        <w:rPr>
          <w:u w:val="none"/>
        </w:rPr>
      </w:pPr>
      <w:r w:rsidDel="00000000" w:rsidR="00000000" w:rsidRPr="00000000">
        <w:rPr>
          <w:rtl w:val="0"/>
        </w:rPr>
        <w:t xml:space="preserve">Brianna</w:t>
      </w:r>
    </w:p>
    <w:p w:rsidR="00000000" w:rsidDel="00000000" w:rsidP="00000000" w:rsidRDefault="00000000" w:rsidRPr="00000000" w14:paraId="0000006F">
      <w:pPr>
        <w:numPr>
          <w:ilvl w:val="0"/>
          <w:numId w:val="10"/>
        </w:numPr>
        <w:ind w:left="720" w:hanging="360"/>
        <w:rPr>
          <w:u w:val="none"/>
        </w:rPr>
      </w:pPr>
      <w:r w:rsidDel="00000000" w:rsidR="00000000" w:rsidRPr="00000000">
        <w:rPr>
          <w:rtl w:val="0"/>
        </w:rPr>
        <w:t xml:space="preserve">Peter</w:t>
      </w:r>
    </w:p>
    <w:p w:rsidR="00000000" w:rsidDel="00000000" w:rsidP="00000000" w:rsidRDefault="00000000" w:rsidRPr="00000000" w14:paraId="00000070">
      <w:pPr>
        <w:rPr/>
      </w:pPr>
      <w:r w:rsidDel="00000000" w:rsidR="00000000" w:rsidRPr="00000000">
        <w:br w:type="page"/>
      </w: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b w:val="1"/>
          <w:bCs w:val="1"/>
        </w:rPr>
      </w:pPr>
      <w:r w:rsidDel="00000000" w:rsidR="00000000" w:rsidRPr="00000000">
        <w:rPr>
          <w:b w:val="1"/>
          <w:bCs w:val="1"/>
          <w:rtl w:val="0"/>
        </w:rPr>
        <w:t xml:space="preserve">Descriptive Agent foundations</w:t>
      </w:r>
    </w:p>
    <w:p w:rsidR="00000000" w:rsidDel="00000000" w:rsidP="00000000" w:rsidRDefault="00000000" w:rsidRPr="00000000" w14:paraId="00000074">
      <w:pPr>
        <w:rPr>
          <w:b w:val="1"/>
          <w:bCs w:val="1"/>
        </w:rPr>
      </w:pPr>
      <w:r w:rsidDel="00000000" w:rsidR="00000000" w:rsidRPr="00000000">
        <w:rPr>
          <w:rtl w:val="0"/>
        </w:rPr>
      </w:r>
    </w:p>
    <w:p w:rsidR="00000000" w:rsidDel="00000000" w:rsidP="00000000" w:rsidRDefault="00000000" w:rsidRPr="00000000" w14:paraId="00000075">
      <w:pPr>
        <w:spacing w:after="240" w:before="240" w:lineRule="auto"/>
        <w:rPr>
          <w:b w:val="1"/>
          <w:bCs w:val="1"/>
        </w:rPr>
      </w:pPr>
      <w:r w:rsidDel="00000000" w:rsidR="00000000" w:rsidRPr="00000000">
        <w:rPr>
          <w:b w:val="1"/>
          <w:bCs w:val="1"/>
          <w:rtl w:val="0"/>
        </w:rPr>
        <w:t xml:space="preserve">Description:</w:t>
        <w:br w:type="textWrapping"/>
      </w:r>
      <w:r w:rsidDel="00000000" w:rsidR="00000000" w:rsidRPr="00000000">
        <w:rPr>
          <w:rtl w:val="0"/>
        </w:rPr>
        <w:t xml:space="preserve">While much of agent foundations focuses on normative questions about what an ideal, perfectly rational agent should look like, descriptive agent foundations instead asks what kinds of agents actually arise in the physical world and how to recognize them. The goal is to develop a framework that can take any system, from bacteria to neural networks to future AI systems, and identify its goals, world-model, and decision-making structure. This involves formalizing core components of agency such as optimization, meaning processes that reliably steer the world toward a narrow set of outcomes, as well as world-models and general-purpose search, while grounding them in physical constraints like modularity and computational limitations. Methodologically, descriptive foundations work bottom-up: rather than starting from ideal principles, they begin with properties of the world such as selection pressures and resource bounds, and derive what kinds of agent-like structures are likely to emerge. Selection theorems aim to formalize which agent properties are favored by these pressures, with a focus on giving a more mechanistic account of beliefs, goals, and decision-making beyond treating agents as abstract utility maximizers. Together, this line of research seeks to characterize the type signature of real-world agents and explain why agents with certain structures arise in the first place.</w:t>
      </w:r>
      <w:r w:rsidDel="00000000" w:rsidR="00000000" w:rsidRPr="00000000">
        <w:rPr>
          <w:rtl w:val="0"/>
        </w:rPr>
      </w:r>
    </w:p>
    <w:p w:rsidR="00000000" w:rsidDel="00000000" w:rsidP="00000000" w:rsidRDefault="00000000" w:rsidRPr="00000000" w14:paraId="00000076">
      <w:pPr>
        <w:rPr>
          <w:b w:val="1"/>
          <w:bCs w:val="1"/>
        </w:rPr>
      </w:pPr>
      <w:r w:rsidDel="00000000" w:rsidR="00000000" w:rsidRPr="00000000">
        <w:rPr>
          <w:rtl w:val="0"/>
        </w:rPr>
      </w:r>
    </w:p>
    <w:p w:rsidR="00000000" w:rsidDel="00000000" w:rsidP="00000000" w:rsidRDefault="00000000" w:rsidRPr="00000000" w14:paraId="00000077">
      <w:pPr>
        <w:numPr>
          <w:ilvl w:val="0"/>
          <w:numId w:val="3"/>
        </w:numPr>
        <w:ind w:left="720" w:hanging="360"/>
        <w:rPr>
          <w:b w:val="1"/>
          <w:bCs w:val="1"/>
        </w:rPr>
      </w:pPr>
      <w:hyperlink r:id="rId33">
        <w:r w:rsidDel="00000000" w:rsidR="00000000" w:rsidRPr="00000000">
          <w:rPr>
            <w:color w:val="1155cc"/>
            <w:u w:val="single"/>
            <w:rtl w:val="0"/>
          </w:rPr>
          <w:t xml:space="preserve">Selection theorems</w:t>
        </w:r>
      </w:hyperlink>
      <w:r w:rsidDel="00000000" w:rsidR="00000000" w:rsidRPr="00000000">
        <w:rPr>
          <w:rtl w:val="0"/>
        </w:rPr>
        <w:t xml:space="preserve"> -  Read Entirely</w:t>
      </w:r>
      <w:r w:rsidDel="00000000" w:rsidR="00000000" w:rsidRPr="00000000">
        <w:rPr>
          <w:rtl w:val="0"/>
        </w:rPr>
      </w:r>
    </w:p>
    <w:p w:rsidR="00000000" w:rsidDel="00000000" w:rsidP="00000000" w:rsidRDefault="00000000" w:rsidRPr="00000000" w14:paraId="00000078">
      <w:pPr>
        <w:numPr>
          <w:ilvl w:val="0"/>
          <w:numId w:val="5"/>
        </w:numPr>
        <w:ind w:left="720" w:hanging="360"/>
      </w:pPr>
      <w:hyperlink r:id="rId34">
        <w:r w:rsidDel="00000000" w:rsidR="00000000" w:rsidRPr="00000000">
          <w:rPr>
            <w:color w:val="1155cc"/>
            <w:u w:val="single"/>
            <w:rtl w:val="0"/>
          </w:rPr>
          <w:t xml:space="preserve">How we picture bayesian agents</w:t>
        </w:r>
      </w:hyperlink>
      <w:r w:rsidDel="00000000" w:rsidR="00000000" w:rsidRPr="00000000">
        <w:rPr>
          <w:rtl w:val="0"/>
        </w:rPr>
        <w:t xml:space="preserve"> - Read Entirely</w:t>
      </w:r>
    </w:p>
    <w:p w:rsidR="00000000" w:rsidDel="00000000" w:rsidP="00000000" w:rsidRDefault="00000000" w:rsidRPr="00000000" w14:paraId="00000079">
      <w:pPr>
        <w:numPr>
          <w:ilvl w:val="0"/>
          <w:numId w:val="5"/>
        </w:numPr>
        <w:ind w:left="720" w:hanging="360"/>
      </w:pPr>
      <w:hyperlink r:id="rId35">
        <w:r w:rsidDel="00000000" w:rsidR="00000000" w:rsidRPr="00000000">
          <w:rPr>
            <w:color w:val="1155cc"/>
            <w:u w:val="single"/>
            <w:rtl w:val="0"/>
          </w:rPr>
          <w:t xml:space="preserve">What selection theorems do we expect/want</w:t>
        </w:r>
      </w:hyperlink>
      <w:r w:rsidDel="00000000" w:rsidR="00000000" w:rsidRPr="00000000">
        <w:rPr>
          <w:rtl w:val="0"/>
        </w:rPr>
        <w:t xml:space="preserve"> - Read Entirely</w:t>
      </w:r>
    </w:p>
    <w:p w:rsidR="00000000" w:rsidDel="00000000" w:rsidP="00000000" w:rsidRDefault="00000000" w:rsidRPr="00000000" w14:paraId="0000007A">
      <w:pPr>
        <w:spacing w:after="240" w:before="240" w:lineRule="auto"/>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b w:val="1"/>
          <w:bCs w:val="1"/>
        </w:rPr>
      </w:pPr>
      <w:r w:rsidDel="00000000" w:rsidR="00000000" w:rsidRPr="00000000">
        <w:rPr>
          <w:b w:val="1"/>
          <w:bCs w:val="1"/>
          <w:rtl w:val="0"/>
        </w:rPr>
        <w:t xml:space="preserve">Sign up:</w:t>
      </w:r>
    </w:p>
    <w:p w:rsidR="00000000" w:rsidDel="00000000" w:rsidP="00000000" w:rsidRDefault="00000000" w:rsidRPr="00000000" w14:paraId="0000007E">
      <w:pPr>
        <w:rPr/>
      </w:pPr>
      <w:r w:rsidDel="00000000" w:rsidR="00000000" w:rsidRPr="00000000">
        <w:rPr>
          <w:rtl w:val="0"/>
        </w:rPr>
        <w:t xml:space="preserve">1.Matthew</w:t>
      </w:r>
    </w:p>
    <w:p w:rsidR="00000000" w:rsidDel="00000000" w:rsidP="00000000" w:rsidRDefault="00000000" w:rsidRPr="00000000" w14:paraId="0000007F">
      <w:pPr>
        <w:rPr/>
      </w:pPr>
      <w:r w:rsidDel="00000000" w:rsidR="00000000" w:rsidRPr="00000000">
        <w:rPr>
          <w:rtl w:val="0"/>
        </w:rPr>
        <w:t xml:space="preserve">2.Ben</w:t>
      </w:r>
    </w:p>
    <w:p w:rsidR="00000000" w:rsidDel="00000000" w:rsidP="00000000" w:rsidRDefault="00000000" w:rsidRPr="00000000" w14:paraId="00000080">
      <w:pPr>
        <w:rPr/>
      </w:pPr>
      <w:r w:rsidDel="00000000" w:rsidR="00000000" w:rsidRPr="00000000">
        <w:rPr>
          <w:rtl w:val="0"/>
        </w:rPr>
        <w:t xml:space="preserve">3. </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br w:type="page"/>
      </w: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b w:val="1"/>
          <w:bCs w:val="1"/>
        </w:rPr>
      </w:pPr>
      <w:r w:rsidDel="00000000" w:rsidR="00000000" w:rsidRPr="00000000">
        <w:rPr>
          <w:b w:val="1"/>
          <w:bCs w:val="1"/>
          <w:rtl w:val="0"/>
        </w:rPr>
        <w:t xml:space="preserve">Cross Pollinations prompt</w:t>
      </w:r>
    </w:p>
    <w:p w:rsidR="00000000" w:rsidDel="00000000" w:rsidP="00000000" w:rsidRDefault="00000000" w:rsidRPr="00000000" w14:paraId="0000008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spacing w:after="240" w:before="240" w:lineRule="auto"/>
        <w:rPr>
          <w:b w:val="1"/>
          <w:bCs w:val="1"/>
        </w:rPr>
      </w:pPr>
      <w:r w:rsidDel="00000000" w:rsidR="00000000" w:rsidRPr="00000000">
        <w:rPr>
          <w:b w:val="1"/>
          <w:bCs w:val="1"/>
          <w:rtl w:val="0"/>
        </w:rPr>
        <w:t xml:space="preserve">Logical Induction × Löb's Theorem &amp; Tiling Agents</w:t>
      </w:r>
    </w:p>
    <w:p w:rsidR="00000000" w:rsidDel="00000000" w:rsidP="00000000" w:rsidRDefault="00000000" w:rsidRPr="00000000" w14:paraId="00000091">
      <w:pPr>
        <w:spacing w:after="240" w:before="240" w:lineRule="auto"/>
        <w:rPr/>
      </w:pPr>
      <w:r w:rsidDel="00000000" w:rsidR="00000000" w:rsidRPr="00000000">
        <w:rPr>
          <w:rtl w:val="0"/>
        </w:rPr>
        <w:t xml:space="preserve">The self-trust property (Section 4.12 of </w:t>
      </w:r>
      <w:hyperlink r:id="rId36">
        <w:r w:rsidDel="00000000" w:rsidR="00000000" w:rsidRPr="00000000">
          <w:rPr>
            <w:color w:val="1155cc"/>
            <w:u w:val="single"/>
            <w:rtl w:val="0"/>
          </w:rPr>
          <w:t xml:space="preserve">logical induction</w:t>
        </w:r>
      </w:hyperlink>
      <w:r w:rsidDel="00000000" w:rsidR="00000000" w:rsidRPr="00000000">
        <w:rPr>
          <w:rtl w:val="0"/>
        </w:rPr>
        <w:t xml:space="preserve">) says that a logical inductor's current credence in any sentence is a weighted average of its expected future </w:t>
      </w:r>
      <w:r w:rsidDel="00000000" w:rsidR="00000000" w:rsidRPr="00000000">
        <w:rPr>
          <w:rtl w:val="0"/>
        </w:rPr>
        <w:t xml:space="preserve">credences</w:t>
      </w:r>
      <w:r w:rsidDel="00000000" w:rsidR="00000000" w:rsidRPr="00000000">
        <w:rPr>
          <w:rtl w:val="0"/>
        </w:rPr>
        <w:t xml:space="preserve"> — it defers to its future self without needing to witness the reasoning trace of its future self. The tiling agent's core desideratum is similar: a parent agent should be able to trust that its successor will act well without inspecting individual actions. Both involve a system placing trust in a future or downstream version of itself. Discuss the relationship between these two notions of self-trust.</w:t>
      </w:r>
    </w:p>
    <w:p w:rsidR="00000000" w:rsidDel="00000000" w:rsidP="00000000" w:rsidRDefault="00000000" w:rsidRPr="00000000" w14:paraId="0000009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spacing w:after="240" w:before="240" w:lineRule="auto"/>
        <w:rPr>
          <w:b w:val="1"/>
          <w:bCs w:val="1"/>
        </w:rPr>
      </w:pPr>
      <w:r w:rsidDel="00000000" w:rsidR="00000000" w:rsidRPr="00000000">
        <w:rPr>
          <w:b w:val="1"/>
          <w:bCs w:val="1"/>
          <w:rtl w:val="0"/>
        </w:rPr>
        <w:t xml:space="preserve">Löb's Theorem × Decision Theory</w:t>
      </w:r>
    </w:p>
    <w:p w:rsidR="00000000" w:rsidDel="00000000" w:rsidP="00000000" w:rsidRDefault="00000000" w:rsidRPr="00000000" w14:paraId="00000094">
      <w:pPr>
        <w:spacing w:after="240" w:before="240" w:lineRule="auto"/>
        <w:rPr/>
      </w:pPr>
      <w:r w:rsidDel="00000000" w:rsidR="00000000" w:rsidRPr="00000000">
        <w:rPr>
          <w:rtl w:val="0"/>
        </w:rPr>
        <w:t xml:space="preserve">Löb's theorem constrains what a proof system can prove about its own soundness. Reflective consistency requires that an agent would endorse its own decision procedure if it could choose one from scratch. FDT requires reasoning about the logical consequences of being "the kind of agent that runs this procedure",  which involves the agent reasoning about its own source code. Discuss what these three ideas have in common regarding self-reference.</w:t>
      </w:r>
    </w:p>
    <w:p w:rsidR="00000000" w:rsidDel="00000000" w:rsidP="00000000" w:rsidRDefault="00000000" w:rsidRPr="00000000" w14:paraId="000000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spacing w:after="240" w:before="240" w:lineRule="auto"/>
        <w:rPr>
          <w:b w:val="1"/>
          <w:bCs w:val="1"/>
        </w:rPr>
      </w:pPr>
      <w:r w:rsidDel="00000000" w:rsidR="00000000" w:rsidRPr="00000000">
        <w:rPr>
          <w:b w:val="1"/>
          <w:bCs w:val="1"/>
          <w:rtl w:val="0"/>
        </w:rPr>
        <w:t xml:space="preserve">Consequentialist Foundations × Optimization &amp; Thermodynamics</w:t>
      </w:r>
    </w:p>
    <w:p w:rsidR="00000000" w:rsidDel="00000000" w:rsidP="00000000" w:rsidRDefault="00000000" w:rsidRPr="00000000" w14:paraId="00000097">
      <w:pPr>
        <w:spacing w:after="240" w:before="240" w:lineRule="auto"/>
        <w:rPr/>
      </w:pPr>
      <w:r w:rsidDel="00000000" w:rsidR="00000000" w:rsidRPr="00000000">
        <w:rPr>
          <w:rtl w:val="0"/>
        </w:rPr>
        <w:t xml:space="preserve">The ground of optimization and generalized heat engine describe optimization as a process that produces low-entropy (near-deterministic) outputs by moving uncertainty elsewhere — analogous to a heat engine exploiting a temperature gradient. The coherence theorems describe rational agency as EU maximization over uncertain outcomes. Both frameworks are trying to characterize what it means to pursue goals under uncertainty. Discuss how these two pictures of goal-directed behavior relate to each other. Can the thermodynamic picture offer a “measuring stick of utility”?</w:t>
      </w:r>
    </w:p>
    <w:p w:rsidR="00000000" w:rsidDel="00000000" w:rsidP="00000000" w:rsidRDefault="00000000" w:rsidRPr="00000000" w14:paraId="0000009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spacing w:after="240" w:before="240" w:lineRule="auto"/>
        <w:rPr>
          <w:b w:val="1"/>
          <w:bCs w:val="1"/>
        </w:rPr>
      </w:pPr>
      <w:r w:rsidDel="00000000" w:rsidR="00000000" w:rsidRPr="00000000">
        <w:rPr>
          <w:b w:val="1"/>
          <w:bCs w:val="1"/>
          <w:rtl w:val="0"/>
        </w:rPr>
        <w:t xml:space="preserve">Logical Induction x Consequentialist Foundations</w:t>
      </w:r>
    </w:p>
    <w:p w:rsidR="00000000" w:rsidDel="00000000" w:rsidP="00000000" w:rsidRDefault="00000000" w:rsidRPr="00000000" w14:paraId="0000009A">
      <w:pPr>
        <w:spacing w:after="240" w:before="240" w:lineRule="auto"/>
        <w:rPr/>
      </w:pPr>
      <w:r w:rsidDel="00000000" w:rsidR="00000000" w:rsidRPr="00000000">
        <w:rPr>
          <w:rtl w:val="0"/>
        </w:rPr>
        <w:t xml:space="preserve">Logical uncertainty might seem disentangled from empirical uncertainty, but are there cases where logical uncertainty may be entangled with empirical uncertainty? (E.g. Does the output of a program (whose source code you already know) ever lead you to update on empirical facts about the world? Do new observations ever reduce your uncertainty about logical facts?)</w:t>
      </w:r>
    </w:p>
    <w:p w:rsidR="00000000" w:rsidDel="00000000" w:rsidP="00000000" w:rsidRDefault="00000000" w:rsidRPr="00000000" w14:paraId="0000009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spacing w:after="240" w:before="240" w:lineRule="auto"/>
        <w:rPr>
          <w:b w:val="1"/>
          <w:bCs w:val="1"/>
        </w:rPr>
      </w:pPr>
      <w:r w:rsidDel="00000000" w:rsidR="00000000" w:rsidRPr="00000000">
        <w:rPr>
          <w:b w:val="1"/>
          <w:bCs w:val="1"/>
          <w:rtl w:val="0"/>
        </w:rPr>
        <w:t xml:space="preserve">Logical Induction × Decision Theory</w:t>
      </w:r>
    </w:p>
    <w:p w:rsidR="00000000" w:rsidDel="00000000" w:rsidP="00000000" w:rsidRDefault="00000000" w:rsidRPr="00000000" w14:paraId="0000009D">
      <w:pPr>
        <w:spacing w:after="240" w:before="240" w:lineRule="auto"/>
        <w:rPr/>
      </w:pPr>
      <w:r w:rsidDel="00000000" w:rsidR="00000000" w:rsidRPr="00000000">
        <w:rPr>
          <w:rtl w:val="0"/>
        </w:rPr>
        <w:t xml:space="preserve">Standard decision theory assumes agents have well-defined credences over empirical states of the world, but many core decision-theoretic scenarios involve uncertainty over logical facts: whether a particular program halts, what a Newcomb predictor has computed, what other instances of one's own decision procedure will output. Discuss what decision-theoretic problems relate to problems of logical uncertainty, and how the logical induction framework bears on them.</w:t>
      </w:r>
    </w:p>
    <w:p w:rsidR="00000000" w:rsidDel="00000000" w:rsidP="00000000" w:rsidRDefault="00000000" w:rsidRPr="00000000" w14:paraId="0000009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spacing w:after="240" w:before="240" w:lineRule="auto"/>
        <w:rPr>
          <w:b w:val="1"/>
          <w:bCs w:val="1"/>
        </w:rPr>
      </w:pPr>
      <w:r w:rsidDel="00000000" w:rsidR="00000000" w:rsidRPr="00000000">
        <w:rPr>
          <w:b w:val="1"/>
          <w:bCs w:val="1"/>
          <w:rtl w:val="0"/>
        </w:rPr>
        <w:t xml:space="preserve">Optimization &amp; Thermodynamics × Descriptive Agent Foundations</w:t>
      </w:r>
    </w:p>
    <w:p w:rsidR="00000000" w:rsidDel="00000000" w:rsidP="00000000" w:rsidRDefault="00000000" w:rsidRPr="00000000" w14:paraId="000000A0">
      <w:pPr>
        <w:spacing w:after="240" w:before="240" w:lineRule="auto"/>
        <w:rPr/>
      </w:pPr>
      <w:r w:rsidDel="00000000" w:rsidR="00000000" w:rsidRPr="00000000">
        <w:rPr>
          <w:rtl w:val="0"/>
        </w:rPr>
        <w:t xml:space="preserve">The generalized heat engine describes optimization as moving uncertainty around — producing low-entropy outputs by exploiting entropy gradients elsewhere — with the second law as a hard physical constraint on what is possible. Selection theorems ask what agent type signatures are selected for by optimization processes like evolution or ML training, treating the environment as the external constraint. Discuss how these two perspectives relate to each other, e.g. what constraints might thermodynamics impose on the selection environment?</w:t>
      </w:r>
    </w:p>
    <w:p w:rsidR="00000000" w:rsidDel="00000000" w:rsidP="00000000" w:rsidRDefault="00000000" w:rsidRPr="00000000" w14:paraId="000000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spacing w:after="240" w:before="240" w:lineRule="auto"/>
        <w:rPr>
          <w:b w:val="1"/>
          <w:bCs w:val="1"/>
        </w:rPr>
      </w:pPr>
      <w:r w:rsidDel="00000000" w:rsidR="00000000" w:rsidRPr="00000000">
        <w:rPr>
          <w:b w:val="1"/>
          <w:bCs w:val="1"/>
          <w:rtl w:val="0"/>
        </w:rPr>
        <w:t xml:space="preserve">Consequentialist Foundations × Descriptive Agent Foundations</w:t>
      </w:r>
    </w:p>
    <w:p w:rsidR="00000000" w:rsidDel="00000000" w:rsidP="00000000" w:rsidRDefault="00000000" w:rsidRPr="00000000" w14:paraId="000000A3">
      <w:pPr>
        <w:spacing w:after="240" w:before="240" w:lineRule="auto"/>
        <w:rPr/>
      </w:pPr>
      <w:r w:rsidDel="00000000" w:rsidR="00000000" w:rsidRPr="00000000">
        <w:rPr>
          <w:rtl w:val="0"/>
        </w:rPr>
        <w:t xml:space="preserve">The complete class theorem is representational: it shows that any agent avoiding dominated strategies </w:t>
      </w:r>
      <w:r w:rsidDel="00000000" w:rsidR="00000000" w:rsidRPr="00000000">
        <w:rPr>
          <w:i w:val="1"/>
          <w:iCs w:val="1"/>
          <w:rtl w:val="0"/>
        </w:rPr>
        <w:t xml:space="preserve">can be described as</w:t>
      </w:r>
      <w:r w:rsidDel="00000000" w:rsidR="00000000" w:rsidRPr="00000000">
        <w:rPr>
          <w:rtl w:val="0"/>
        </w:rPr>
        <w:t xml:space="preserve"> an EU maximizer, without making claims about its internal structure. Descriptive agent foundations and selection theorems take the complementary direction, asking what agents actually are and what pressures give rise to them. Discuss the relationship between the representational and mechanistic perspectives on agency.</w:t>
      </w:r>
    </w:p>
    <w:p w:rsidR="00000000" w:rsidDel="00000000" w:rsidP="00000000" w:rsidRDefault="00000000" w:rsidRPr="00000000" w14:paraId="000000A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spacing w:after="240" w:before="240" w:lineRule="auto"/>
        <w:rPr>
          <w:b w:val="1"/>
          <w:bCs w:val="1"/>
        </w:rPr>
      </w:pPr>
      <w:r w:rsidDel="00000000" w:rsidR="00000000" w:rsidRPr="00000000">
        <w:rPr>
          <w:b w:val="1"/>
          <w:bCs w:val="1"/>
          <w:rtl w:val="0"/>
        </w:rPr>
        <w:t xml:space="preserve">Consequentialist Foundations × Logical Induction</w:t>
      </w:r>
    </w:p>
    <w:p w:rsidR="00000000" w:rsidDel="00000000" w:rsidP="00000000" w:rsidRDefault="00000000" w:rsidRPr="00000000" w14:paraId="000000A6">
      <w:pPr>
        <w:spacing w:after="240" w:before="240" w:lineRule="auto"/>
        <w:rPr/>
      </w:pPr>
      <w:r w:rsidDel="00000000" w:rsidR="00000000" w:rsidRPr="00000000">
        <w:rPr>
          <w:rtl w:val="0"/>
        </w:rPr>
        <w:t xml:space="preserve">The Dutch book argument underlying coherence theorems assumes the agent can assign the correct probability to any bet — but this implicitly presupposes logical omniscience, since computing expected utilities requires knowing the logical consequences of one's beliefs. The logical induction criterion is motivated by an analogous "no polynomial-time Dutch book" argument, extended to cover logical uncertainty. Discuss how logical uncertainty interacts with the foundations of coherence arguments.</w:t>
      </w:r>
    </w:p>
    <w:p w:rsidR="00000000" w:rsidDel="00000000" w:rsidP="00000000" w:rsidRDefault="00000000" w:rsidRPr="00000000" w14:paraId="000000A7">
      <w:pPr>
        <w:spacing w:after="240" w:before="240" w:lineRule="auto"/>
        <w:rPr/>
      </w:pPr>
      <w:r w:rsidDel="00000000" w:rsidR="00000000" w:rsidRPr="00000000">
        <w:rPr>
          <w:rtl w:val="0"/>
        </w:rPr>
      </w:r>
    </w:p>
    <w:p w:rsidR="00000000" w:rsidDel="00000000" w:rsidP="00000000" w:rsidRDefault="00000000" w:rsidRPr="00000000" w14:paraId="000000A8">
      <w:pPr>
        <w:spacing w:after="240" w:before="240" w:lineRule="auto"/>
        <w:rPr>
          <w:b w:val="1"/>
          <w:bCs w:val="1"/>
        </w:rPr>
      </w:pPr>
      <w:r w:rsidDel="00000000" w:rsidR="00000000" w:rsidRPr="00000000">
        <w:rPr>
          <w:b w:val="1"/>
          <w:bCs w:val="1"/>
          <w:rtl w:val="0"/>
        </w:rPr>
        <w:t xml:space="preserve">Takeaways</w:t>
      </w:r>
    </w:p>
    <w:p w:rsidR="00000000" w:rsidDel="00000000" w:rsidP="00000000" w:rsidRDefault="00000000" w:rsidRPr="00000000" w14:paraId="000000A9">
      <w:pPr>
        <w:numPr>
          <w:ilvl w:val="0"/>
          <w:numId w:val="9"/>
        </w:numPr>
        <w:spacing w:after="0" w:afterAutospacing="0" w:before="240" w:lineRule="auto"/>
        <w:ind w:left="720" w:hanging="360"/>
      </w:pPr>
      <w:r w:rsidDel="00000000" w:rsidR="00000000" w:rsidRPr="00000000">
        <w:rPr>
          <w:rtl w:val="0"/>
        </w:rPr>
        <w:t xml:space="preserve">We have to get alignment right on the first critical try, which means we need to reason about the behavior of superintelligent agents in advance — before such systems exist and before we can learn from mistakes</w:t>
        <w:br w:type="textWrapping"/>
      </w:r>
    </w:p>
    <w:p w:rsidR="00000000" w:rsidDel="00000000" w:rsidP="00000000" w:rsidRDefault="00000000" w:rsidRPr="00000000" w14:paraId="000000AA">
      <w:pPr>
        <w:numPr>
          <w:ilvl w:val="0"/>
          <w:numId w:val="9"/>
        </w:numPr>
        <w:spacing w:after="0" w:afterAutospacing="0" w:before="0" w:beforeAutospacing="0" w:lineRule="auto"/>
        <w:ind w:left="720" w:hanging="360"/>
      </w:pPr>
      <w:r w:rsidDel="00000000" w:rsidR="00000000" w:rsidRPr="00000000">
        <w:rPr>
          <w:rtl w:val="0"/>
        </w:rPr>
        <w:t xml:space="preserve">Goodhart's law: any metric that becomes a target of optimization tends to stop being a reliable measure of what we actually care about; a good theory of agency should produce concepts robust enough not to break under optimization pressure</w:t>
        <w:br w:type="textWrapping"/>
      </w:r>
    </w:p>
    <w:p w:rsidR="00000000" w:rsidDel="00000000" w:rsidP="00000000" w:rsidRDefault="00000000" w:rsidRPr="00000000" w14:paraId="000000AB">
      <w:pPr>
        <w:numPr>
          <w:ilvl w:val="0"/>
          <w:numId w:val="9"/>
        </w:numPr>
        <w:spacing w:after="0" w:afterAutospacing="0" w:before="0" w:beforeAutospacing="0" w:lineRule="auto"/>
        <w:ind w:left="720" w:hanging="360"/>
      </w:pPr>
      <w:r w:rsidDel="00000000" w:rsidR="00000000" w:rsidRPr="00000000">
        <w:rPr>
          <w:rtl w:val="0"/>
        </w:rPr>
        <w:t xml:space="preserve">Reflective stability: safety properties need to be invariant under self-modification — an agent that would abandon its safety constraints upon becoming more capable provides weaker guarantees than one whose constraints are stable across self-improvement</w:t>
        <w:br w:type="textWrapping"/>
      </w:r>
    </w:p>
    <w:p w:rsidR="00000000" w:rsidDel="00000000" w:rsidP="00000000" w:rsidRDefault="00000000" w:rsidRPr="00000000" w14:paraId="000000AC">
      <w:pPr>
        <w:numPr>
          <w:ilvl w:val="0"/>
          <w:numId w:val="9"/>
        </w:numPr>
        <w:spacing w:after="0" w:afterAutospacing="0" w:before="0" w:beforeAutospacing="0" w:lineRule="auto"/>
        <w:ind w:left="720" w:hanging="360"/>
      </w:pPr>
      <w:r w:rsidDel="00000000" w:rsidR="00000000" w:rsidRPr="00000000">
        <w:rPr>
          <w:rtl w:val="0"/>
        </w:rPr>
        <w:t xml:space="preserve">Embedded agents are part of the world rather than outside it, which raises a cluster of interconnected subproblems:</w:t>
        <w:br w:type="textWrapping"/>
      </w:r>
    </w:p>
    <w:p w:rsidR="00000000" w:rsidDel="00000000" w:rsidP="00000000" w:rsidRDefault="00000000" w:rsidRPr="00000000" w14:paraId="000000AD">
      <w:pPr>
        <w:numPr>
          <w:ilvl w:val="1"/>
          <w:numId w:val="9"/>
        </w:numPr>
        <w:spacing w:after="0" w:afterAutospacing="0" w:before="0" w:beforeAutospacing="0" w:lineRule="auto"/>
        <w:ind w:left="1440" w:hanging="360"/>
      </w:pPr>
      <w:r w:rsidDel="00000000" w:rsidR="00000000" w:rsidRPr="00000000">
        <w:rPr>
          <w:rtl w:val="0"/>
        </w:rPr>
        <w:t xml:space="preserve">Reasoning about environments larger than the agent itself (the agent cannot hold the full world in its head)</w:t>
      </w:r>
    </w:p>
    <w:p w:rsidR="00000000" w:rsidDel="00000000" w:rsidP="00000000" w:rsidRDefault="00000000" w:rsidRPr="00000000" w14:paraId="000000AE">
      <w:pPr>
        <w:numPr>
          <w:ilvl w:val="1"/>
          <w:numId w:val="9"/>
        </w:numPr>
        <w:spacing w:after="0" w:afterAutospacing="0" w:before="0" w:beforeAutospacing="0" w:lineRule="auto"/>
        <w:ind w:left="1440" w:hanging="360"/>
      </w:pPr>
      <w:r w:rsidDel="00000000" w:rsidR="00000000" w:rsidRPr="00000000">
        <w:rPr>
          <w:rtl w:val="0"/>
        </w:rPr>
        <w:t xml:space="preserve">Reasoning about environments that may contain other copies of the agent</w:t>
      </w:r>
    </w:p>
    <w:p w:rsidR="00000000" w:rsidDel="00000000" w:rsidP="00000000" w:rsidRDefault="00000000" w:rsidRPr="00000000" w14:paraId="000000AF">
      <w:pPr>
        <w:numPr>
          <w:ilvl w:val="1"/>
          <w:numId w:val="9"/>
        </w:numPr>
        <w:spacing w:after="0" w:afterAutospacing="0" w:before="0" w:beforeAutospacing="0" w:lineRule="auto"/>
        <w:ind w:left="1440" w:hanging="360"/>
      </w:pPr>
      <w:r w:rsidDel="00000000" w:rsidR="00000000" w:rsidRPr="00000000">
        <w:rPr>
          <w:rtl w:val="0"/>
        </w:rPr>
        <w:t xml:space="preserve">Reasoning about self-improvement and constructing smarter successors, which requires trusting the reasoning of a system the agent cannot fully simulate</w:t>
      </w:r>
    </w:p>
    <w:p w:rsidR="00000000" w:rsidDel="00000000" w:rsidP="00000000" w:rsidRDefault="00000000" w:rsidRPr="00000000" w14:paraId="000000B0">
      <w:pPr>
        <w:numPr>
          <w:ilvl w:val="0"/>
          <w:numId w:val="9"/>
        </w:numPr>
        <w:spacing w:after="0" w:afterAutospacing="0" w:before="0" w:beforeAutospacing="0" w:lineRule="auto"/>
        <w:ind w:left="720" w:hanging="360"/>
      </w:pPr>
      <w:r w:rsidDel="00000000" w:rsidR="00000000" w:rsidRPr="00000000">
        <w:rPr>
          <w:rtl w:val="0"/>
        </w:rPr>
        <w:t xml:space="preserve">Agent foundations contains many different agendas and approaches; it's fine to engage with a particular aspect of agency through whichever formalism is most familiar or interesting to you, the following are some examples of frameworks that are useful for different agendas::</w:t>
        <w:br w:type="textWrapping"/>
      </w:r>
    </w:p>
    <w:p w:rsidR="00000000" w:rsidDel="00000000" w:rsidP="00000000" w:rsidRDefault="00000000" w:rsidRPr="00000000" w14:paraId="000000B1">
      <w:pPr>
        <w:numPr>
          <w:ilvl w:val="1"/>
          <w:numId w:val="9"/>
        </w:numPr>
        <w:spacing w:after="0" w:afterAutospacing="0" w:before="0" w:beforeAutospacing="0" w:lineRule="auto"/>
        <w:ind w:left="1440" w:hanging="360"/>
      </w:pPr>
      <w:r w:rsidDel="00000000" w:rsidR="00000000" w:rsidRPr="00000000">
        <w:rPr>
          <w:rtl w:val="0"/>
        </w:rPr>
        <w:t xml:space="preserve">Logic and computability for tiling agents and logical induction</w:t>
      </w:r>
    </w:p>
    <w:p w:rsidR="00000000" w:rsidDel="00000000" w:rsidP="00000000" w:rsidRDefault="00000000" w:rsidRPr="00000000" w14:paraId="000000B2">
      <w:pPr>
        <w:numPr>
          <w:ilvl w:val="1"/>
          <w:numId w:val="9"/>
        </w:numPr>
        <w:spacing w:after="0" w:afterAutospacing="0" w:before="0" w:beforeAutospacing="0" w:lineRule="auto"/>
        <w:ind w:left="1440" w:hanging="360"/>
      </w:pPr>
      <w:r w:rsidDel="00000000" w:rsidR="00000000" w:rsidRPr="00000000">
        <w:rPr>
          <w:rtl w:val="0"/>
        </w:rPr>
        <w:t xml:space="preserve">Probability theory for consequentialist foundations</w:t>
      </w:r>
    </w:p>
    <w:p w:rsidR="00000000" w:rsidDel="00000000" w:rsidP="00000000" w:rsidRDefault="00000000" w:rsidRPr="00000000" w14:paraId="000000B3">
      <w:pPr>
        <w:numPr>
          <w:ilvl w:val="1"/>
          <w:numId w:val="9"/>
        </w:numPr>
        <w:spacing w:after="0" w:afterAutospacing="0" w:before="0" w:beforeAutospacing="0" w:lineRule="auto"/>
        <w:ind w:left="1440" w:hanging="360"/>
        <w:rPr>
          <w:u w:val="none"/>
        </w:rPr>
      </w:pPr>
      <w:r w:rsidDel="00000000" w:rsidR="00000000" w:rsidRPr="00000000">
        <w:rPr>
          <w:rtl w:val="0"/>
        </w:rPr>
        <w:t xml:space="preserve">AIT &amp; RL for agent foundations based on AIXI</w:t>
      </w:r>
    </w:p>
    <w:p w:rsidR="00000000" w:rsidDel="00000000" w:rsidP="00000000" w:rsidRDefault="00000000" w:rsidRPr="00000000" w14:paraId="000000B4">
      <w:pPr>
        <w:numPr>
          <w:ilvl w:val="1"/>
          <w:numId w:val="9"/>
        </w:numPr>
        <w:spacing w:after="0" w:afterAutospacing="0" w:before="0" w:beforeAutospacing="0" w:lineRule="auto"/>
        <w:ind w:left="1440" w:hanging="360"/>
      </w:pPr>
      <w:r w:rsidDel="00000000" w:rsidR="00000000" w:rsidRPr="00000000">
        <w:rPr>
          <w:rtl w:val="0"/>
        </w:rPr>
        <w:t xml:space="preserve">Causality for descriptive agent foundations</w:t>
      </w:r>
    </w:p>
    <w:p w:rsidR="00000000" w:rsidDel="00000000" w:rsidP="00000000" w:rsidRDefault="00000000" w:rsidRPr="00000000" w14:paraId="000000B5">
      <w:pPr>
        <w:numPr>
          <w:ilvl w:val="1"/>
          <w:numId w:val="9"/>
        </w:numPr>
        <w:spacing w:after="240" w:before="0" w:beforeAutospacing="0" w:lineRule="auto"/>
        <w:ind w:left="1440" w:hanging="360"/>
      </w:pPr>
      <w:r w:rsidDel="00000000" w:rsidR="00000000" w:rsidRPr="00000000">
        <w:rPr>
          <w:rtl w:val="0"/>
        </w:rPr>
        <w:t xml:space="preserve">Information theory and stochastic/algorithmic thermodynamics for understanding optimization</w:t>
      </w:r>
    </w:p>
    <w:p w:rsidR="00000000" w:rsidDel="00000000" w:rsidP="00000000" w:rsidRDefault="00000000" w:rsidRPr="00000000" w14:paraId="000000B6">
      <w:pPr>
        <w:spacing w:after="240" w:before="240" w:lineRule="auto"/>
        <w:rPr/>
      </w:pPr>
      <w:r w:rsidDel="00000000" w:rsidR="00000000" w:rsidRPr="00000000">
        <w:rPr>
          <w:rtl w:val="0"/>
        </w:rPr>
      </w:r>
    </w:p>
    <w:p w:rsidR="00000000" w:rsidDel="00000000" w:rsidP="00000000" w:rsidRDefault="00000000" w:rsidRPr="00000000" w14:paraId="000000B7">
      <w:pPr>
        <w:spacing w:after="240" w:before="240" w:lineRule="auto"/>
        <w:rPr/>
      </w:pPr>
      <w:r w:rsidDel="00000000" w:rsidR="00000000" w:rsidRPr="00000000">
        <w:rPr>
          <w:rtl w:val="0"/>
        </w:rPr>
      </w:r>
    </w:p>
    <w:p w:rsidR="00000000" w:rsidDel="00000000" w:rsidP="00000000" w:rsidRDefault="00000000" w:rsidRPr="00000000" w14:paraId="000000B8">
      <w:pPr>
        <w:spacing w:after="240" w:before="240" w:lineRule="auto"/>
        <w:rPr/>
      </w:pPr>
      <w:r w:rsidDel="00000000" w:rsidR="00000000" w:rsidRPr="00000000">
        <w:rPr>
          <w:rtl w:val="0"/>
        </w:rPr>
      </w:r>
    </w:p>
    <w:p w:rsidR="00000000" w:rsidDel="00000000" w:rsidP="00000000" w:rsidRDefault="00000000" w:rsidRPr="00000000" w14:paraId="000000B9">
      <w:pPr>
        <w:spacing w:after="240" w:before="240" w:lineRule="auto"/>
        <w:rPr/>
      </w:pPr>
      <w:r w:rsidDel="00000000" w:rsidR="00000000" w:rsidRPr="00000000">
        <w:rPr>
          <w:rtl w:val="0"/>
        </w:rPr>
      </w:r>
    </w:p>
    <w:p w:rsidR="00000000" w:rsidDel="00000000" w:rsidP="00000000" w:rsidRDefault="00000000" w:rsidRPr="00000000" w14:paraId="000000BA">
      <w:pPr>
        <w:spacing w:after="240" w:before="240" w:lineRule="auto"/>
        <w:rPr/>
      </w:pPr>
      <w:r w:rsidDel="00000000" w:rsidR="00000000" w:rsidRPr="00000000">
        <w:rPr>
          <w:rtl w:val="0"/>
        </w:rPr>
      </w:r>
    </w:p>
    <w:p w:rsidR="00000000" w:rsidDel="00000000" w:rsidP="00000000" w:rsidRDefault="00000000" w:rsidRPr="00000000" w14:paraId="000000BB">
      <w:pPr>
        <w:spacing w:after="240" w:before="240" w:lineRule="auto"/>
        <w:ind w:left="0" w:firstLine="0"/>
        <w:rPr>
          <w:b w:val="1"/>
          <w:bCs w:val="1"/>
          <w:sz w:val="26"/>
          <w:szCs w:val="26"/>
        </w:rPr>
      </w:pPr>
      <w:r w:rsidDel="00000000" w:rsidR="00000000" w:rsidRPr="00000000">
        <w:rPr>
          <w:b w:val="1"/>
          <w:bCs w:val="1"/>
          <w:sz w:val="26"/>
          <w:szCs w:val="26"/>
          <w:rtl w:val="0"/>
        </w:rPr>
        <w:t xml:space="preserve">Extra resources</w:t>
      </w:r>
    </w:p>
    <w:p w:rsidR="00000000" w:rsidDel="00000000" w:rsidP="00000000" w:rsidRDefault="00000000" w:rsidRPr="00000000" w14:paraId="000000BC">
      <w:pPr>
        <w:spacing w:after="240" w:before="240" w:lineRule="auto"/>
        <w:ind w:left="0" w:firstLine="0"/>
        <w:rPr>
          <w:sz w:val="26"/>
          <w:szCs w:val="26"/>
        </w:rPr>
      </w:pPr>
      <w:r w:rsidDel="00000000" w:rsidR="00000000" w:rsidRPr="00000000">
        <w:rPr>
          <w:sz w:val="26"/>
          <w:szCs w:val="26"/>
          <w:rtl w:val="0"/>
        </w:rPr>
        <w:t xml:space="preserve">Aram’s work</w:t>
      </w:r>
    </w:p>
    <w:p w:rsidR="00000000" w:rsidDel="00000000" w:rsidP="00000000" w:rsidRDefault="00000000" w:rsidRPr="00000000" w14:paraId="000000BD">
      <w:pPr>
        <w:numPr>
          <w:ilvl w:val="0"/>
          <w:numId w:val="2"/>
        </w:numPr>
        <w:spacing w:after="0" w:afterAutospacing="0" w:before="240" w:lineRule="auto"/>
        <w:ind w:left="720" w:hanging="360"/>
        <w:rPr>
          <w:sz w:val="26"/>
          <w:szCs w:val="26"/>
        </w:rPr>
      </w:pPr>
      <w:hyperlink r:id="rId37">
        <w:r w:rsidDel="00000000" w:rsidR="00000000" w:rsidRPr="00000000">
          <w:rPr>
            <w:color w:val="1155cc"/>
            <w:sz w:val="26"/>
            <w:szCs w:val="26"/>
            <w:u w:val="single"/>
            <w:rtl w:val="0"/>
          </w:rPr>
          <w:t xml:space="preserve">Foundations of algorithmic thermodynamics</w:t>
        </w:r>
      </w:hyperlink>
      <w:r w:rsidDel="00000000" w:rsidR="00000000" w:rsidRPr="00000000">
        <w:rPr>
          <w:rtl w:val="0"/>
        </w:rPr>
      </w:r>
    </w:p>
    <w:p w:rsidR="00000000" w:rsidDel="00000000" w:rsidP="00000000" w:rsidRDefault="00000000" w:rsidRPr="00000000" w14:paraId="000000BE">
      <w:pPr>
        <w:numPr>
          <w:ilvl w:val="0"/>
          <w:numId w:val="2"/>
        </w:numPr>
        <w:spacing w:after="0" w:afterAutospacing="0" w:before="0" w:beforeAutospacing="0" w:lineRule="auto"/>
        <w:ind w:left="720" w:hanging="360"/>
        <w:rPr>
          <w:sz w:val="26"/>
          <w:szCs w:val="26"/>
          <w:u w:val="none"/>
        </w:rPr>
      </w:pPr>
      <w:hyperlink r:id="rId38">
        <w:r w:rsidDel="00000000" w:rsidR="00000000" w:rsidRPr="00000000">
          <w:rPr>
            <w:color w:val="1155cc"/>
            <w:sz w:val="26"/>
            <w:szCs w:val="26"/>
            <w:u w:val="single"/>
            <w:rtl w:val="0"/>
          </w:rPr>
          <w:t xml:space="preserve">Modelling the arrows of time with causal multibakers map</w:t>
        </w:r>
      </w:hyperlink>
      <w:r w:rsidDel="00000000" w:rsidR="00000000" w:rsidRPr="00000000">
        <w:rPr>
          <w:rtl w:val="0"/>
        </w:rPr>
      </w:r>
    </w:p>
    <w:p w:rsidR="00000000" w:rsidDel="00000000" w:rsidP="00000000" w:rsidRDefault="00000000" w:rsidRPr="00000000" w14:paraId="000000BF">
      <w:pPr>
        <w:numPr>
          <w:ilvl w:val="0"/>
          <w:numId w:val="2"/>
        </w:numPr>
        <w:spacing w:after="240" w:before="0" w:beforeAutospacing="0" w:lineRule="auto"/>
        <w:ind w:left="720" w:hanging="360"/>
        <w:rPr>
          <w:sz w:val="26"/>
          <w:szCs w:val="26"/>
          <w:u w:val="none"/>
        </w:rPr>
      </w:pPr>
      <w:r w:rsidDel="00000000" w:rsidR="00000000" w:rsidRPr="00000000">
        <w:rPr>
          <w:sz w:val="26"/>
          <w:szCs w:val="26"/>
          <w:rtl w:val="0"/>
        </w:rPr>
        <w:t xml:space="preserve">Related:</w:t>
      </w:r>
      <w:hyperlink r:id="rId39">
        <w:r w:rsidDel="00000000" w:rsidR="00000000" w:rsidRPr="00000000">
          <w:rPr>
            <w:color w:val="1155cc"/>
            <w:sz w:val="26"/>
            <w:szCs w:val="26"/>
            <w:u w:val="single"/>
            <w:rtl w:val="0"/>
          </w:rPr>
          <w:t xml:space="preserve"> Long time derivation of the Boltzmann equation from hard sphere dynamics</w:t>
        </w:r>
      </w:hyperlink>
      <w:r w:rsidDel="00000000" w:rsidR="00000000" w:rsidRPr="00000000">
        <w:rPr>
          <w:rtl w:val="0"/>
        </w:rPr>
      </w:r>
    </w:p>
    <w:p w:rsidR="00000000" w:rsidDel="00000000" w:rsidP="00000000" w:rsidRDefault="00000000" w:rsidRPr="00000000" w14:paraId="000000C0">
      <w:pPr>
        <w:spacing w:after="240" w:before="240" w:lineRule="auto"/>
        <w:rPr>
          <w:sz w:val="26"/>
          <w:szCs w:val="26"/>
        </w:rPr>
      </w:pPr>
      <w:r w:rsidDel="00000000" w:rsidR="00000000" w:rsidRPr="00000000">
        <w:rPr>
          <w:sz w:val="26"/>
          <w:szCs w:val="26"/>
          <w:rtl w:val="0"/>
        </w:rPr>
        <w:t xml:space="preserve">Cole Wyeth’s Work</w:t>
      </w:r>
    </w:p>
    <w:p w:rsidR="00000000" w:rsidDel="00000000" w:rsidP="00000000" w:rsidRDefault="00000000" w:rsidRPr="00000000" w14:paraId="000000C1">
      <w:pPr>
        <w:numPr>
          <w:ilvl w:val="0"/>
          <w:numId w:val="14"/>
        </w:numPr>
        <w:spacing w:after="0" w:afterAutospacing="0" w:before="240" w:lineRule="auto"/>
        <w:ind w:left="720" w:hanging="360"/>
        <w:rPr>
          <w:sz w:val="26"/>
          <w:szCs w:val="26"/>
          <w:u w:val="none"/>
        </w:rPr>
      </w:pPr>
      <w:hyperlink r:id="rId40">
        <w:r w:rsidDel="00000000" w:rsidR="00000000" w:rsidRPr="00000000">
          <w:rPr>
            <w:color w:val="1155cc"/>
            <w:sz w:val="26"/>
            <w:szCs w:val="26"/>
            <w:u w:val="single"/>
            <w:rtl w:val="0"/>
          </w:rPr>
          <w:t xml:space="preserve">Limit computable grains of truth</w:t>
        </w:r>
      </w:hyperlink>
      <w:r w:rsidDel="00000000" w:rsidR="00000000" w:rsidRPr="00000000">
        <w:rPr>
          <w:rtl w:val="0"/>
        </w:rPr>
      </w:r>
    </w:p>
    <w:p w:rsidR="00000000" w:rsidDel="00000000" w:rsidP="00000000" w:rsidRDefault="00000000" w:rsidRPr="00000000" w14:paraId="000000C2">
      <w:pPr>
        <w:numPr>
          <w:ilvl w:val="0"/>
          <w:numId w:val="14"/>
        </w:numPr>
        <w:spacing w:after="0" w:afterAutospacing="0" w:before="0" w:beforeAutospacing="0" w:lineRule="auto"/>
        <w:ind w:left="720" w:hanging="360"/>
        <w:rPr>
          <w:sz w:val="26"/>
          <w:szCs w:val="26"/>
          <w:u w:val="none"/>
        </w:rPr>
      </w:pPr>
      <w:hyperlink r:id="rId41">
        <w:r w:rsidDel="00000000" w:rsidR="00000000" w:rsidRPr="00000000">
          <w:rPr>
            <w:color w:val="1155cc"/>
            <w:sz w:val="26"/>
            <w:szCs w:val="26"/>
            <w:u w:val="single"/>
            <w:rtl w:val="0"/>
          </w:rPr>
          <w:t xml:space="preserve">Embeddedness Failures in Universal Artificial Intelligence</w:t>
        </w:r>
      </w:hyperlink>
      <w:r w:rsidDel="00000000" w:rsidR="00000000" w:rsidRPr="00000000">
        <w:rPr>
          <w:rtl w:val="0"/>
        </w:rPr>
      </w:r>
    </w:p>
    <w:p w:rsidR="00000000" w:rsidDel="00000000" w:rsidP="00000000" w:rsidRDefault="00000000" w:rsidRPr="00000000" w14:paraId="000000C3">
      <w:pPr>
        <w:numPr>
          <w:ilvl w:val="0"/>
          <w:numId w:val="14"/>
        </w:numPr>
        <w:spacing w:after="240" w:before="0" w:beforeAutospacing="0" w:lineRule="auto"/>
        <w:ind w:left="720" w:hanging="360"/>
        <w:rPr>
          <w:sz w:val="26"/>
          <w:szCs w:val="26"/>
          <w:u w:val="none"/>
        </w:rPr>
      </w:pPr>
      <w:hyperlink r:id="rId42">
        <w:r w:rsidDel="00000000" w:rsidR="00000000" w:rsidRPr="00000000">
          <w:rPr>
            <w:color w:val="1155cc"/>
            <w:sz w:val="26"/>
            <w:szCs w:val="26"/>
            <w:u w:val="single"/>
            <w:rtl w:val="0"/>
          </w:rPr>
          <w:t xml:space="preserve">Value under ignorance</w:t>
        </w:r>
      </w:hyperlink>
      <w:r w:rsidDel="00000000" w:rsidR="00000000" w:rsidRPr="00000000">
        <w:rPr>
          <w:rtl w:val="0"/>
        </w:rPr>
      </w:r>
    </w:p>
    <w:p w:rsidR="00000000" w:rsidDel="00000000" w:rsidP="00000000" w:rsidRDefault="00000000" w:rsidRPr="00000000" w14:paraId="000000C4">
      <w:pPr>
        <w:spacing w:after="240" w:before="240" w:lineRule="auto"/>
        <w:rPr>
          <w:sz w:val="26"/>
          <w:szCs w:val="26"/>
        </w:rPr>
      </w:pPr>
      <w:r w:rsidDel="00000000" w:rsidR="00000000" w:rsidRPr="00000000">
        <w:rPr>
          <w:rtl w:val="0"/>
        </w:rPr>
      </w:r>
    </w:p>
    <w:p w:rsidR="00000000" w:rsidDel="00000000" w:rsidP="00000000" w:rsidRDefault="00000000" w:rsidRPr="00000000" w14:paraId="000000C5">
      <w:pPr>
        <w:spacing w:after="240" w:before="240" w:lineRule="auto"/>
        <w:rPr>
          <w:sz w:val="26"/>
          <w:szCs w:val="26"/>
        </w:rPr>
      </w:pPr>
      <w:r w:rsidDel="00000000" w:rsidR="00000000" w:rsidRPr="00000000">
        <w:rPr>
          <w:sz w:val="26"/>
          <w:szCs w:val="26"/>
          <w:rtl w:val="0"/>
        </w:rPr>
        <w:t xml:space="preserve">Other</w:t>
      </w:r>
    </w:p>
    <w:p w:rsidR="00000000" w:rsidDel="00000000" w:rsidP="00000000" w:rsidRDefault="00000000" w:rsidRPr="00000000" w14:paraId="000000C6">
      <w:pPr>
        <w:numPr>
          <w:ilvl w:val="0"/>
          <w:numId w:val="1"/>
        </w:numPr>
        <w:spacing w:after="0" w:afterAutospacing="0" w:before="240" w:lineRule="auto"/>
        <w:ind w:left="720" w:hanging="360"/>
        <w:rPr>
          <w:sz w:val="26"/>
          <w:szCs w:val="26"/>
          <w:u w:val="none"/>
        </w:rPr>
      </w:pPr>
      <w:hyperlink r:id="rId43">
        <w:r w:rsidDel="00000000" w:rsidR="00000000" w:rsidRPr="00000000">
          <w:rPr>
            <w:color w:val="1155cc"/>
            <w:sz w:val="26"/>
            <w:szCs w:val="26"/>
            <w:u w:val="single"/>
            <w:rtl w:val="0"/>
          </w:rPr>
          <w:t xml:space="preserve">Introduction To The Infra-Bayesianism Sequence</w:t>
        </w:r>
      </w:hyperlink>
      <w:r w:rsidDel="00000000" w:rsidR="00000000" w:rsidRPr="00000000">
        <w:rPr>
          <w:rtl w:val="0"/>
        </w:rPr>
      </w:r>
    </w:p>
    <w:p w:rsidR="00000000" w:rsidDel="00000000" w:rsidP="00000000" w:rsidRDefault="00000000" w:rsidRPr="00000000" w14:paraId="000000C7">
      <w:pPr>
        <w:numPr>
          <w:ilvl w:val="0"/>
          <w:numId w:val="1"/>
        </w:numPr>
        <w:spacing w:after="0" w:afterAutospacing="0" w:before="0" w:beforeAutospacing="0" w:lineRule="auto"/>
        <w:ind w:left="720" w:hanging="360"/>
        <w:rPr>
          <w:sz w:val="26"/>
          <w:szCs w:val="26"/>
          <w:u w:val="none"/>
        </w:rPr>
      </w:pPr>
      <w:hyperlink r:id="rId44">
        <w:r w:rsidDel="00000000" w:rsidR="00000000" w:rsidRPr="00000000">
          <w:rPr>
            <w:color w:val="1155cc"/>
            <w:sz w:val="26"/>
            <w:szCs w:val="26"/>
            <w:u w:val="single"/>
            <w:rtl w:val="0"/>
          </w:rPr>
          <w:t xml:space="preserve">The learning theoretic agenda</w:t>
        </w:r>
      </w:hyperlink>
      <w:r w:rsidDel="00000000" w:rsidR="00000000" w:rsidRPr="00000000">
        <w:rPr>
          <w:rtl w:val="0"/>
        </w:rPr>
      </w:r>
    </w:p>
    <w:p w:rsidR="00000000" w:rsidDel="00000000" w:rsidP="00000000" w:rsidRDefault="00000000" w:rsidRPr="00000000" w14:paraId="000000C8">
      <w:pPr>
        <w:numPr>
          <w:ilvl w:val="0"/>
          <w:numId w:val="2"/>
        </w:numPr>
        <w:spacing w:after="0" w:afterAutospacing="0" w:before="0" w:beforeAutospacing="0" w:lineRule="auto"/>
        <w:ind w:left="720" w:hanging="360"/>
        <w:rPr>
          <w:sz w:val="26"/>
          <w:szCs w:val="26"/>
          <w:u w:val="none"/>
        </w:rPr>
      </w:pPr>
      <w:hyperlink r:id="rId45">
        <w:r w:rsidDel="00000000" w:rsidR="00000000" w:rsidRPr="00000000">
          <w:rPr>
            <w:color w:val="1155cc"/>
            <w:sz w:val="26"/>
            <w:szCs w:val="26"/>
            <w:u w:val="single"/>
            <w:rtl w:val="0"/>
          </w:rPr>
          <w:t xml:space="preserve">Corrigibility</w:t>
        </w:r>
      </w:hyperlink>
      <w:r w:rsidDel="00000000" w:rsidR="00000000" w:rsidRPr="00000000">
        <w:rPr>
          <w:rtl w:val="0"/>
        </w:rPr>
      </w:r>
    </w:p>
    <w:p w:rsidR="00000000" w:rsidDel="00000000" w:rsidP="00000000" w:rsidRDefault="00000000" w:rsidRPr="00000000" w14:paraId="000000C9">
      <w:pPr>
        <w:numPr>
          <w:ilvl w:val="0"/>
          <w:numId w:val="2"/>
        </w:numPr>
        <w:spacing w:after="0" w:afterAutospacing="0" w:before="0" w:beforeAutospacing="0" w:lineRule="auto"/>
        <w:ind w:left="720" w:hanging="360"/>
        <w:rPr>
          <w:sz w:val="26"/>
          <w:szCs w:val="26"/>
          <w:u w:val="none"/>
        </w:rPr>
      </w:pPr>
      <w:hyperlink r:id="rId46">
        <w:r w:rsidDel="00000000" w:rsidR="00000000" w:rsidRPr="00000000">
          <w:rPr>
            <w:color w:val="1155cc"/>
            <w:sz w:val="26"/>
            <w:szCs w:val="26"/>
            <w:u w:val="single"/>
            <w:rtl w:val="0"/>
          </w:rPr>
          <w:t xml:space="preserve">Corrigibility 2</w:t>
        </w:r>
      </w:hyperlink>
      <w:r w:rsidDel="00000000" w:rsidR="00000000" w:rsidRPr="00000000">
        <w:rPr>
          <w:rtl w:val="0"/>
        </w:rPr>
      </w:r>
    </w:p>
    <w:p w:rsidR="00000000" w:rsidDel="00000000" w:rsidP="00000000" w:rsidRDefault="00000000" w:rsidRPr="00000000" w14:paraId="000000CA">
      <w:pPr>
        <w:numPr>
          <w:ilvl w:val="0"/>
          <w:numId w:val="2"/>
        </w:numPr>
        <w:spacing w:after="0" w:afterAutospacing="0" w:before="0" w:beforeAutospacing="0" w:lineRule="auto"/>
        <w:ind w:left="720" w:hanging="360"/>
        <w:rPr>
          <w:sz w:val="26"/>
          <w:szCs w:val="26"/>
          <w:u w:val="none"/>
        </w:rPr>
      </w:pPr>
      <w:hyperlink r:id="rId47">
        <w:r w:rsidDel="00000000" w:rsidR="00000000" w:rsidRPr="00000000">
          <w:rPr>
            <w:color w:val="1155cc"/>
            <w:sz w:val="26"/>
            <w:szCs w:val="26"/>
            <w:u w:val="single"/>
            <w:rtl w:val="0"/>
          </w:rPr>
          <w:t xml:space="preserve">Optimization at a distance</w:t>
        </w:r>
      </w:hyperlink>
      <w:r w:rsidDel="00000000" w:rsidR="00000000" w:rsidRPr="00000000">
        <w:rPr>
          <w:rtl w:val="0"/>
        </w:rPr>
      </w:r>
    </w:p>
    <w:p w:rsidR="00000000" w:rsidDel="00000000" w:rsidP="00000000" w:rsidRDefault="00000000" w:rsidRPr="00000000" w14:paraId="000000CB">
      <w:pPr>
        <w:numPr>
          <w:ilvl w:val="0"/>
          <w:numId w:val="2"/>
        </w:numPr>
        <w:spacing w:after="0" w:afterAutospacing="0" w:before="0" w:beforeAutospacing="0" w:lineRule="auto"/>
        <w:ind w:left="720" w:hanging="360"/>
        <w:rPr>
          <w:sz w:val="26"/>
          <w:szCs w:val="26"/>
          <w:u w:val="none"/>
        </w:rPr>
      </w:pPr>
      <w:hyperlink r:id="rId48">
        <w:r w:rsidDel="00000000" w:rsidR="00000000" w:rsidRPr="00000000">
          <w:rPr>
            <w:color w:val="1155cc"/>
            <w:sz w:val="26"/>
            <w:szCs w:val="26"/>
            <w:u w:val="single"/>
            <w:rtl w:val="0"/>
          </w:rPr>
          <w:t xml:space="preserve">Tiling agent</w:t>
        </w:r>
      </w:hyperlink>
      <w:r w:rsidDel="00000000" w:rsidR="00000000" w:rsidRPr="00000000">
        <w:rPr>
          <w:rtl w:val="0"/>
        </w:rPr>
      </w:r>
    </w:p>
    <w:p w:rsidR="00000000" w:rsidDel="00000000" w:rsidP="00000000" w:rsidRDefault="00000000" w:rsidRPr="00000000" w14:paraId="000000CC">
      <w:pPr>
        <w:numPr>
          <w:ilvl w:val="0"/>
          <w:numId w:val="2"/>
        </w:numPr>
        <w:spacing w:after="0" w:afterAutospacing="0" w:before="0" w:beforeAutospacing="0" w:lineRule="auto"/>
        <w:ind w:left="720" w:hanging="360"/>
        <w:rPr>
          <w:sz w:val="26"/>
          <w:szCs w:val="26"/>
          <w:u w:val="none"/>
        </w:rPr>
      </w:pPr>
      <w:hyperlink r:id="rId49">
        <w:r w:rsidDel="00000000" w:rsidR="00000000" w:rsidRPr="00000000">
          <w:rPr>
            <w:color w:val="1155cc"/>
            <w:sz w:val="26"/>
            <w:szCs w:val="26"/>
            <w:u w:val="single"/>
            <w:rtl w:val="0"/>
          </w:rPr>
          <w:t xml:space="preserve">Admissibility and complete class</w:t>
        </w:r>
      </w:hyperlink>
      <w:r w:rsidDel="00000000" w:rsidR="00000000" w:rsidRPr="00000000">
        <w:rPr>
          <w:rtl w:val="0"/>
        </w:rPr>
      </w:r>
    </w:p>
    <w:p w:rsidR="00000000" w:rsidDel="00000000" w:rsidP="00000000" w:rsidRDefault="00000000" w:rsidRPr="00000000" w14:paraId="000000CD">
      <w:pPr>
        <w:numPr>
          <w:ilvl w:val="0"/>
          <w:numId w:val="2"/>
        </w:numPr>
        <w:spacing w:after="240" w:before="0" w:beforeAutospacing="0" w:lineRule="auto"/>
        <w:ind w:left="720" w:hanging="360"/>
        <w:rPr>
          <w:sz w:val="26"/>
          <w:szCs w:val="26"/>
          <w:u w:val="none"/>
        </w:rPr>
      </w:pPr>
      <w:hyperlink r:id="rId50">
        <w:r w:rsidDel="00000000" w:rsidR="00000000" w:rsidRPr="00000000">
          <w:rPr>
            <w:color w:val="1155cc"/>
            <w:sz w:val="26"/>
            <w:szCs w:val="26"/>
            <w:u w:val="single"/>
            <w:rtl w:val="0"/>
          </w:rPr>
          <w:t xml:space="preserve">Dutch book argument</w:t>
        </w:r>
      </w:hyperlink>
      <w:r w:rsidDel="00000000" w:rsidR="00000000" w:rsidRPr="00000000">
        <w:rPr>
          <w:rtl w:val="0"/>
        </w:rPr>
      </w:r>
    </w:p>
    <w:sectPr>
      <w:headerReference r:id="rId5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arxiv.org/pdf/2508.16245" TargetMode="External"/><Relationship Id="rId42" Type="http://schemas.openxmlformats.org/officeDocument/2006/relationships/hyperlink" Target="https://arxiv.org/pdf/2512.17086" TargetMode="External"/><Relationship Id="rId41" Type="http://schemas.openxmlformats.org/officeDocument/2006/relationships/hyperlink" Target="https://arxiv.org/pdf/2505.17882?" TargetMode="External"/><Relationship Id="rId44" Type="http://schemas.openxmlformats.org/officeDocument/2006/relationships/hyperlink" Target="https://www.lesswrong.com/posts/ZwshvqiqCvXPsZEct/the-learning-theoretic-agenda-status-2023" TargetMode="External"/><Relationship Id="rId43" Type="http://schemas.openxmlformats.org/officeDocument/2006/relationships/hyperlink" Target="https://www.lesswrong.com/posts/zB4f7QqKhBHa5b37a/introduction-to-the-infra-bayesianism-sequence" TargetMode="External"/><Relationship Id="rId46" Type="http://schemas.openxmlformats.org/officeDocument/2006/relationships/hyperlink" Target="https://www.lesswrong.com/posts/oLbpfPkdtcknABvvw/the-corrigibility-basin-of-attraction-is-a-misleading-gloss#My_argument__The_engineering_feedback_loop_will_use_up_all_its_fuel" TargetMode="External"/><Relationship Id="rId45" Type="http://schemas.openxmlformats.org/officeDocument/2006/relationships/hyperlink" Target="https://www.lesswrong.com/w/hard-problem-of-corrigibilit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lesswrong.com/w/reflectively-consistent-degree-of-freedom" TargetMode="External"/><Relationship Id="rId48" Type="http://schemas.openxmlformats.org/officeDocument/2006/relationships/hyperlink" Target="https://intelligence.org/files/TilingAgentsDraft.pdf" TargetMode="External"/><Relationship Id="rId47" Type="http://schemas.openxmlformats.org/officeDocument/2006/relationships/hyperlink" Target="https://www.lesswrong.com/posts/d2n74bwham8motxyX/optimization-at-a-distance#eDJazk3ievW7STCgB" TargetMode="External"/><Relationship Id="rId49" Type="http://schemas.openxmlformats.org/officeDocument/2006/relationships/hyperlink" Target="https://www2.stat.duke.edu/~pdh10/Teaching/581/LectureNotes/admiss.pdf" TargetMode="External"/><Relationship Id="rId5" Type="http://schemas.openxmlformats.org/officeDocument/2006/relationships/styles" Target="styles.xml"/><Relationship Id="rId6" Type="http://schemas.openxmlformats.org/officeDocument/2006/relationships/hyperlink" Target="https://www.lesswrong.com/posts/i3BTagvt3HbPMx6PN/embedded-agency-full-text-version#5__Subsystem_alignment" TargetMode="External"/><Relationship Id="rId7" Type="http://schemas.openxmlformats.org/officeDocument/2006/relationships/hyperlink" Target="https://www.lesswrong.com/posts/i3BTagvt3HbPMx6PN/embedded-agency-full-text-version" TargetMode="External"/><Relationship Id="rId8" Type="http://schemas.openxmlformats.org/officeDocument/2006/relationships/hyperlink" Target="https://www.lesswrong.com/posts/FWvzwCDRgcjb9sigb/why-agent-foundations-an-overly-abstract-explanation" TargetMode="External"/><Relationship Id="rId31" Type="http://schemas.openxmlformats.org/officeDocument/2006/relationships/hyperlink" Target="https://www.lesswrong.com/posts/CJRxQiTKEzior7jGq/algorithmic-thermodynamics-and-three-types-of-optimization" TargetMode="External"/><Relationship Id="rId30" Type="http://schemas.openxmlformats.org/officeDocument/2006/relationships/hyperlink" Target="https://www.lesswrong.com/posts/uKWXktrR7KpbgZAs4/generalized-heat-engine" TargetMode="External"/><Relationship Id="rId33" Type="http://schemas.openxmlformats.org/officeDocument/2006/relationships/hyperlink" Target="https://www.lesswrong.com/posts/G2Lne2Fi7Qra5Lbuf/selection-theorems-a-program-for-understanding-agents" TargetMode="External"/><Relationship Id="rId32" Type="http://schemas.openxmlformats.org/officeDocument/2006/relationships/hyperlink" Target="https://www.lesswrong.com/posts/6aqPCfp3wCk6CKW5J/when-bits-of-optimization-imply-bits-of-modeling-the" TargetMode="External"/><Relationship Id="rId35" Type="http://schemas.openxmlformats.org/officeDocument/2006/relationships/hyperlink" Target="https://www.lesswrong.com/posts/RuDD3aQWLDSb4eTXP/what-selection-theorems-do-we-expect-want" TargetMode="External"/><Relationship Id="rId34" Type="http://schemas.openxmlformats.org/officeDocument/2006/relationships/hyperlink" Target="https://www.lesswrong.com/posts/TiBsZ9beNqDHEvXt4/how-we-picture-bayesian-agents" TargetMode="External"/><Relationship Id="rId37" Type="http://schemas.openxmlformats.org/officeDocument/2006/relationships/hyperlink" Target="https://arxiv.org/abs/2308.06927" TargetMode="External"/><Relationship Id="rId36" Type="http://schemas.openxmlformats.org/officeDocument/2006/relationships/hyperlink" Target="https://arxiv.org/pdf/1609.03543" TargetMode="External"/><Relationship Id="rId39" Type="http://schemas.openxmlformats.org/officeDocument/2006/relationships/hyperlink" Target="https://arxiv.org/abs/2408.07818" TargetMode="External"/><Relationship Id="rId38" Type="http://schemas.openxmlformats.org/officeDocument/2006/relationships/hyperlink" Target="https://www.mdpi.com/1099-4300/26/9/776" TargetMode="External"/><Relationship Id="rId20" Type="http://schemas.openxmlformats.org/officeDocument/2006/relationships/hyperlink" Target="https://arxiv.org/pdf/1609.03543" TargetMode="External"/><Relationship Id="rId22" Type="http://schemas.openxmlformats.org/officeDocument/2006/relationships/hyperlink" Target="https://www.lesswrong.com/posts/i3BTagvt3HbPMx6PN/embedded-agency-full-text-version#1__Embedded_agents" TargetMode="External"/><Relationship Id="rId21" Type="http://schemas.openxmlformats.org/officeDocument/2006/relationships/hyperlink" Target="https://www.lesswrong.com/posts/i3BTagvt3HbPMx6PN/embedded-agency-full-text-version#1_1__Dualistic_agents" TargetMode="External"/><Relationship Id="rId24" Type="http://schemas.openxmlformats.org/officeDocument/2006/relationships/hyperlink" Target="https://arxiv.org/pdf/1710.05060" TargetMode="External"/><Relationship Id="rId23" Type="http://schemas.openxmlformats.org/officeDocument/2006/relationships/hyperlink" Target="https://www.lesswrong.com/w/reflectively-consistent-degree-of-freedom" TargetMode="External"/><Relationship Id="rId26" Type="http://schemas.openxmlformats.org/officeDocument/2006/relationships/hyperlink" Target="https://www.lesswrong.com/w/updateless-decision-theory" TargetMode="External"/><Relationship Id="rId25" Type="http://schemas.openxmlformats.org/officeDocument/2006/relationships/hyperlink" Target="https://www.lesswrong.com/s/q2WQMoQSexx7xqqZR" TargetMode="External"/><Relationship Id="rId28" Type="http://schemas.openxmlformats.org/officeDocument/2006/relationships/hyperlink" Target="https://arxiv.org/abs/2308.06927" TargetMode="External"/><Relationship Id="rId27" Type="http://schemas.openxmlformats.org/officeDocument/2006/relationships/hyperlink" Target="https://www.lesswrong.com/s/CCtgwXPXWxSiFWFnf/p/wfi5EGKhvYzzSDWag" TargetMode="External"/><Relationship Id="rId29" Type="http://schemas.openxmlformats.org/officeDocument/2006/relationships/hyperlink" Target="https://www.lesswrong.com/posts/znfkdCoHMANwqc2WE/the-ground-of-optimization-1" TargetMode="External"/><Relationship Id="rId51" Type="http://schemas.openxmlformats.org/officeDocument/2006/relationships/header" Target="header1.xml"/><Relationship Id="rId50" Type="http://schemas.openxmlformats.org/officeDocument/2006/relationships/hyperlink" Target="https://www.stat.berkeley.edu/~census/dutchdef.pdf" TargetMode="External"/><Relationship Id="rId11" Type="http://schemas.openxmlformats.org/officeDocument/2006/relationships/hyperlink" Target="https://drive.google.com/file/d/1D5rEEO0n1u6_7h-Pnkz-ccCcuhPusIwe/view?usp=sharing" TargetMode="External"/><Relationship Id="rId10" Type="http://schemas.openxmlformats.org/officeDocument/2006/relationships/hyperlink" Target="https://www.lesswrong.com/posts/6mysMAqvo9giHC4iX/what-s-general-purpose-search-and-why-might-we-expect-to-see" TargetMode="External"/><Relationship Id="rId13" Type="http://schemas.openxmlformats.org/officeDocument/2006/relationships/hyperlink" Target="https://www.lesswrong.com/s/SgomvxZ3cJWy2SBCu/p/RQpNHSiWaXTvDxt6R" TargetMode="External"/><Relationship Id="rId12" Type="http://schemas.openxmlformats.org/officeDocument/2006/relationships/hyperlink" Target="https://drive.google.com/file/d/11q6mvNEbDKecZHnLDBq3nEhZWJazWX8i/view?usp=sharing" TargetMode="External"/><Relationship Id="rId15" Type="http://schemas.openxmlformats.org/officeDocument/2006/relationships/hyperlink" Target="https://www.lesswrong.com/posts/sZuw6SGfmZHvcAAEP/complete-class-consequentialist-foundations" TargetMode="External"/><Relationship Id="rId14" Type="http://schemas.openxmlformats.org/officeDocument/2006/relationships/hyperlink" Target="https://www.lesswrong.com/posts/73pTioGZKNcfQmvGF/the-measuring-stick-of-utility-problem" TargetMode="External"/><Relationship Id="rId17" Type="http://schemas.openxmlformats.org/officeDocument/2006/relationships/hyperlink" Target="https://www.lesswrong.com/w/vingean-reflection" TargetMode="External"/><Relationship Id="rId16" Type="http://schemas.openxmlformats.org/officeDocument/2006/relationships/hyperlink" Target="https://intelligence.org/files/lob-notes-IAFF.pdf" TargetMode="External"/><Relationship Id="rId19" Type="http://schemas.openxmlformats.org/officeDocument/2006/relationships/hyperlink" Target="https://www.lesswrong.com/posts/y5GftLezdozEHdXkL/an-intuitive-guide-to-garrabrant-induction" TargetMode="External"/><Relationship Id="rId18" Type="http://schemas.openxmlformats.org/officeDocument/2006/relationships/hyperlink" Target="https://www.lesswrong.com/posts/QGrX3qK3qxQYK9D4C/walkthrough-of-the-tiling-agents-for-self-modifying-ai-pap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