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1n7lgbgvyd2w" w:id="0"/>
      <w:bookmarkEnd w:id="0"/>
      <w:commentRangeStart w:id="0"/>
      <w:commentRangeStart w:id="1"/>
      <w:r w:rsidDel="00000000" w:rsidR="00000000" w:rsidRPr="00000000">
        <w:rPr>
          <w:rtl w:val="0"/>
        </w:rPr>
        <w:t xml:space="preserve">Template</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sdt>
      <w:sdtPr>
        <w:id w:val="1861404795"/>
        <w:docPartObj>
          <w:docPartGallery w:val="Table of Contents"/>
          <w:docPartUnique w:val="1"/>
        </w:docPartObj>
      </w:sdtPr>
      <w:sdtContent>
        <w:p w:rsidR="00000000" w:rsidDel="00000000" w:rsidP="00000000" w:rsidRDefault="00000000" w:rsidRPr="00000000" w14:paraId="0000000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ujmoooalcc9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How to use the template</w:t>
              <w:tab/>
              <w:t xml:space="preserve">1</w:t>
            </w:r>
          </w:hyperlink>
          <w:r w:rsidDel="00000000" w:rsidR="00000000" w:rsidRPr="00000000">
            <w:rPr>
              <w:rtl w:val="0"/>
            </w:rPr>
          </w:r>
        </w:p>
        <w:p w:rsidR="00000000" w:rsidDel="00000000" w:rsidP="00000000" w:rsidRDefault="00000000" w:rsidRPr="00000000" w14:paraId="0000000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j95fi5wpjf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Contributors</w:t>
              <w:tab/>
              <w:t xml:space="preserve">1</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clw60w0zf9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Learning outcomes</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muattl3ymd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Prerequisites</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wrui9yzu3m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Content</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qyvy5hol4m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Fast track</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tk0cqgj4m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 content</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rdomjs647q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Learn more</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4nlgwzgbvp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Teaching guide</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kansrj49w4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Schedule</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onkgugr83s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 materials</w:t>
              <w:tab/>
              <w:t xml:space="preserve">6</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vuzaaydm9r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[Sub-module 1..n]</w:t>
              <w:tab/>
              <w:t xml:space="preserve">7</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jm74773pu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Postprocessing</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F">
      <w:pPr>
        <w:pStyle w:val="Heading1"/>
        <w:rPr/>
      </w:pPr>
      <w:bookmarkStart w:colFirst="0" w:colLast="0" w:name="_ujmoooalcc9o" w:id="1"/>
      <w:bookmarkEnd w:id="1"/>
      <w:r w:rsidDel="00000000" w:rsidR="00000000" w:rsidRPr="00000000">
        <w:rPr>
          <w:rtl w:val="0"/>
        </w:rPr>
        <w:t xml:space="preserve">How to use the template</w:t>
      </w:r>
    </w:p>
    <w:p w:rsidR="00000000" w:rsidDel="00000000" w:rsidP="00000000" w:rsidRDefault="00000000" w:rsidRPr="00000000" w14:paraId="00000010">
      <w:pPr>
        <w:numPr>
          <w:ilvl w:val="0"/>
          <w:numId w:val="13"/>
        </w:numPr>
        <w:ind w:left="720" w:hanging="360"/>
      </w:pPr>
      <w:r w:rsidDel="00000000" w:rsidR="00000000" w:rsidRPr="00000000">
        <w:rPr>
          <w:rtl w:val="0"/>
        </w:rPr>
        <w:t xml:space="preserve">Understand the purpose of putting your module into this template format:</w:t>
      </w:r>
    </w:p>
    <w:p w:rsidR="00000000" w:rsidDel="00000000" w:rsidP="00000000" w:rsidRDefault="00000000" w:rsidRPr="00000000" w14:paraId="00000011">
      <w:pPr>
        <w:numPr>
          <w:ilvl w:val="1"/>
          <w:numId w:val="13"/>
        </w:numPr>
        <w:ind w:left="1440" w:hanging="360"/>
      </w:pPr>
      <w:r w:rsidDel="00000000" w:rsidR="00000000" w:rsidRPr="00000000">
        <w:rPr>
          <w:rtl w:val="0"/>
        </w:rPr>
        <w:t xml:space="preserve">It allows us to share resources externally in a coherent format</w:t>
      </w:r>
    </w:p>
    <w:p w:rsidR="00000000" w:rsidDel="00000000" w:rsidP="00000000" w:rsidRDefault="00000000" w:rsidRPr="00000000" w14:paraId="00000012">
      <w:pPr>
        <w:numPr>
          <w:ilvl w:val="1"/>
          <w:numId w:val="13"/>
        </w:numPr>
        <w:ind w:left="1440" w:hanging="360"/>
      </w:pPr>
      <w:r w:rsidDel="00000000" w:rsidR="00000000" w:rsidRPr="00000000">
        <w:rPr>
          <w:rtl w:val="0"/>
        </w:rPr>
        <w:t xml:space="preserve">It is documentation for ourselves, allowing us to repeatedly run the course and know what we’d like to change</w:t>
      </w:r>
    </w:p>
    <w:p w:rsidR="00000000" w:rsidDel="00000000" w:rsidP="00000000" w:rsidRDefault="00000000" w:rsidRPr="00000000" w14:paraId="00000013">
      <w:pPr>
        <w:numPr>
          <w:ilvl w:val="1"/>
          <w:numId w:val="13"/>
        </w:numPr>
        <w:ind w:left="1440" w:hanging="360"/>
      </w:pPr>
      <w:r w:rsidDel="00000000" w:rsidR="00000000" w:rsidRPr="00000000">
        <w:rPr>
          <w:rtl w:val="0"/>
        </w:rPr>
        <w:t xml:space="preserve">It’s helpful to our in-person students to quickly get an overview of the day.</w:t>
      </w:r>
    </w:p>
    <w:p w:rsidR="00000000" w:rsidDel="00000000" w:rsidP="00000000" w:rsidRDefault="00000000" w:rsidRPr="00000000" w14:paraId="00000014">
      <w:pPr>
        <w:numPr>
          <w:ilvl w:val="0"/>
          <w:numId w:val="13"/>
        </w:numPr>
        <w:ind w:left="720" w:hanging="360"/>
      </w:pPr>
      <w:r w:rsidDel="00000000" w:rsidR="00000000" w:rsidRPr="00000000">
        <w:rPr>
          <w:rtl w:val="0"/>
        </w:rPr>
        <w:t xml:space="preserve">Duplicate the template as a new tab under the Template tab.</w:t>
      </w:r>
    </w:p>
    <w:p w:rsidR="00000000" w:rsidDel="00000000" w:rsidP="00000000" w:rsidRDefault="00000000" w:rsidRPr="00000000" w14:paraId="00000015">
      <w:pPr>
        <w:numPr>
          <w:ilvl w:val="0"/>
          <w:numId w:val="13"/>
        </w:numPr>
        <w:ind w:left="720" w:hanging="360"/>
      </w:pPr>
      <w:r w:rsidDel="00000000" w:rsidR="00000000" w:rsidRPr="00000000">
        <w:rPr>
          <w:rtl w:val="0"/>
        </w:rPr>
        <w:t xml:space="preserve">Rename the tab and the title of the doc (e.g.: “B.4: [...]”).</w:t>
      </w:r>
    </w:p>
    <w:p w:rsidR="00000000" w:rsidDel="00000000" w:rsidP="00000000" w:rsidRDefault="00000000" w:rsidRPr="00000000" w14:paraId="00000016">
      <w:pPr>
        <w:numPr>
          <w:ilvl w:val="0"/>
          <w:numId w:val="13"/>
        </w:numPr>
        <w:ind w:left="720" w:hanging="360"/>
      </w:pPr>
      <w:r w:rsidDel="00000000" w:rsidR="00000000" w:rsidRPr="00000000">
        <w:rPr>
          <w:rtl w:val="0"/>
        </w:rPr>
        <w:t xml:space="preserve">Familiarize yourself with other modules in the </w:t>
      </w:r>
      <w:hyperlink r:id="rId7">
        <w:r w:rsidDel="00000000" w:rsidR="00000000" w:rsidRPr="00000000">
          <w:rPr>
            <w:color w:val="1155cc"/>
            <w:u w:val="single"/>
            <w:rtl w:val="0"/>
          </w:rPr>
          <w:t xml:space="preserve">Iliad Intensive Course Materials</w:t>
        </w:r>
      </w:hyperlink>
      <w:r w:rsidDel="00000000" w:rsidR="00000000" w:rsidRPr="00000000">
        <w:rPr>
          <w:rtl w:val="0"/>
        </w:rPr>
        <w:t xml:space="preserve">. This is useful to plan for dependencies and overlap between different modules. </w:t>
      </w:r>
    </w:p>
    <w:p w:rsidR="00000000" w:rsidDel="00000000" w:rsidP="00000000" w:rsidRDefault="00000000" w:rsidRPr="00000000" w14:paraId="00000017">
      <w:pPr>
        <w:numPr>
          <w:ilvl w:val="0"/>
          <w:numId w:val="13"/>
        </w:numPr>
        <w:ind w:left="720" w:hanging="360"/>
      </w:pPr>
      <w:r w:rsidDel="00000000" w:rsidR="00000000" w:rsidRPr="00000000">
        <w:rPr>
          <w:rtl w:val="0"/>
        </w:rPr>
        <w:t xml:space="preserve">Fill in all later sections in whatever order works best.</w:t>
      </w:r>
    </w:p>
    <w:p w:rsidR="00000000" w:rsidDel="00000000" w:rsidP="00000000" w:rsidRDefault="00000000" w:rsidRPr="00000000" w14:paraId="00000018">
      <w:pPr>
        <w:numPr>
          <w:ilvl w:val="1"/>
          <w:numId w:val="13"/>
        </w:numPr>
        <w:ind w:left="1440" w:hanging="360"/>
      </w:pPr>
      <w:r w:rsidDel="00000000" w:rsidR="00000000" w:rsidRPr="00000000">
        <w:rPr>
          <w:rtl w:val="0"/>
        </w:rPr>
        <w:t xml:space="preserve">In the process, delete the template instructions within those sections</w:t>
      </w:r>
    </w:p>
    <w:p w:rsidR="00000000" w:rsidDel="00000000" w:rsidP="00000000" w:rsidRDefault="00000000" w:rsidRPr="00000000" w14:paraId="00000019">
      <w:pPr>
        <w:numPr>
          <w:ilvl w:val="0"/>
          <w:numId w:val="13"/>
        </w:numPr>
        <w:ind w:left="720" w:hanging="360"/>
      </w:pPr>
      <w:r w:rsidDel="00000000" w:rsidR="00000000" w:rsidRPr="00000000">
        <w:rPr>
          <w:rtl w:val="0"/>
        </w:rPr>
        <w:t xml:space="preserve">Delete the section “How to use the template”.</w:t>
      </w:r>
    </w:p>
    <w:p w:rsidR="00000000" w:rsidDel="00000000" w:rsidP="00000000" w:rsidRDefault="00000000" w:rsidRPr="00000000" w14:paraId="0000001A">
      <w:pPr>
        <w:numPr>
          <w:ilvl w:val="0"/>
          <w:numId w:val="13"/>
        </w:numPr>
        <w:ind w:left="720" w:hanging="360"/>
      </w:pPr>
      <w:r w:rsidDel="00000000" w:rsidR="00000000" w:rsidRPr="00000000">
        <w:rPr>
          <w:rtl w:val="0"/>
        </w:rPr>
        <w:t xml:space="preserve">Update the table of contents.</w:t>
      </w:r>
    </w:p>
    <w:p w:rsidR="00000000" w:rsidDel="00000000" w:rsidP="00000000" w:rsidRDefault="00000000" w:rsidRPr="00000000" w14:paraId="0000001B">
      <w:pPr>
        <w:pStyle w:val="Heading1"/>
        <w:rPr/>
      </w:pPr>
      <w:bookmarkStart w:colFirst="0" w:colLast="0" w:name="_tj95fi5wpjfz" w:id="2"/>
      <w:bookmarkEnd w:id="2"/>
      <w:r w:rsidDel="00000000" w:rsidR="00000000" w:rsidRPr="00000000">
        <w:rPr>
          <w:rtl w:val="0"/>
        </w:rPr>
        <w:t xml:space="preserve">Contributors</w:t>
      </w:r>
    </w:p>
    <w:p w:rsidR="00000000" w:rsidDel="00000000" w:rsidP="00000000" w:rsidRDefault="00000000" w:rsidRPr="00000000" w14:paraId="0000001C">
      <w:pPr>
        <w:numPr>
          <w:ilvl w:val="0"/>
          <w:numId w:val="9"/>
        </w:numPr>
        <w:ind w:left="720" w:hanging="360"/>
      </w:pPr>
      <w:r w:rsidDel="00000000" w:rsidR="00000000" w:rsidRPr="00000000">
        <w:rPr>
          <w:rtl w:val="0"/>
        </w:rPr>
        <w:t xml:space="preserve">List who contributed to this doc and the teaching of it, and to what parts. At a minimum, mention affiliations and names.</w:t>
      </w:r>
    </w:p>
    <w:p w:rsidR="00000000" w:rsidDel="00000000" w:rsidP="00000000" w:rsidRDefault="00000000" w:rsidRPr="00000000" w14:paraId="0000001D">
      <w:pPr>
        <w:numPr>
          <w:ilvl w:val="0"/>
          <w:numId w:val="9"/>
        </w:numPr>
        <w:ind w:left="720" w:hanging="360"/>
      </w:pPr>
      <w:r w:rsidDel="00000000" w:rsidR="00000000" w:rsidRPr="00000000">
        <w:rPr>
          <w:rtl w:val="0"/>
        </w:rPr>
        <w:t xml:space="preserve">You may want to get inspired </w:t>
      </w:r>
      <w:hyperlink r:id="rId8">
        <w:r w:rsidDel="00000000" w:rsidR="00000000" w:rsidRPr="00000000">
          <w:rPr>
            <w:color w:val="1155cc"/>
            <w:u w:val="single"/>
            <w:rtl w:val="0"/>
          </w:rPr>
          <w:t xml:space="preserve">from this document by Chris Olah</w:t>
        </w:r>
      </w:hyperlink>
      <w:r w:rsidDel="00000000" w:rsidR="00000000" w:rsidRPr="00000000">
        <w:rPr>
          <w:rtl w:val="0"/>
        </w:rPr>
        <w:t xml:space="preserve"> on credit principles.</w:t>
      </w:r>
    </w:p>
    <w:p w:rsidR="00000000" w:rsidDel="00000000" w:rsidP="00000000" w:rsidRDefault="00000000" w:rsidRPr="00000000" w14:paraId="0000001E">
      <w:pPr>
        <w:pStyle w:val="Heading1"/>
        <w:rPr/>
      </w:pPr>
      <w:bookmarkStart w:colFirst="0" w:colLast="0" w:name="_4clw60w0zf9k" w:id="3"/>
      <w:bookmarkEnd w:id="3"/>
      <w:r w:rsidDel="00000000" w:rsidR="00000000" w:rsidRPr="00000000">
        <w:rPr>
          <w:rtl w:val="0"/>
        </w:rPr>
        <w:t xml:space="preserve">Module intent</w:t>
      </w:r>
    </w:p>
    <w:p w:rsidR="00000000" w:rsidDel="00000000" w:rsidP="00000000" w:rsidRDefault="00000000" w:rsidRPr="00000000" w14:paraId="0000001F">
      <w:pPr>
        <w:ind w:left="0" w:firstLine="0"/>
        <w:rPr/>
      </w:pPr>
      <w:r w:rsidDel="00000000" w:rsidR="00000000" w:rsidRPr="00000000">
        <w:rPr>
          <w:rtl w:val="0"/>
        </w:rPr>
        <w:t xml:space="preserve">Module intent is supposed to help both students and to teachers to form a high-level mental image of how the day will go, and what they will have learned by the end of it.</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module intent describes three things:</w:t>
      </w:r>
    </w:p>
    <w:p w:rsidR="00000000" w:rsidDel="00000000" w:rsidP="00000000" w:rsidRDefault="00000000" w:rsidRPr="00000000" w14:paraId="00000022">
      <w:pPr>
        <w:numPr>
          <w:ilvl w:val="0"/>
          <w:numId w:val="6"/>
        </w:numPr>
        <w:ind w:left="720" w:hanging="360"/>
      </w:pPr>
      <w:r w:rsidDel="00000000" w:rsidR="00000000" w:rsidRPr="00000000">
        <w:rPr>
          <w:rtl w:val="0"/>
        </w:rPr>
        <w:t xml:space="preserve">What the students will learn. This is the original content of “Learning outcomes”.</w:t>
      </w:r>
    </w:p>
    <w:p w:rsidR="00000000" w:rsidDel="00000000" w:rsidP="00000000" w:rsidRDefault="00000000" w:rsidRPr="00000000" w14:paraId="00000023">
      <w:pPr>
        <w:numPr>
          <w:ilvl w:val="0"/>
          <w:numId w:val="6"/>
        </w:numPr>
        <w:ind w:left="720" w:hanging="360"/>
      </w:pPr>
      <w:r w:rsidDel="00000000" w:rsidR="00000000" w:rsidRPr="00000000">
        <w:rPr>
          <w:rtl w:val="0"/>
        </w:rPr>
        <w:t xml:space="preserve">Why it is important that they learn it.</w:t>
      </w:r>
    </w:p>
    <w:p w:rsidR="00000000" w:rsidDel="00000000" w:rsidP="00000000" w:rsidRDefault="00000000" w:rsidRPr="00000000" w14:paraId="00000024">
      <w:pPr>
        <w:numPr>
          <w:ilvl w:val="0"/>
          <w:numId w:val="6"/>
        </w:numPr>
        <w:ind w:left="720" w:hanging="360"/>
      </w:pPr>
      <w:r w:rsidDel="00000000" w:rsidR="00000000" w:rsidRPr="00000000">
        <w:rPr>
          <w:rtl w:val="0"/>
        </w:rPr>
        <w:t xml:space="preserve">How the learning will happen.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The What.</w:t>
      </w:r>
      <w:r w:rsidDel="00000000" w:rsidR="00000000" w:rsidRPr="00000000">
        <w:rPr>
          <w:rtl w:val="0"/>
        </w:rPr>
        <w:t xml:space="preserve"> </w:t>
      </w:r>
      <w:r w:rsidDel="00000000" w:rsidR="00000000" w:rsidRPr="00000000">
        <w:rPr>
          <w:rtl w:val="0"/>
        </w:rPr>
        <w:t xml:space="preserve">What are the things that students must leave with, such that if they don't get it, the day failed? What are they able to do at the end of the day?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The Why. </w:t>
      </w:r>
      <w:r w:rsidDel="00000000" w:rsidR="00000000" w:rsidRPr="00000000">
        <w:rPr>
          <w:rtl w:val="0"/>
        </w:rPr>
        <w:t xml:space="preserve">Why do you want the students to know this? Connect your topic to the overarching goals of the entire Iliad intensive.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The How. </w:t>
      </w:r>
      <w:r w:rsidDel="00000000" w:rsidR="00000000" w:rsidRPr="00000000">
        <w:rPr>
          <w:rtl w:val="0"/>
        </w:rPr>
        <w:t xml:space="preserve">What is, on a high-level, the “story” of the day? How do the students end up with the knowledge?</w:t>
      </w: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To see if your module intent section are written well, check if they pass the following “tests”:</w:t>
      </w:r>
    </w:p>
    <w:p w:rsidR="00000000" w:rsidDel="00000000" w:rsidP="00000000" w:rsidRDefault="00000000" w:rsidRPr="00000000" w14:paraId="0000002D">
      <w:pPr>
        <w:numPr>
          <w:ilvl w:val="0"/>
          <w:numId w:val="11"/>
        </w:numPr>
        <w:ind w:left="720" w:hanging="360"/>
        <w:rPr>
          <w:b w:val="1"/>
          <w:bCs w:val="1"/>
        </w:rPr>
      </w:pPr>
      <w:r w:rsidDel="00000000" w:rsidR="00000000" w:rsidRPr="00000000">
        <w:rPr>
          <w:b w:val="1"/>
          <w:bCs w:val="1"/>
          <w:rtl w:val="0"/>
        </w:rPr>
        <w:t xml:space="preserve">Test 1 — completeness.</w:t>
      </w:r>
      <w:r w:rsidDel="00000000" w:rsidR="00000000" w:rsidRPr="00000000">
        <w:rPr>
          <w:rtl w:val="0"/>
        </w:rPr>
        <w:t xml:space="preserve"> Imagine that after your day, the student is describing to a friend how the day went — what they did and what they learned. Try to have your module intent be something the student could point their friend to and just say “read this and you’ll get an idea”.</w:t>
      </w:r>
    </w:p>
    <w:p w:rsidR="00000000" w:rsidDel="00000000" w:rsidP="00000000" w:rsidRDefault="00000000" w:rsidRPr="00000000" w14:paraId="0000002E">
      <w:pPr>
        <w:numPr>
          <w:ilvl w:val="0"/>
          <w:numId w:val="11"/>
        </w:numPr>
        <w:ind w:left="720" w:hanging="360"/>
        <w:rPr>
          <w:b w:val="1"/>
          <w:bCs w:val="1"/>
        </w:rPr>
      </w:pPr>
      <w:r w:rsidDel="00000000" w:rsidR="00000000" w:rsidRPr="00000000">
        <w:rPr>
          <w:b w:val="1"/>
          <w:bCs w:val="1"/>
          <w:rtl w:val="0"/>
        </w:rPr>
        <w:t xml:space="preserve">Test 2 — teachability. </w:t>
      </w:r>
      <w:r w:rsidDel="00000000" w:rsidR="00000000" w:rsidRPr="00000000">
        <w:rPr>
          <w:rtl w:val="0"/>
        </w:rPr>
        <w:t xml:space="preserve">Imagine a teacher who is short on time during the day and has to decide on the fly to skip something. They will use this section to decide what makes most sense to skip. Does it help them decide?</w:t>
      </w:r>
    </w:p>
    <w:p w:rsidR="00000000" w:rsidDel="00000000" w:rsidP="00000000" w:rsidRDefault="00000000" w:rsidRPr="00000000" w14:paraId="0000002F">
      <w:pPr>
        <w:numPr>
          <w:ilvl w:val="1"/>
          <w:numId w:val="11"/>
        </w:numPr>
        <w:ind w:left="1440" w:hanging="360"/>
        <w:rPr>
          <w:u w:val="none"/>
        </w:rPr>
      </w:pPr>
      <w:r w:rsidDel="00000000" w:rsidR="00000000" w:rsidRPr="00000000">
        <w:rPr>
          <w:rtl w:val="0"/>
        </w:rPr>
        <w:t xml:space="preserve">Importantly, no need to actually explicitly write what a teacher should skip. This is here just to help you see if your description of the intent is detailed enough and communicates the right things.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Anti-example:</w:t>
      </w:r>
      <w:r w:rsidDel="00000000" w:rsidR="00000000" w:rsidRPr="00000000">
        <w:rPr>
          <w:rtl w:val="0"/>
        </w:rPr>
        <w:t xml:space="preserve"> Students understand singular learning theory.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(Fails the tests. It’s too vague to help teachers prioritize content on-the-fly)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Good example:</w:t>
      </w:r>
      <w:r w:rsidDel="00000000" w:rsidR="00000000" w:rsidRPr="00000000">
        <w:rPr>
          <w:rtl w:val="0"/>
        </w:rPr>
        <w:t xml:space="preserve"> (What) At the end of the day, the students will understand that SLT is about approximating the local volume in parameter space, and can use that number to deduce many interesting things about the generalization of the model. (Why) This is important because generalisation is directly connected to alignment and its predictability, and because non-SLT methods cannot currently explain it nicely. (How) They learn this by first seeing the many mysteries of generalisation in the morning lecture, and then, in the afternoon exercises and discussions, seeing how SLT can elegantly predict them.</w:t>
      </w:r>
    </w:p>
    <w:p w:rsidR="00000000" w:rsidDel="00000000" w:rsidP="00000000" w:rsidRDefault="00000000" w:rsidRPr="00000000" w14:paraId="00000036">
      <w:pPr>
        <w:pStyle w:val="Heading1"/>
        <w:rPr/>
      </w:pPr>
      <w:bookmarkStart w:colFirst="0" w:colLast="0" w:name="_lmuattl3ymdf" w:id="4"/>
      <w:bookmarkEnd w:id="4"/>
      <w:r w:rsidDel="00000000" w:rsidR="00000000" w:rsidRPr="00000000">
        <w:rPr>
          <w:rtl w:val="0"/>
        </w:rPr>
        <w:t xml:space="preserve">Prerequisites</w:t>
      </w:r>
    </w:p>
    <w:p w:rsidR="00000000" w:rsidDel="00000000" w:rsidP="00000000" w:rsidRDefault="00000000" w:rsidRPr="00000000" w14:paraId="00000037">
      <w:pPr>
        <w:numPr>
          <w:ilvl w:val="0"/>
          <w:numId w:val="7"/>
        </w:numPr>
        <w:ind w:left="720" w:hanging="360"/>
      </w:pPr>
      <w:r w:rsidDel="00000000" w:rsidR="00000000" w:rsidRPr="00000000">
        <w:rPr>
          <w:rtl w:val="0"/>
        </w:rPr>
        <w:t xml:space="preserve">What previous-module content should students know?</w:t>
      </w:r>
    </w:p>
    <w:p w:rsidR="00000000" w:rsidDel="00000000" w:rsidP="00000000" w:rsidRDefault="00000000" w:rsidRPr="00000000" w14:paraId="00000038">
      <w:pPr>
        <w:numPr>
          <w:ilvl w:val="0"/>
          <w:numId w:val="7"/>
        </w:numPr>
        <w:ind w:left="720" w:hanging="360"/>
      </w:pPr>
      <w:r w:rsidDel="00000000" w:rsidR="00000000" w:rsidRPr="00000000">
        <w:rPr>
          <w:rtl w:val="0"/>
        </w:rPr>
        <w:t xml:space="preserve">What technical background knowledge should students have, in terms of abilities (e.g. doing proofs) and knowledge (e.g. knowing what grokking is)</w:t>
      </w:r>
    </w:p>
    <w:p w:rsidR="00000000" w:rsidDel="00000000" w:rsidP="00000000" w:rsidRDefault="00000000" w:rsidRPr="00000000" w14:paraId="00000039">
      <w:pPr>
        <w:numPr>
          <w:ilvl w:val="0"/>
          <w:numId w:val="7"/>
        </w:numPr>
        <w:ind w:left="720" w:hanging="360"/>
      </w:pPr>
      <w:r w:rsidDel="00000000" w:rsidR="00000000" w:rsidRPr="00000000">
        <w:rPr>
          <w:rtl w:val="0"/>
        </w:rPr>
        <w:t xml:space="preserve">Are there background assumptions or world-views that inform the content?</w:t>
      </w:r>
    </w:p>
    <w:p w:rsidR="00000000" w:rsidDel="00000000" w:rsidP="00000000" w:rsidRDefault="00000000" w:rsidRPr="00000000" w14:paraId="0000003A">
      <w:pPr>
        <w:numPr>
          <w:ilvl w:val="0"/>
          <w:numId w:val="7"/>
        </w:numPr>
        <w:ind w:left="720" w:hanging="360"/>
      </w:pPr>
      <w:r w:rsidDel="00000000" w:rsidR="00000000" w:rsidRPr="00000000">
        <w:rPr>
          <w:rtl w:val="0"/>
        </w:rPr>
        <w:t xml:space="preserve">What terminology is assumed to be known?</w:t>
      </w:r>
    </w:p>
    <w:p w:rsidR="00000000" w:rsidDel="00000000" w:rsidP="00000000" w:rsidRDefault="00000000" w:rsidRPr="00000000" w14:paraId="0000003B">
      <w:pPr>
        <w:pStyle w:val="Heading1"/>
        <w:rPr/>
      </w:pPr>
      <w:bookmarkStart w:colFirst="0" w:colLast="0" w:name="_jwrui9yzu3mo" w:id="5"/>
      <w:bookmarkEnd w:id="5"/>
      <w:r w:rsidDel="00000000" w:rsidR="00000000" w:rsidRPr="00000000">
        <w:rPr>
          <w:rtl w:val="0"/>
        </w:rPr>
        <w:t xml:space="preserve">Content</w:t>
      </w:r>
    </w:p>
    <w:p w:rsidR="00000000" w:rsidDel="00000000" w:rsidP="00000000" w:rsidRDefault="00000000" w:rsidRPr="00000000" w14:paraId="0000003C">
      <w:pPr>
        <w:pStyle w:val="Heading2"/>
        <w:rPr/>
      </w:pPr>
      <w:bookmarkStart w:colFirst="0" w:colLast="0" w:name="_sqyvy5hol4m1" w:id="6"/>
      <w:bookmarkEnd w:id="6"/>
      <w:r w:rsidDel="00000000" w:rsidR="00000000" w:rsidRPr="00000000">
        <w:rPr>
          <w:rtl w:val="0"/>
        </w:rPr>
        <w:t xml:space="preserve">Fast track</w:t>
      </w:r>
    </w:p>
    <w:p w:rsidR="00000000" w:rsidDel="00000000" w:rsidP="00000000" w:rsidRDefault="00000000" w:rsidRPr="00000000" w14:paraId="0000003D">
      <w:pPr>
        <w:rPr/>
      </w:pPr>
      <w:r w:rsidDel="00000000" w:rsidR="00000000" w:rsidRPr="00000000">
        <w:rPr>
          <w:rtl w:val="0"/>
        </w:rPr>
        <w:t xml:space="preserve">This section should give a guideline for a fast-track through the material in “Main content” that achieves the most important learning goals efficiently. Think, for example:</w:t>
      </w:r>
    </w:p>
    <w:p w:rsidR="00000000" w:rsidDel="00000000" w:rsidP="00000000" w:rsidRDefault="00000000" w:rsidRPr="00000000" w14:paraId="0000003E">
      <w:pPr>
        <w:numPr>
          <w:ilvl w:val="0"/>
          <w:numId w:val="5"/>
        </w:numPr>
        <w:ind w:left="720" w:hanging="360"/>
      </w:pPr>
      <w:r w:rsidDel="00000000" w:rsidR="00000000" w:rsidRPr="00000000">
        <w:rPr>
          <w:rtl w:val="0"/>
        </w:rPr>
        <w:t xml:space="preserve">How could someone achieve the most important learning outcomes within one hour?</w:t>
      </w:r>
    </w:p>
    <w:p w:rsidR="00000000" w:rsidDel="00000000" w:rsidP="00000000" w:rsidRDefault="00000000" w:rsidRPr="00000000" w14:paraId="0000003F">
      <w:pPr>
        <w:numPr>
          <w:ilvl w:val="0"/>
          <w:numId w:val="5"/>
        </w:numPr>
        <w:ind w:left="720" w:hanging="360"/>
      </w:pPr>
      <w:r w:rsidDel="00000000" w:rsidR="00000000" w:rsidRPr="00000000">
        <w:rPr>
          <w:rtl w:val="0"/>
        </w:rPr>
        <w:t xml:space="preserve">If someone misses this module e.g. due to sickness, how can I help them catch up fast?</w:t>
      </w:r>
    </w:p>
    <w:p w:rsidR="00000000" w:rsidDel="00000000" w:rsidP="00000000" w:rsidRDefault="00000000" w:rsidRPr="00000000" w14:paraId="00000040">
      <w:pPr>
        <w:pStyle w:val="Heading2"/>
        <w:rPr/>
      </w:pPr>
      <w:bookmarkStart w:colFirst="0" w:colLast="0" w:name="_btk0cqgj4ml" w:id="7"/>
      <w:bookmarkEnd w:id="7"/>
      <w:r w:rsidDel="00000000" w:rsidR="00000000" w:rsidRPr="00000000">
        <w:rPr>
          <w:rtl w:val="0"/>
        </w:rPr>
        <w:t xml:space="preserve">Main content</w:t>
      </w:r>
    </w:p>
    <w:p w:rsidR="00000000" w:rsidDel="00000000" w:rsidP="00000000" w:rsidRDefault="00000000" w:rsidRPr="00000000" w14:paraId="00000041">
      <w:pPr>
        <w:rPr/>
      </w:pPr>
      <w:r w:rsidDel="00000000" w:rsidR="00000000" w:rsidRPr="00000000">
        <w:rPr>
          <w:rtl w:val="0"/>
        </w:rPr>
        <w:t xml:space="preserve">The main content is what will be taught within one day (6.5 hours between 10am and 6pm) at the Iliad Intensive. It is structured into</w:t>
      </w:r>
      <w:r w:rsidDel="00000000" w:rsidR="00000000" w:rsidRPr="00000000">
        <w:rPr>
          <w:b w:val="1"/>
          <w:bCs w:val="1"/>
          <w:rtl w:val="0"/>
        </w:rPr>
        <w:t xml:space="preserve"> submodules</w:t>
      </w:r>
      <w:r w:rsidDel="00000000" w:rsidR="00000000" w:rsidRPr="00000000">
        <w:rPr>
          <w:rtl w:val="0"/>
        </w:rPr>
        <w:t xml:space="preserve"> that each contain </w:t>
      </w:r>
      <w:r w:rsidDel="00000000" w:rsidR="00000000" w:rsidRPr="00000000">
        <w:rPr>
          <w:b w:val="1"/>
          <w:bCs w:val="1"/>
          <w:rtl w:val="0"/>
        </w:rPr>
        <w:t xml:space="preserve">sub-module intents</w:t>
      </w:r>
      <w:r w:rsidDel="00000000" w:rsidR="00000000" w:rsidRPr="00000000">
        <w:rPr>
          <w:rtl w:val="0"/>
        </w:rPr>
        <w:t xml:space="preserve"> and </w:t>
      </w:r>
      <w:r w:rsidDel="00000000" w:rsidR="00000000" w:rsidRPr="00000000">
        <w:rPr>
          <w:b w:val="1"/>
          <w:bCs w:val="1"/>
          <w:rtl w:val="0"/>
        </w:rPr>
        <w:t xml:space="preserve">teaching notes </w:t>
      </w:r>
      <w:r w:rsidDel="00000000" w:rsidR="00000000" w:rsidRPr="00000000">
        <w:rPr>
          <w:rtl w:val="0"/>
        </w:rPr>
        <w:t xml:space="preserve">explained further below. </w:t>
      </w:r>
      <w:r w:rsidDel="00000000" w:rsidR="00000000" w:rsidRPr="00000000">
        <w:rPr>
          <w:rtl w:val="0"/>
        </w:rPr>
        <w:t xml:space="preserve">Submodule types can be anything of the following and perhaps more (with </w:t>
      </w:r>
      <w:r w:rsidDel="00000000" w:rsidR="00000000" w:rsidRPr="00000000">
        <w:rPr>
          <w:b w:val="1"/>
          <w:bCs w:val="1"/>
          <w:rtl w:val="0"/>
        </w:rPr>
        <w:t xml:space="preserve">bolded types being mandatory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numPr>
          <w:ilvl w:val="0"/>
          <w:numId w:val="4"/>
        </w:numPr>
        <w:ind w:left="720" w:hanging="360"/>
      </w:pPr>
      <w:r w:rsidDel="00000000" w:rsidR="00000000" w:rsidRPr="00000000">
        <w:rPr>
          <w:b w:val="1"/>
          <w:bCs w:val="1"/>
          <w:rtl w:val="0"/>
        </w:rPr>
        <w:t xml:space="preserve">Lectures with slides</w:t>
      </w:r>
      <w:r w:rsidDel="00000000" w:rsidR="00000000" w:rsidRPr="00000000">
        <w:rPr>
          <w:rtl w:val="0"/>
        </w:rPr>
        <w:t xml:space="preserve">. </w:t>
      </w:r>
    </w:p>
    <w:p w:rsidR="00000000" w:rsidDel="00000000" w:rsidP="00000000" w:rsidRDefault="00000000" w:rsidRPr="00000000" w14:paraId="00000044">
      <w:pPr>
        <w:numPr>
          <w:ilvl w:val="1"/>
          <w:numId w:val="4"/>
        </w:numPr>
        <w:ind w:left="1440" w:hanging="360"/>
      </w:pPr>
      <w:r w:rsidDel="00000000" w:rsidR="00000000" w:rsidRPr="00000000">
        <w:rPr>
          <w:rtl w:val="0"/>
        </w:rPr>
        <w:t xml:space="preserve">An introductory lecture should:</w:t>
      </w:r>
    </w:p>
    <w:p w:rsidR="00000000" w:rsidDel="00000000" w:rsidP="00000000" w:rsidRDefault="00000000" w:rsidRPr="00000000" w14:paraId="00000045">
      <w:pPr>
        <w:numPr>
          <w:ilvl w:val="2"/>
          <w:numId w:val="4"/>
        </w:numPr>
        <w:ind w:left="2160" w:hanging="360"/>
      </w:pPr>
      <w:r w:rsidDel="00000000" w:rsidR="00000000" w:rsidRPr="00000000">
        <w:rPr>
          <w:rtl w:val="0"/>
        </w:rPr>
        <w:t xml:space="preserve">Explain the relevance to alignment;</w:t>
      </w:r>
    </w:p>
    <w:p w:rsidR="00000000" w:rsidDel="00000000" w:rsidP="00000000" w:rsidRDefault="00000000" w:rsidRPr="00000000" w14:paraId="00000046">
      <w:pPr>
        <w:numPr>
          <w:ilvl w:val="2"/>
          <w:numId w:val="4"/>
        </w:numPr>
        <w:ind w:left="2160" w:hanging="360"/>
        <w:rPr>
          <w:u w:val="none"/>
        </w:rPr>
      </w:pPr>
      <w:r w:rsidDel="00000000" w:rsidR="00000000" w:rsidRPr="00000000">
        <w:rPr>
          <w:rtl w:val="0"/>
        </w:rPr>
        <w:t xml:space="preserve">Overview intent of the sub-module.</w:t>
      </w:r>
    </w:p>
    <w:p w:rsidR="00000000" w:rsidDel="00000000" w:rsidP="00000000" w:rsidRDefault="00000000" w:rsidRPr="00000000" w14:paraId="00000047">
      <w:pPr>
        <w:numPr>
          <w:ilvl w:val="1"/>
          <w:numId w:val="4"/>
        </w:numPr>
        <w:ind w:left="1440" w:hanging="360"/>
        <w:rPr>
          <w:u w:val="none"/>
        </w:rPr>
      </w:pPr>
      <w:r w:rsidDel="00000000" w:rsidR="00000000" w:rsidRPr="00000000">
        <w:rPr>
          <w:rtl w:val="0"/>
        </w:rPr>
        <w:t xml:space="preserve">Guest lectures are suitable if they’re closely aligned to the day’s intent</w:t>
      </w:r>
    </w:p>
    <w:p w:rsidR="00000000" w:rsidDel="00000000" w:rsidP="00000000" w:rsidRDefault="00000000" w:rsidRPr="00000000" w14:paraId="00000048">
      <w:pPr>
        <w:numPr>
          <w:ilvl w:val="1"/>
          <w:numId w:val="4"/>
        </w:numPr>
        <w:ind w:left="1440" w:hanging="360"/>
        <w:rPr>
          <w:u w:val="none"/>
        </w:rPr>
      </w:pPr>
      <w:r w:rsidDel="00000000" w:rsidR="00000000" w:rsidRPr="00000000">
        <w:rPr>
          <w:rtl w:val="0"/>
        </w:rPr>
        <w:t xml:space="preserve">Expert Q&amp;A’s may also be a suitable format</w:t>
      </w:r>
    </w:p>
    <w:p w:rsidR="00000000" w:rsidDel="00000000" w:rsidP="00000000" w:rsidRDefault="00000000" w:rsidRPr="00000000" w14:paraId="00000049">
      <w:pPr>
        <w:numPr>
          <w:ilvl w:val="0"/>
          <w:numId w:val="4"/>
        </w:numPr>
        <w:ind w:left="720" w:hanging="360"/>
        <w:rPr>
          <w:u w:val="none"/>
        </w:rPr>
      </w:pPr>
      <w:r w:rsidDel="00000000" w:rsidR="00000000" w:rsidRPr="00000000">
        <w:rPr>
          <w:rtl w:val="0"/>
        </w:rPr>
        <w:t xml:space="preserve">A reading session, where an external paper or internal notes are to be read</w:t>
      </w:r>
    </w:p>
    <w:p w:rsidR="00000000" w:rsidDel="00000000" w:rsidP="00000000" w:rsidRDefault="00000000" w:rsidRPr="00000000" w14:paraId="0000004A">
      <w:pPr>
        <w:numPr>
          <w:ilvl w:val="1"/>
          <w:numId w:val="4"/>
        </w:numPr>
        <w:ind w:left="1440" w:hanging="360"/>
      </w:pPr>
      <w:r w:rsidDel="00000000" w:rsidR="00000000" w:rsidRPr="00000000">
        <w:rPr>
          <w:rtl w:val="0"/>
        </w:rPr>
        <w:t xml:space="preserve">This should be well-curated with clear take-aways</w:t>
      </w:r>
    </w:p>
    <w:p w:rsidR="00000000" w:rsidDel="00000000" w:rsidP="00000000" w:rsidRDefault="00000000" w:rsidRPr="00000000" w14:paraId="0000004B">
      <w:pPr>
        <w:numPr>
          <w:ilvl w:val="1"/>
          <w:numId w:val="4"/>
        </w:numPr>
        <w:ind w:left="1440" w:hanging="360"/>
      </w:pPr>
      <w:r w:rsidDel="00000000" w:rsidR="00000000" w:rsidRPr="00000000">
        <w:rPr>
          <w:rtl w:val="0"/>
        </w:rPr>
        <w:t xml:space="preserve">It can be combined with a discussion to be critical, compare, and contrast, or to synthesize the main ideas</w:t>
      </w:r>
    </w:p>
    <w:p w:rsidR="00000000" w:rsidDel="00000000" w:rsidP="00000000" w:rsidRDefault="00000000" w:rsidRPr="00000000" w14:paraId="0000004C">
      <w:pPr>
        <w:numPr>
          <w:ilvl w:val="0"/>
          <w:numId w:val="4"/>
        </w:numPr>
        <w:ind w:left="720" w:hanging="360"/>
      </w:pPr>
      <w:r w:rsidDel="00000000" w:rsidR="00000000" w:rsidRPr="00000000">
        <w:rPr>
          <w:rtl w:val="0"/>
        </w:rPr>
        <w:t xml:space="preserve">Mathematical exercises with solutions, clear take-aways, and time-estimate</w:t>
      </w:r>
    </w:p>
    <w:p w:rsidR="00000000" w:rsidDel="00000000" w:rsidP="00000000" w:rsidRDefault="00000000" w:rsidRPr="00000000" w14:paraId="0000004D">
      <w:pPr>
        <w:numPr>
          <w:ilvl w:val="1"/>
          <w:numId w:val="4"/>
        </w:numPr>
        <w:ind w:left="1440" w:hanging="360"/>
        <w:rPr>
          <w:u w:val="none"/>
        </w:rPr>
      </w:pPr>
      <w:r w:rsidDel="00000000" w:rsidR="00000000" w:rsidRPr="00000000">
        <w:rPr>
          <w:rtl w:val="0"/>
        </w:rPr>
        <w:t xml:space="preserve">They can be worked alone, in pairs, or in groups, depending perhaps on student preferences</w:t>
      </w:r>
    </w:p>
    <w:p w:rsidR="00000000" w:rsidDel="00000000" w:rsidP="00000000" w:rsidRDefault="00000000" w:rsidRPr="00000000" w14:paraId="0000004E">
      <w:pPr>
        <w:numPr>
          <w:ilvl w:val="0"/>
          <w:numId w:val="4"/>
        </w:numPr>
        <w:ind w:left="720" w:hanging="360"/>
      </w:pPr>
      <w:r w:rsidDel="00000000" w:rsidR="00000000" w:rsidRPr="00000000">
        <w:rPr>
          <w:rtl w:val="0"/>
        </w:rPr>
        <w:t xml:space="preserve">Coding problems with solutions, clear take-aways, and time-estimate</w:t>
      </w:r>
    </w:p>
    <w:p w:rsidR="00000000" w:rsidDel="00000000" w:rsidP="00000000" w:rsidRDefault="00000000" w:rsidRPr="00000000" w14:paraId="0000004F">
      <w:pPr>
        <w:numPr>
          <w:ilvl w:val="0"/>
          <w:numId w:val="4"/>
        </w:numPr>
        <w:ind w:left="720" w:hanging="360"/>
      </w:pPr>
      <w:r w:rsidDel="00000000" w:rsidR="00000000" w:rsidRPr="00000000">
        <w:rPr>
          <w:rtl w:val="0"/>
        </w:rPr>
        <w:t xml:space="preserve">Conceptual exercises with solution suggestions.</w:t>
      </w:r>
    </w:p>
    <w:p w:rsidR="00000000" w:rsidDel="00000000" w:rsidP="00000000" w:rsidRDefault="00000000" w:rsidRPr="00000000" w14:paraId="00000050">
      <w:pPr>
        <w:numPr>
          <w:ilvl w:val="0"/>
          <w:numId w:val="4"/>
        </w:numPr>
        <w:ind w:left="720" w:hanging="360"/>
      </w:pPr>
      <w:r w:rsidDel="00000000" w:rsidR="00000000" w:rsidRPr="00000000">
        <w:rPr>
          <w:rtl w:val="0"/>
        </w:rPr>
        <w:t xml:space="preserve">Discussion sessions or debates with predefined discussion prompts</w:t>
      </w:r>
    </w:p>
    <w:p w:rsidR="00000000" w:rsidDel="00000000" w:rsidP="00000000" w:rsidRDefault="00000000" w:rsidRPr="00000000" w14:paraId="00000051">
      <w:pPr>
        <w:numPr>
          <w:ilvl w:val="0"/>
          <w:numId w:val="4"/>
        </w:numPr>
        <w:ind w:left="720" w:hanging="360"/>
      </w:pPr>
      <w:r w:rsidDel="00000000" w:rsidR="00000000" w:rsidRPr="00000000">
        <w:rPr>
          <w:rtl w:val="0"/>
        </w:rPr>
        <w:t xml:space="preserve">Research brainstorming sessions</w:t>
      </w:r>
    </w:p>
    <w:p w:rsidR="00000000" w:rsidDel="00000000" w:rsidP="00000000" w:rsidRDefault="00000000" w:rsidRPr="00000000" w14:paraId="00000052">
      <w:pPr>
        <w:numPr>
          <w:ilvl w:val="0"/>
          <w:numId w:val="4"/>
        </w:numPr>
        <w:ind w:left="720" w:hanging="360"/>
        <w:rPr>
          <w:b w:val="1"/>
          <w:bCs w:val="1"/>
        </w:rPr>
      </w:pPr>
      <w:r w:rsidDel="00000000" w:rsidR="00000000" w:rsidRPr="00000000">
        <w:rPr>
          <w:b w:val="1"/>
          <w:bCs w:val="1"/>
          <w:rtl w:val="0"/>
        </w:rPr>
        <w:t xml:space="preserve">Daily Checkpoint</w:t>
      </w:r>
    </w:p>
    <w:p w:rsidR="00000000" w:rsidDel="00000000" w:rsidP="00000000" w:rsidRDefault="00000000" w:rsidRPr="00000000" w14:paraId="00000053">
      <w:pPr>
        <w:numPr>
          <w:ilvl w:val="0"/>
          <w:numId w:val="3"/>
        </w:numPr>
        <w:ind w:left="1440" w:hanging="360"/>
      </w:pPr>
      <w:r w:rsidDel="00000000" w:rsidR="00000000" w:rsidRPr="00000000">
        <w:rPr>
          <w:rtl w:val="0"/>
        </w:rPr>
        <w:t xml:space="preserve">Include a multiple-choice test for students to check their understanding.</w:t>
      </w:r>
    </w:p>
    <w:p w:rsidR="00000000" w:rsidDel="00000000" w:rsidP="00000000" w:rsidRDefault="00000000" w:rsidRPr="00000000" w14:paraId="00000054">
      <w:pPr>
        <w:numPr>
          <w:ilvl w:val="0"/>
          <w:numId w:val="3"/>
        </w:numPr>
        <w:ind w:left="1440" w:hanging="360"/>
      </w:pPr>
      <w:r w:rsidDel="00000000" w:rsidR="00000000" w:rsidRPr="00000000">
        <w:rPr>
          <w:rtl w:val="0"/>
        </w:rPr>
        <w:t xml:space="preserve">The questions should be easy to answer for someone who followed the day, but otherwise hard to answer.</w:t>
      </w:r>
    </w:p>
    <w:p w:rsidR="00000000" w:rsidDel="00000000" w:rsidP="00000000" w:rsidRDefault="00000000" w:rsidRPr="00000000" w14:paraId="00000055">
      <w:pPr>
        <w:numPr>
          <w:ilvl w:val="0"/>
          <w:numId w:val="3"/>
        </w:numPr>
        <w:ind w:left="1440" w:hanging="360"/>
      </w:pPr>
      <w:r w:rsidDel="00000000" w:rsidR="00000000" w:rsidRPr="00000000">
        <w:rPr>
          <w:rtl w:val="0"/>
        </w:rPr>
        <w:t xml:space="preserve">Align the questions with the learning outcomes / day’s intent.</w:t>
      </w:r>
    </w:p>
    <w:p w:rsidR="00000000" w:rsidDel="00000000" w:rsidP="00000000" w:rsidRDefault="00000000" w:rsidRPr="00000000" w14:paraId="00000056">
      <w:pPr>
        <w:numPr>
          <w:ilvl w:val="0"/>
          <w:numId w:val="3"/>
        </w:numPr>
        <w:ind w:left="1440" w:hanging="360"/>
      </w:pPr>
      <w:r w:rsidDel="00000000" w:rsidR="00000000" w:rsidRPr="00000000">
        <w:rPr>
          <w:rtl w:val="0"/>
        </w:rPr>
        <w:t xml:space="preserve">This also acts as an attendance check of sorts!</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Note: The goal of the Iliad Intensive is to be very scalable, with many cohorts running per year, and eventually “independent cohorts” that are run without our input. This requires the content to eventually become </w:t>
      </w:r>
      <w:r w:rsidDel="00000000" w:rsidR="00000000" w:rsidRPr="00000000">
        <w:rPr>
          <w:i w:val="1"/>
          <w:iCs w:val="1"/>
          <w:rtl w:val="0"/>
        </w:rPr>
        <w:t xml:space="preserve">as self-contained as possible</w:t>
      </w:r>
      <w:r w:rsidDel="00000000" w:rsidR="00000000" w:rsidRPr="00000000">
        <w:rPr>
          <w:rtl w:val="0"/>
        </w:rPr>
        <w:t xml:space="preserve">, so that teachers can be quickly onboarded to teach the materials even if they’re not true experts on them.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rtl w:val="0"/>
        </w:rPr>
        <w:t xml:space="preserve">To make this possible, there are </w:t>
      </w:r>
      <w:r w:rsidDel="00000000" w:rsidR="00000000" w:rsidRPr="00000000">
        <w:rPr>
          <w:rtl w:val="0"/>
        </w:rPr>
        <w:t xml:space="preserve">four important points</w:t>
      </w:r>
      <w:r w:rsidDel="00000000" w:rsidR="00000000" w:rsidRPr="00000000">
        <w:rPr>
          <w:rtl w:val="0"/>
        </w:rPr>
        <w:t xml:space="preserve"> for you to pay attention to that </w:t>
      </w:r>
      <w:r w:rsidDel="00000000" w:rsidR="00000000" w:rsidRPr="00000000">
        <w:rPr>
          <w:b w:val="1"/>
          <w:bCs w:val="1"/>
          <w:rtl w:val="0"/>
        </w:rPr>
        <w:t xml:space="preserve">we will check:</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numPr>
          <w:ilvl w:val="0"/>
          <w:numId w:val="10"/>
        </w:numPr>
        <w:ind w:left="720" w:hanging="360"/>
        <w:rPr>
          <w:u w:val="none"/>
        </w:rPr>
      </w:pPr>
      <w:r w:rsidDel="00000000" w:rsidR="00000000" w:rsidRPr="00000000">
        <w:rPr>
          <w:rtl w:val="0"/>
        </w:rPr>
        <w:t xml:space="preserve">Sub-module structure</w:t>
      </w:r>
    </w:p>
    <w:p w:rsidR="00000000" w:rsidDel="00000000" w:rsidP="00000000" w:rsidRDefault="00000000" w:rsidRPr="00000000" w14:paraId="0000005D">
      <w:pPr>
        <w:numPr>
          <w:ilvl w:val="0"/>
          <w:numId w:val="10"/>
        </w:numPr>
        <w:ind w:left="720" w:hanging="360"/>
        <w:rPr>
          <w:u w:val="none"/>
        </w:rPr>
      </w:pPr>
      <w:r w:rsidDel="00000000" w:rsidR="00000000" w:rsidRPr="00000000">
        <w:rPr>
          <w:rtl w:val="0"/>
        </w:rPr>
        <w:t xml:space="preserve">Sub-module intents</w:t>
      </w:r>
    </w:p>
    <w:p w:rsidR="00000000" w:rsidDel="00000000" w:rsidP="00000000" w:rsidRDefault="00000000" w:rsidRPr="00000000" w14:paraId="0000005E">
      <w:pPr>
        <w:numPr>
          <w:ilvl w:val="0"/>
          <w:numId w:val="10"/>
        </w:numPr>
        <w:ind w:left="720" w:hanging="360"/>
        <w:rPr>
          <w:u w:val="none"/>
        </w:rPr>
      </w:pPr>
      <w:r w:rsidDel="00000000" w:rsidR="00000000" w:rsidRPr="00000000">
        <w:rPr>
          <w:rtl w:val="0"/>
        </w:rPr>
        <w:t xml:space="preserve">Teaching notes</w:t>
      </w:r>
    </w:p>
    <w:p w:rsidR="00000000" w:rsidDel="00000000" w:rsidP="00000000" w:rsidRDefault="00000000" w:rsidRPr="00000000" w14:paraId="0000005F">
      <w:pPr>
        <w:numPr>
          <w:ilvl w:val="0"/>
          <w:numId w:val="10"/>
        </w:numPr>
        <w:ind w:left="720" w:hanging="360"/>
        <w:rPr>
          <w:u w:val="none"/>
        </w:rPr>
      </w:pPr>
      <w:r w:rsidDel="00000000" w:rsidR="00000000" w:rsidRPr="00000000">
        <w:rPr>
          <w:rtl w:val="0"/>
        </w:rPr>
        <w:t xml:space="preserve">Future-proofing</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 Sub-module structure.</w:t>
      </w:r>
      <w:r w:rsidDel="00000000" w:rsidR="00000000" w:rsidRPr="00000000">
        <w:rPr>
          <w:rtl w:val="0"/>
        </w:rPr>
        <w:t xml:space="preserve"> Structure the main content by sub-module: each distinct activity — a lecture, an exercise session, a discussion, a guest lecture, etc. — is its own sub-module. Each should also have a matching time block in the Time plan in the Teaching guide section.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Example: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##Main content</w:t>
      </w:r>
    </w:p>
    <w:p w:rsidR="00000000" w:rsidDel="00000000" w:rsidP="00000000" w:rsidRDefault="00000000" w:rsidRPr="00000000" w14:paraId="00000066">
      <w:pPr>
        <w:rPr/>
      </w:pPr>
      <w:r w:rsidDel="00000000" w:rsidR="00000000" w:rsidRPr="00000000">
        <w:rPr>
          <w:rtl w:val="0"/>
        </w:rPr>
        <w:t xml:space="preserve">###Lecture: SLT</w:t>
      </w:r>
    </w:p>
    <w:p w:rsidR="00000000" w:rsidDel="00000000" w:rsidP="00000000" w:rsidRDefault="00000000" w:rsidRPr="00000000" w14:paraId="00000067">
      <w:pPr>
        <w:rPr/>
      </w:pPr>
      <w:r w:rsidDel="00000000" w:rsidR="00000000" w:rsidRPr="00000000">
        <w:rPr>
          <w:rtl w:val="0"/>
        </w:rPr>
        <w:t xml:space="preserve">(content)</w:t>
      </w:r>
    </w:p>
    <w:p w:rsidR="00000000" w:rsidDel="00000000" w:rsidP="00000000" w:rsidRDefault="00000000" w:rsidRPr="00000000" w14:paraId="00000068">
      <w:pPr>
        <w:rPr/>
      </w:pPr>
      <w:r w:rsidDel="00000000" w:rsidR="00000000" w:rsidRPr="00000000">
        <w:rPr>
          <w:rtl w:val="0"/>
        </w:rPr>
        <w:t xml:space="preserve">###Guest lecture</w:t>
      </w:r>
    </w:p>
    <w:p w:rsidR="00000000" w:rsidDel="00000000" w:rsidP="00000000" w:rsidRDefault="00000000" w:rsidRPr="00000000" w14:paraId="00000069">
      <w:pPr>
        <w:rPr/>
      </w:pPr>
      <w:r w:rsidDel="00000000" w:rsidR="00000000" w:rsidRPr="00000000">
        <w:rPr>
          <w:rtl w:val="0"/>
        </w:rPr>
        <w:t xml:space="preserve">(content)</w:t>
      </w:r>
    </w:p>
    <w:p w:rsidR="00000000" w:rsidDel="00000000" w:rsidP="00000000" w:rsidRDefault="00000000" w:rsidRPr="00000000" w14:paraId="0000006A">
      <w:pPr>
        <w:rPr/>
      </w:pPr>
      <w:r w:rsidDel="00000000" w:rsidR="00000000" w:rsidRPr="00000000">
        <w:rPr>
          <w:rtl w:val="0"/>
        </w:rPr>
        <w:t xml:space="preserve">###Guided Discussion</w:t>
      </w:r>
    </w:p>
    <w:p w:rsidR="00000000" w:rsidDel="00000000" w:rsidP="00000000" w:rsidRDefault="00000000" w:rsidRPr="00000000" w14:paraId="0000006B">
      <w:pPr>
        <w:rPr/>
      </w:pPr>
      <w:r w:rsidDel="00000000" w:rsidR="00000000" w:rsidRPr="00000000">
        <w:rPr>
          <w:rtl w:val="0"/>
        </w:rPr>
        <w:t xml:space="preserve">(content)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🚨Sub-module intent.</w:t>
      </w:r>
      <w:r w:rsidDel="00000000" w:rsidR="00000000" w:rsidRPr="00000000">
        <w:rPr>
          <w:rtl w:val="0"/>
        </w:rPr>
        <w:t xml:space="preserve"> At the top of each sub-module section, describe its intent within the day in one or two sentences. This is not only </w:t>
      </w:r>
      <w:r w:rsidDel="00000000" w:rsidR="00000000" w:rsidRPr="00000000">
        <w:rPr>
          <w:i w:val="1"/>
          <w:iCs w:val="1"/>
          <w:rtl w:val="0"/>
        </w:rPr>
        <w:t xml:space="preserve">what</w:t>
      </w:r>
      <w:r w:rsidDel="00000000" w:rsidR="00000000" w:rsidRPr="00000000">
        <w:rPr>
          <w:rtl w:val="0"/>
        </w:rPr>
        <w:t xml:space="preserve"> the module is supposed to lead to but also </w:t>
      </w:r>
      <w:r w:rsidDel="00000000" w:rsidR="00000000" w:rsidRPr="00000000">
        <w:rPr>
          <w:i w:val="1"/>
          <w:iCs w:val="1"/>
          <w:rtl w:val="0"/>
        </w:rPr>
        <w:t xml:space="preserve">how</w:t>
      </w:r>
      <w:r w:rsidDel="00000000" w:rsidR="00000000" w:rsidRPr="00000000">
        <w:rPr>
          <w:rtl w:val="0"/>
        </w:rPr>
        <w:t xml:space="preserve">. Its place in the “story” of your whole day, that you outlined in the Module intent section.</w:t>
      </w:r>
      <w:r w:rsidDel="00000000" w:rsidR="00000000" w:rsidRPr="00000000">
        <w:rPr>
          <w:rtl w:val="0"/>
        </w:rPr>
        <w:t xml:space="preserve"> Additionally, check it against the same two tests as the Module intent. Knowing the sub-module’s intent should, for example, help teachers decide which slides/exercises/questions/… to skip if they're short on time.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Example: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###Lecture 1, SLT.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Intent:</w:t>
      </w:r>
      <w:r w:rsidDel="00000000" w:rsidR="00000000" w:rsidRPr="00000000">
        <w:rPr>
          <w:rtl w:val="0"/>
        </w:rPr>
        <w:t xml:space="preserve"> illustrate, through showing the many unanswered problems in the generalization literature, that mainstream learning theory is not easily applicable to neural networks, and propose SLT as an alternative. During the rest of the day, we'll come back to each of these examples and see how they can be elegantly explained by SLT.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🚨Teaching notes.</w:t>
      </w:r>
      <w:r w:rsidDel="00000000" w:rsidR="00000000" w:rsidRPr="00000000">
        <w:rPr>
          <w:rtl w:val="0"/>
        </w:rPr>
        <w:t xml:space="preserve"> At various relevant places, include teaching notes. These are your tips for the future teachers of this content — how they should present, explain, or visualize something in a way that you think they wouldn't think of themselves. If your content is not in this doc, write the teaching note here anyway.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Only write teaching notes where you think you know something about how to teach the specific thing that a person coming after you would not automatically think of.</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Example 1:</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[About a slide with a figure screenshotted from a paper. There are many lines in the plot. There is no text on the slide.]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[your teaching note in this doc:] TN, slide 46: focus on comparing the best-performing method to the baseline; call attention to the tail behavior. Ignore the other methods, just explain the reason they failed was entanglement between representations.</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Example 2:</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 coding exercise]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[your teaching note in this doc:] TN, exercise 2: remind students of np.argsort if they're stuck. The important part isn’t knowing the right library functions anyway.</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🚨Future-proofing.</w:t>
      </w:r>
      <w:r w:rsidDel="00000000" w:rsidR="00000000" w:rsidRPr="00000000">
        <w:rPr>
          <w:rtl w:val="0"/>
        </w:rPr>
        <w:t xml:space="preserve"> The content needs to be available and understandable even if you’re not available for teaching or adapting the content in the future. The main content section should be chronological, top-to-bottom, and self-contained. Exercises need to have solutions. Code will be forked by us and tested to be runnable from scratch (and if it’s about coding exercises, they need to have solutions, too). Readings need to be in a persistent format (e.g. a PDF, or Google Slides we can clone to our account). Slides need to be in both a PDF and an editable form.</w:t>
      </w:r>
    </w:p>
    <w:p w:rsidR="00000000" w:rsidDel="00000000" w:rsidP="00000000" w:rsidRDefault="00000000" w:rsidRPr="00000000" w14:paraId="00000086">
      <w:pPr>
        <w:pStyle w:val="Heading2"/>
        <w:rPr/>
      </w:pPr>
      <w:bookmarkStart w:colFirst="0" w:colLast="0" w:name="_crdomjs647q8" w:id="8"/>
      <w:bookmarkEnd w:id="8"/>
      <w:r w:rsidDel="00000000" w:rsidR="00000000" w:rsidRPr="00000000">
        <w:rPr>
          <w:rtl w:val="0"/>
        </w:rPr>
        <w:t xml:space="preserve">Learn more</w:t>
      </w:r>
    </w:p>
    <w:p w:rsidR="00000000" w:rsidDel="00000000" w:rsidP="00000000" w:rsidRDefault="00000000" w:rsidRPr="00000000" w14:paraId="00000087">
      <w:pPr>
        <w:numPr>
          <w:ilvl w:val="0"/>
          <w:numId w:val="2"/>
        </w:numPr>
        <w:ind w:left="720" w:hanging="360"/>
      </w:pPr>
      <w:r w:rsidDel="00000000" w:rsidR="00000000" w:rsidRPr="00000000">
        <w:rPr>
          <w:rtl w:val="0"/>
        </w:rPr>
        <w:t xml:space="preserve">This is content that goes beyond what can be taught in a day. Think, for example:</w:t>
      </w:r>
    </w:p>
    <w:p w:rsidR="00000000" w:rsidDel="00000000" w:rsidP="00000000" w:rsidRDefault="00000000" w:rsidRPr="00000000" w14:paraId="00000088">
      <w:pPr>
        <w:numPr>
          <w:ilvl w:val="1"/>
          <w:numId w:val="2"/>
        </w:numPr>
        <w:ind w:left="1440" w:hanging="360"/>
      </w:pPr>
      <w:r w:rsidDel="00000000" w:rsidR="00000000" w:rsidRPr="00000000">
        <w:rPr>
          <w:rtl w:val="0"/>
        </w:rPr>
        <w:t xml:space="preserve">How can someone deepen their understanding of this module’s content?</w:t>
      </w:r>
    </w:p>
    <w:p w:rsidR="00000000" w:rsidDel="00000000" w:rsidP="00000000" w:rsidRDefault="00000000" w:rsidRPr="00000000" w14:paraId="00000089">
      <w:pPr>
        <w:numPr>
          <w:ilvl w:val="1"/>
          <w:numId w:val="2"/>
        </w:numPr>
        <w:ind w:left="1440" w:hanging="360"/>
      </w:pPr>
      <w:r w:rsidDel="00000000" w:rsidR="00000000" w:rsidRPr="00000000">
        <w:rPr>
          <w:rtl w:val="0"/>
        </w:rPr>
        <w:t xml:space="preserve">Is there relevant, closely related work?</w:t>
      </w:r>
    </w:p>
    <w:p w:rsidR="00000000" w:rsidDel="00000000" w:rsidP="00000000" w:rsidRDefault="00000000" w:rsidRPr="00000000" w14:paraId="0000008A">
      <w:pPr>
        <w:numPr>
          <w:ilvl w:val="1"/>
          <w:numId w:val="2"/>
        </w:numPr>
        <w:ind w:left="1440" w:hanging="360"/>
      </w:pPr>
      <w:r w:rsidDel="00000000" w:rsidR="00000000" w:rsidRPr="00000000">
        <w:rPr>
          <w:rtl w:val="0"/>
        </w:rPr>
        <w:t xml:space="preserve">What is the research frontier of this topic, and where can people learn more about relevant questions?</w:t>
      </w:r>
    </w:p>
    <w:p w:rsidR="00000000" w:rsidDel="00000000" w:rsidP="00000000" w:rsidRDefault="00000000" w:rsidRPr="00000000" w14:paraId="0000008B">
      <w:pPr>
        <w:numPr>
          <w:ilvl w:val="1"/>
          <w:numId w:val="2"/>
        </w:numPr>
        <w:ind w:left="1440" w:hanging="360"/>
      </w:pPr>
      <w:r w:rsidDel="00000000" w:rsidR="00000000" w:rsidRPr="00000000">
        <w:rPr>
          <w:rtl w:val="0"/>
        </w:rPr>
        <w:t xml:space="preserve">What could someone learn within a week?</w:t>
      </w:r>
    </w:p>
    <w:p w:rsidR="00000000" w:rsidDel="00000000" w:rsidP="00000000" w:rsidRDefault="00000000" w:rsidRPr="00000000" w14:paraId="0000008C">
      <w:pPr>
        <w:numPr>
          <w:ilvl w:val="0"/>
          <w:numId w:val="2"/>
        </w:numPr>
        <w:ind w:left="720" w:hanging="360"/>
      </w:pPr>
      <w:r w:rsidDel="00000000" w:rsidR="00000000" w:rsidRPr="00000000">
        <w:rPr>
          <w:rtl w:val="0"/>
        </w:rPr>
        <w:t xml:space="preserve">Also include pointers to conferences, seminars, workshops, programs, perhaps jobs etc. that someone may want to engage with to learn more. </w:t>
      </w:r>
    </w:p>
    <w:p w:rsidR="00000000" w:rsidDel="00000000" w:rsidP="00000000" w:rsidRDefault="00000000" w:rsidRPr="00000000" w14:paraId="0000008D">
      <w:pPr>
        <w:pStyle w:val="Heading1"/>
        <w:rPr/>
      </w:pPr>
      <w:bookmarkStart w:colFirst="0" w:colLast="0" w:name="_a4nlgwzgbvpx" w:id="9"/>
      <w:bookmarkEnd w:id="9"/>
      <w:commentRangeStart w:id="2"/>
      <w:r w:rsidDel="00000000" w:rsidR="00000000" w:rsidRPr="00000000">
        <w:rPr>
          <w:rtl w:val="0"/>
        </w:rPr>
        <w:t xml:space="preserve">Teaching guide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As described in the Main Content section, each day usually consists of multiple activities or sub-modules. The teaching guide will also follow this structure. It needs to explain what the teacher is supposed to do during each sub-module.</w:t>
      </w:r>
    </w:p>
    <w:p w:rsidR="00000000" w:rsidDel="00000000" w:rsidP="00000000" w:rsidRDefault="00000000" w:rsidRPr="00000000" w14:paraId="0000008F">
      <w:pPr>
        <w:pStyle w:val="Heading2"/>
        <w:rPr/>
      </w:pPr>
      <w:bookmarkStart w:colFirst="0" w:colLast="0" w:name="_bkansrj49w4b" w:id="10"/>
      <w:bookmarkEnd w:id="10"/>
      <w:r w:rsidDel="00000000" w:rsidR="00000000" w:rsidRPr="00000000">
        <w:rPr>
          <w:rtl w:val="0"/>
        </w:rPr>
        <w:t xml:space="preserve">Time Schedule</w:t>
      </w:r>
    </w:p>
    <w:p w:rsidR="00000000" w:rsidDel="00000000" w:rsidP="00000000" w:rsidRDefault="00000000" w:rsidRPr="00000000" w14:paraId="00000090">
      <w:pPr>
        <w:rPr/>
      </w:pPr>
      <w:r w:rsidDel="00000000" w:rsidR="00000000" w:rsidRPr="00000000">
        <w:rPr>
          <w:rtl w:val="0"/>
        </w:rPr>
        <w:t xml:space="preserve">The first section of the teaching guide should be a realistic time plan for the day. For each submodule, say how long it should take. This is important so that teachers know if they are on track as they are teaching the day.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Adjust this section after you've taught the module, making sure the numbers are </w:t>
      </w:r>
      <w:r w:rsidDel="00000000" w:rsidR="00000000" w:rsidRPr="00000000">
        <w:rPr>
          <w:b w:val="1"/>
          <w:bCs w:val="1"/>
          <w:rtl w:val="0"/>
        </w:rPr>
        <w:t xml:space="preserve">realistic</w:t>
      </w: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Example: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numPr>
          <w:ilvl w:val="0"/>
          <w:numId w:val="12"/>
        </w:numPr>
        <w:ind w:left="720" w:hanging="360"/>
        <w:rPr>
          <w:u w:val="none"/>
        </w:rPr>
      </w:pPr>
      <w:r w:rsidDel="00000000" w:rsidR="00000000" w:rsidRPr="00000000">
        <w:rPr>
          <w:rtl w:val="0"/>
        </w:rPr>
        <w:t xml:space="preserve">10:00–11:00</w:t>
      </w:r>
    </w:p>
    <w:p w:rsidR="00000000" w:rsidDel="00000000" w:rsidP="00000000" w:rsidRDefault="00000000" w:rsidRPr="00000000" w14:paraId="00000097">
      <w:pPr>
        <w:numPr>
          <w:ilvl w:val="1"/>
          <w:numId w:val="12"/>
        </w:numPr>
        <w:ind w:left="1440" w:hanging="360"/>
        <w:rPr>
          <w:u w:val="none"/>
        </w:rPr>
      </w:pPr>
      <w:r w:rsidDel="00000000" w:rsidR="00000000" w:rsidRPr="00000000">
        <w:rPr>
          <w:rtl w:val="0"/>
        </w:rPr>
        <w:t xml:space="preserve">Taught lecture</w:t>
      </w:r>
    </w:p>
    <w:p w:rsidR="00000000" w:rsidDel="00000000" w:rsidP="00000000" w:rsidRDefault="00000000" w:rsidRPr="00000000" w14:paraId="00000098">
      <w:pPr>
        <w:numPr>
          <w:ilvl w:val="0"/>
          <w:numId w:val="12"/>
        </w:numPr>
        <w:ind w:left="720" w:hanging="360"/>
        <w:rPr>
          <w:u w:val="none"/>
        </w:rPr>
      </w:pPr>
      <w:r w:rsidDel="00000000" w:rsidR="00000000" w:rsidRPr="00000000">
        <w:rPr>
          <w:rtl w:val="0"/>
        </w:rPr>
        <w:t xml:space="preserve">11:00–11:30</w:t>
      </w:r>
    </w:p>
    <w:p w:rsidR="00000000" w:rsidDel="00000000" w:rsidP="00000000" w:rsidRDefault="00000000" w:rsidRPr="00000000" w14:paraId="00000099">
      <w:pPr>
        <w:numPr>
          <w:ilvl w:val="1"/>
          <w:numId w:val="12"/>
        </w:numPr>
        <w:ind w:left="1440" w:hanging="360"/>
        <w:rPr>
          <w:u w:val="none"/>
        </w:rPr>
      </w:pPr>
      <w:r w:rsidDel="00000000" w:rsidR="00000000" w:rsidRPr="00000000">
        <w:rPr>
          <w:rtl w:val="0"/>
        </w:rPr>
        <w:t xml:space="preserve">Guest lecture</w:t>
      </w:r>
    </w:p>
    <w:p w:rsidR="00000000" w:rsidDel="00000000" w:rsidP="00000000" w:rsidRDefault="00000000" w:rsidRPr="00000000" w14:paraId="0000009A">
      <w:pPr>
        <w:numPr>
          <w:ilvl w:val="0"/>
          <w:numId w:val="12"/>
        </w:numPr>
        <w:ind w:left="720" w:hanging="360"/>
        <w:rPr>
          <w:u w:val="none"/>
        </w:rPr>
      </w:pPr>
      <w:r w:rsidDel="00000000" w:rsidR="00000000" w:rsidRPr="00000000">
        <w:rPr>
          <w:rtl w:val="0"/>
        </w:rPr>
        <w:t xml:space="preserve">11:30–12:00</w:t>
      </w:r>
    </w:p>
    <w:p w:rsidR="00000000" w:rsidDel="00000000" w:rsidP="00000000" w:rsidRDefault="00000000" w:rsidRPr="00000000" w14:paraId="0000009B">
      <w:pPr>
        <w:numPr>
          <w:ilvl w:val="1"/>
          <w:numId w:val="12"/>
        </w:numPr>
        <w:ind w:left="1440" w:hanging="360"/>
        <w:rPr>
          <w:u w:val="none"/>
        </w:rPr>
      </w:pPr>
      <w:r w:rsidDel="00000000" w:rsidR="00000000" w:rsidRPr="00000000">
        <w:rPr>
          <w:rtl w:val="0"/>
        </w:rPr>
        <w:t xml:space="preserve">Break</w:t>
      </w:r>
    </w:p>
    <w:p w:rsidR="00000000" w:rsidDel="00000000" w:rsidP="00000000" w:rsidRDefault="00000000" w:rsidRPr="00000000" w14:paraId="0000009C">
      <w:pPr>
        <w:numPr>
          <w:ilvl w:val="0"/>
          <w:numId w:val="12"/>
        </w:numPr>
        <w:ind w:left="720" w:hanging="360"/>
        <w:rPr>
          <w:u w:val="none"/>
        </w:rPr>
      </w:pPr>
      <w:r w:rsidDel="00000000" w:rsidR="00000000" w:rsidRPr="00000000">
        <w:rPr>
          <w:rtl w:val="0"/>
        </w:rPr>
        <w:t xml:space="preserve">12:00–12:30</w:t>
      </w:r>
    </w:p>
    <w:p w:rsidR="00000000" w:rsidDel="00000000" w:rsidP="00000000" w:rsidRDefault="00000000" w:rsidRPr="00000000" w14:paraId="0000009D">
      <w:pPr>
        <w:numPr>
          <w:ilvl w:val="1"/>
          <w:numId w:val="12"/>
        </w:numPr>
        <w:ind w:left="1440" w:hanging="360"/>
        <w:rPr>
          <w:u w:val="none"/>
        </w:rPr>
      </w:pPr>
      <w:r w:rsidDel="00000000" w:rsidR="00000000" w:rsidRPr="00000000">
        <w:rPr>
          <w:rtl w:val="0"/>
        </w:rPr>
        <w:t xml:space="preserve">Discussion</w:t>
      </w:r>
    </w:p>
    <w:p w:rsidR="00000000" w:rsidDel="00000000" w:rsidP="00000000" w:rsidRDefault="00000000" w:rsidRPr="00000000" w14:paraId="0000009E">
      <w:pPr>
        <w:numPr>
          <w:ilvl w:val="0"/>
          <w:numId w:val="12"/>
        </w:numPr>
        <w:ind w:left="720" w:hanging="360"/>
        <w:rPr>
          <w:u w:val="none"/>
        </w:rPr>
      </w:pPr>
      <w:r w:rsidDel="00000000" w:rsidR="00000000" w:rsidRPr="00000000">
        <w:rPr>
          <w:rtl w:val="0"/>
        </w:rPr>
        <w:t xml:space="preserve">(12:30–13:30)</w:t>
      </w:r>
    </w:p>
    <w:p w:rsidR="00000000" w:rsidDel="00000000" w:rsidP="00000000" w:rsidRDefault="00000000" w:rsidRPr="00000000" w14:paraId="0000009F">
      <w:pPr>
        <w:numPr>
          <w:ilvl w:val="1"/>
          <w:numId w:val="12"/>
        </w:numPr>
        <w:ind w:left="1440" w:hanging="360"/>
        <w:rPr>
          <w:u w:val="none"/>
        </w:rPr>
      </w:pPr>
      <w:r w:rsidDel="00000000" w:rsidR="00000000" w:rsidRPr="00000000">
        <w:rPr>
          <w:rtl w:val="0"/>
        </w:rPr>
        <w:t xml:space="preserve">Lunch</w:t>
      </w:r>
    </w:p>
    <w:p w:rsidR="00000000" w:rsidDel="00000000" w:rsidP="00000000" w:rsidRDefault="00000000" w:rsidRPr="00000000" w14:paraId="000000A0">
      <w:pPr>
        <w:numPr>
          <w:ilvl w:val="0"/>
          <w:numId w:val="12"/>
        </w:numPr>
        <w:ind w:left="720" w:hanging="360"/>
        <w:rPr>
          <w:u w:val="none"/>
        </w:rPr>
      </w:pPr>
      <w:r w:rsidDel="00000000" w:rsidR="00000000" w:rsidRPr="00000000">
        <w:rPr>
          <w:rtl w:val="0"/>
        </w:rPr>
        <w:t xml:space="preserve">13:30–15:00</w:t>
      </w:r>
    </w:p>
    <w:p w:rsidR="00000000" w:rsidDel="00000000" w:rsidP="00000000" w:rsidRDefault="00000000" w:rsidRPr="00000000" w14:paraId="000000A1">
      <w:pPr>
        <w:numPr>
          <w:ilvl w:val="1"/>
          <w:numId w:val="12"/>
        </w:numPr>
        <w:ind w:left="1440" w:hanging="360"/>
        <w:rPr>
          <w:u w:val="none"/>
        </w:rPr>
      </w:pPr>
      <w:r w:rsidDel="00000000" w:rsidR="00000000" w:rsidRPr="00000000">
        <w:rPr>
          <w:rtl w:val="0"/>
        </w:rPr>
        <w:t xml:space="preserve">Debate</w:t>
      </w:r>
    </w:p>
    <w:p w:rsidR="00000000" w:rsidDel="00000000" w:rsidP="00000000" w:rsidRDefault="00000000" w:rsidRPr="00000000" w14:paraId="000000A2">
      <w:pPr>
        <w:numPr>
          <w:ilvl w:val="0"/>
          <w:numId w:val="12"/>
        </w:numPr>
        <w:ind w:left="720" w:hanging="360"/>
        <w:rPr>
          <w:u w:val="none"/>
        </w:rPr>
      </w:pPr>
      <w:r w:rsidDel="00000000" w:rsidR="00000000" w:rsidRPr="00000000">
        <w:rPr>
          <w:rtl w:val="0"/>
        </w:rPr>
        <w:t xml:space="preserve">15:00–17:30</w:t>
      </w:r>
    </w:p>
    <w:p w:rsidR="00000000" w:rsidDel="00000000" w:rsidP="00000000" w:rsidRDefault="00000000" w:rsidRPr="00000000" w14:paraId="000000A3">
      <w:pPr>
        <w:numPr>
          <w:ilvl w:val="1"/>
          <w:numId w:val="12"/>
        </w:numPr>
        <w:ind w:left="1440" w:hanging="360"/>
        <w:rPr>
          <w:u w:val="none"/>
        </w:rPr>
      </w:pPr>
      <w:r w:rsidDel="00000000" w:rsidR="00000000" w:rsidRPr="00000000">
        <w:rPr>
          <w:rtl w:val="0"/>
        </w:rPr>
        <w:t xml:space="preserve">Debate reflections</w:t>
      </w:r>
    </w:p>
    <w:p w:rsidR="00000000" w:rsidDel="00000000" w:rsidP="00000000" w:rsidRDefault="00000000" w:rsidRPr="00000000" w14:paraId="000000A4">
      <w:pPr>
        <w:numPr>
          <w:ilvl w:val="0"/>
          <w:numId w:val="12"/>
        </w:numPr>
        <w:ind w:left="720" w:hanging="360"/>
        <w:rPr>
          <w:u w:val="none"/>
        </w:rPr>
      </w:pPr>
      <w:r w:rsidDel="00000000" w:rsidR="00000000" w:rsidRPr="00000000">
        <w:rPr>
          <w:rtl w:val="0"/>
        </w:rPr>
        <w:t xml:space="preserve">17:30–18:00</w:t>
      </w:r>
    </w:p>
    <w:p w:rsidR="00000000" w:rsidDel="00000000" w:rsidP="00000000" w:rsidRDefault="00000000" w:rsidRPr="00000000" w14:paraId="000000A5">
      <w:pPr>
        <w:numPr>
          <w:ilvl w:val="1"/>
          <w:numId w:val="12"/>
        </w:numPr>
        <w:ind w:left="1440" w:hanging="360"/>
        <w:rPr>
          <w:u w:val="none"/>
        </w:rPr>
      </w:pPr>
      <w:r w:rsidDel="00000000" w:rsidR="00000000" w:rsidRPr="00000000">
        <w:rPr>
          <w:rtl w:val="0"/>
        </w:rPr>
        <w:t xml:space="preserve">Buffer</w:t>
      </w:r>
    </w:p>
    <w:p w:rsidR="00000000" w:rsidDel="00000000" w:rsidP="00000000" w:rsidRDefault="00000000" w:rsidRPr="00000000" w14:paraId="000000A6">
      <w:pPr>
        <w:pStyle w:val="Heading2"/>
        <w:rPr/>
      </w:pPr>
      <w:bookmarkStart w:colFirst="0" w:colLast="0" w:name="_ionkgugr83sm" w:id="11"/>
      <w:bookmarkEnd w:id="11"/>
      <w:r w:rsidDel="00000000" w:rsidR="00000000" w:rsidRPr="00000000">
        <w:rPr>
          <w:rtl w:val="0"/>
        </w:rPr>
        <w:t xml:space="preserve">Required materials</w:t>
      </w:r>
    </w:p>
    <w:p w:rsidR="00000000" w:rsidDel="00000000" w:rsidP="00000000" w:rsidRDefault="00000000" w:rsidRPr="00000000" w14:paraId="000000A7">
      <w:pPr>
        <w:rPr/>
      </w:pPr>
      <w:r w:rsidDel="00000000" w:rsidR="00000000" w:rsidRPr="00000000">
        <w:rPr>
          <w:rtl w:val="0"/>
        </w:rPr>
        <w:t xml:space="preserve">If your day requires anything — e.g., a projector, a whiteboard, or a TA — write a list here.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Example:</w:t>
      </w:r>
    </w:p>
    <w:p w:rsidR="00000000" w:rsidDel="00000000" w:rsidP="00000000" w:rsidRDefault="00000000" w:rsidRPr="00000000" w14:paraId="000000AA">
      <w:pPr>
        <w:numPr>
          <w:ilvl w:val="0"/>
          <w:numId w:val="1"/>
        </w:numPr>
        <w:ind w:left="720" w:hanging="360"/>
        <w:rPr>
          <w:u w:val="none"/>
        </w:rPr>
      </w:pPr>
      <w:r w:rsidDel="00000000" w:rsidR="00000000" w:rsidRPr="00000000">
        <w:rPr>
          <w:rtl w:val="0"/>
        </w:rPr>
        <w:t xml:space="preserve">Projector + PC</w:t>
      </w:r>
    </w:p>
    <w:p w:rsidR="00000000" w:rsidDel="00000000" w:rsidP="00000000" w:rsidRDefault="00000000" w:rsidRPr="00000000" w14:paraId="000000AB">
      <w:pPr>
        <w:pStyle w:val="Heading2"/>
        <w:rPr/>
      </w:pPr>
      <w:bookmarkStart w:colFirst="0" w:colLast="0" w:name="_hvuzaaydm9rk" w:id="12"/>
      <w:bookmarkEnd w:id="12"/>
      <w:r w:rsidDel="00000000" w:rsidR="00000000" w:rsidRPr="00000000">
        <w:rPr>
          <w:rtl w:val="0"/>
        </w:rPr>
        <w:t xml:space="preserve">[Sub-module 1..n]</w:t>
      </w:r>
    </w:p>
    <w:p w:rsidR="00000000" w:rsidDel="00000000" w:rsidP="00000000" w:rsidRDefault="00000000" w:rsidRPr="00000000" w14:paraId="000000AC">
      <w:pPr>
        <w:rPr/>
      </w:pPr>
      <w:r w:rsidDel="00000000" w:rsidR="00000000" w:rsidRPr="00000000">
        <w:rPr>
          <w:rtl w:val="0"/>
        </w:rPr>
        <w:t xml:space="preserve">In the remainder of the teaching guide,</w:t>
      </w:r>
      <w:r w:rsidDel="00000000" w:rsidR="00000000" w:rsidRPr="00000000">
        <w:rPr>
          <w:rtl w:val="0"/>
        </w:rPr>
        <w:t xml:space="preserve"> make a section for each submodule and describe how exactly the teacher is supposed to teach the sub-module.</w:t>
      </w:r>
      <w:r w:rsidDel="00000000" w:rsidR="00000000" w:rsidRPr="00000000">
        <w:rPr>
          <w:rtl w:val="0"/>
        </w:rPr>
        <w:t xml:space="preserve"> Match the submodule title here and in the main content so that the teachers can easily cross-check everything.</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A good test is: imagine you have an important call exactly when this sub-module was supposed to be taught. Luckily, the teacher from tomorrow’s module can do a last-minute stand-in for you for this submodule. What do you tell them to make sure they </w:t>
      </w:r>
      <w:r w:rsidDel="00000000" w:rsidR="00000000" w:rsidRPr="00000000">
        <w:rPr>
          <w:b w:val="1"/>
          <w:bCs w:val="1"/>
          <w:rtl w:val="0"/>
        </w:rPr>
        <w:t xml:space="preserve">teach it well</w:t>
      </w:r>
      <w:r w:rsidDel="00000000" w:rsidR="00000000" w:rsidRPr="00000000">
        <w:rPr>
          <w:rtl w:val="0"/>
        </w:rPr>
        <w:t xml:space="preserve">, in a way that preserves your intention with the sub-module and its place in the day?</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Sometimes this can be short; e.g. if the sub-module is a lecture with slides, the instruction can be “walk the students through the slides, making sure to leave 10mins at the end for questions”. In the case of more open-ended sub-modules, like guided discussions, you’ll need to be more descriptive.</w:t>
      </w:r>
    </w:p>
    <w:p w:rsidR="00000000" w:rsidDel="00000000" w:rsidP="00000000" w:rsidRDefault="00000000" w:rsidRPr="00000000" w14:paraId="000000B1">
      <w:pPr>
        <w:ind w:left="0" w:firstLine="0"/>
        <w:rPr/>
      </w:pPr>
      <w:r w:rsidDel="00000000" w:rsidR="00000000" w:rsidRPr="00000000">
        <w:rPr>
          <w:rtl w:val="0"/>
        </w:rPr>
      </w:r>
    </w:p>
    <w:p w:rsidR="00000000" w:rsidDel="00000000" w:rsidP="00000000" w:rsidRDefault="00000000" w:rsidRPr="00000000" w14:paraId="000000B2">
      <w:pPr>
        <w:ind w:left="0" w:firstLine="0"/>
        <w:rPr/>
      </w:pPr>
      <w:r w:rsidDel="00000000" w:rsidR="00000000" w:rsidRPr="00000000">
        <w:rPr>
          <w:rtl w:val="0"/>
        </w:rPr>
        <w:t xml:space="preserve">The day ends with the 5-10 minutes daily feedback form. </w:t>
      </w:r>
    </w:p>
    <w:p w:rsidR="00000000" w:rsidDel="00000000" w:rsidP="00000000" w:rsidRDefault="00000000" w:rsidRPr="00000000" w14:paraId="000000B3">
      <w:pPr>
        <w:numPr>
          <w:ilvl w:val="0"/>
          <w:numId w:val="4"/>
        </w:numPr>
        <w:ind w:left="720" w:hanging="360"/>
      </w:pPr>
      <w:commentRangeStart w:id="3"/>
      <w:r w:rsidDel="00000000" w:rsidR="00000000" w:rsidRPr="00000000">
        <w:rPr>
          <w:rtl w:val="0"/>
        </w:rPr>
        <w:t xml:space="preserve">You may want to get inspired by Bluedot’s facilitator materials:</w:t>
      </w:r>
    </w:p>
    <w:p w:rsidR="00000000" w:rsidDel="00000000" w:rsidP="00000000" w:rsidRDefault="00000000" w:rsidRPr="00000000" w14:paraId="000000B4">
      <w:pPr>
        <w:numPr>
          <w:ilvl w:val="1"/>
          <w:numId w:val="4"/>
        </w:numPr>
        <w:ind w:left="1440" w:hanging="360"/>
      </w:pPr>
      <w:hyperlink r:id="rId9">
        <w:r w:rsidDel="00000000" w:rsidR="00000000" w:rsidRPr="00000000">
          <w:rPr>
            <w:color w:val="1155cc"/>
            <w:u w:val="single"/>
            <w:rtl w:val="0"/>
          </w:rPr>
          <w:t xml:space="preserve">Effective Learning</w:t>
        </w:r>
      </w:hyperlink>
      <w:r w:rsidDel="00000000" w:rsidR="00000000" w:rsidRPr="00000000">
        <w:rPr>
          <w:rtl w:val="0"/>
        </w:rPr>
      </w:r>
    </w:p>
    <w:p w:rsidR="00000000" w:rsidDel="00000000" w:rsidP="00000000" w:rsidRDefault="00000000" w:rsidRPr="00000000" w14:paraId="000000B5">
      <w:pPr>
        <w:numPr>
          <w:ilvl w:val="1"/>
          <w:numId w:val="4"/>
        </w:numPr>
        <w:ind w:left="1440" w:hanging="360"/>
      </w:pPr>
      <w:hyperlink r:id="rId10">
        <w:r w:rsidDel="00000000" w:rsidR="00000000" w:rsidRPr="00000000">
          <w:rPr>
            <w:color w:val="1155cc"/>
            <w:u w:val="single"/>
            <w:rtl w:val="0"/>
          </w:rPr>
          <w:t xml:space="preserve">Activity Templates</w:t>
        </w:r>
      </w:hyperlink>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B6">
      <w:pPr>
        <w:ind w:left="720" w:firstLine="0"/>
        <w:rPr/>
      </w:pPr>
      <w:r w:rsidDel="00000000" w:rsidR="00000000" w:rsidRPr="00000000">
        <w:rPr>
          <w:rtl w:val="0"/>
        </w:rPr>
      </w:r>
    </w:p>
    <w:p w:rsidR="00000000" w:rsidDel="00000000" w:rsidP="00000000" w:rsidRDefault="00000000" w:rsidRPr="00000000" w14:paraId="000000B7">
      <w:pPr>
        <w:pStyle w:val="Heading1"/>
        <w:rPr/>
      </w:pPr>
      <w:bookmarkStart w:colFirst="0" w:colLast="0" w:name="_4jm74773punk" w:id="13"/>
      <w:bookmarkEnd w:id="13"/>
      <w:r w:rsidDel="00000000" w:rsidR="00000000" w:rsidRPr="00000000">
        <w:rPr>
          <w:rtl w:val="0"/>
        </w:rPr>
        <w:t xml:space="preserve">Postprocessing</w:t>
      </w:r>
    </w:p>
    <w:p w:rsidR="00000000" w:rsidDel="00000000" w:rsidP="00000000" w:rsidRDefault="00000000" w:rsidRPr="00000000" w14:paraId="000000B8">
      <w:pPr>
        <w:numPr>
          <w:ilvl w:val="0"/>
          <w:numId w:val="8"/>
        </w:numPr>
        <w:ind w:left="720" w:hanging="360"/>
      </w:pPr>
      <w:r w:rsidDel="00000000" w:rsidR="00000000" w:rsidRPr="00000000">
        <w:rPr>
          <w:rtl w:val="0"/>
        </w:rPr>
        <w:t xml:space="preserve">Notes for future improvements of this course module. You may think about:</w:t>
      </w:r>
    </w:p>
    <w:p w:rsidR="00000000" w:rsidDel="00000000" w:rsidP="00000000" w:rsidRDefault="00000000" w:rsidRPr="00000000" w14:paraId="000000B9">
      <w:pPr>
        <w:numPr>
          <w:ilvl w:val="1"/>
          <w:numId w:val="8"/>
        </w:numPr>
        <w:ind w:left="1440" w:hanging="360"/>
      </w:pPr>
      <w:r w:rsidDel="00000000" w:rsidR="00000000" w:rsidRPr="00000000">
        <w:rPr>
          <w:rtl w:val="0"/>
        </w:rPr>
        <w:t xml:space="preserve">If you or someone else developed this course module further, what should they change?</w:t>
      </w:r>
    </w:p>
    <w:p w:rsidR="00000000" w:rsidDel="00000000" w:rsidP="00000000" w:rsidRDefault="00000000" w:rsidRPr="00000000" w14:paraId="000000BA">
      <w:pPr>
        <w:numPr>
          <w:ilvl w:val="1"/>
          <w:numId w:val="8"/>
        </w:numPr>
        <w:ind w:left="1440" w:hanging="360"/>
      </w:pPr>
      <w:r w:rsidDel="00000000" w:rsidR="00000000" w:rsidRPr="00000000">
        <w:rPr>
          <w:rtl w:val="0"/>
        </w:rPr>
        <w:t xml:space="preserve">What content could be added?</w:t>
      </w:r>
    </w:p>
    <w:p w:rsidR="00000000" w:rsidDel="00000000" w:rsidP="00000000" w:rsidRDefault="00000000" w:rsidRPr="00000000" w14:paraId="000000BB">
      <w:pPr>
        <w:numPr>
          <w:ilvl w:val="1"/>
          <w:numId w:val="8"/>
        </w:numPr>
        <w:ind w:left="1440" w:hanging="360"/>
      </w:pPr>
      <w:r w:rsidDel="00000000" w:rsidR="00000000" w:rsidRPr="00000000">
        <w:rPr>
          <w:rtl w:val="0"/>
        </w:rPr>
        <w:t xml:space="preserve">What could be explained better with more effort?</w:t>
      </w:r>
    </w:p>
    <w:p w:rsidR="00000000" w:rsidDel="00000000" w:rsidP="00000000" w:rsidRDefault="00000000" w:rsidRPr="00000000" w14:paraId="000000BC">
      <w:pPr>
        <w:numPr>
          <w:ilvl w:val="1"/>
          <w:numId w:val="8"/>
        </w:numPr>
        <w:ind w:left="1440" w:hanging="360"/>
      </w:pPr>
      <w:r w:rsidDel="00000000" w:rsidR="00000000" w:rsidRPr="00000000">
        <w:rPr>
          <w:rtl w:val="0"/>
        </w:rPr>
        <w:t xml:space="preserve">How could the content be made more scalable (to larger cohorts or independent cohorts)? More self-contained and accessible without the in-person components?</w:t>
      </w:r>
    </w:p>
    <w:p w:rsidR="00000000" w:rsidDel="00000000" w:rsidP="00000000" w:rsidRDefault="00000000" w:rsidRPr="00000000" w14:paraId="000000BD">
      <w:pPr>
        <w:numPr>
          <w:ilvl w:val="1"/>
          <w:numId w:val="8"/>
        </w:numPr>
        <w:ind w:left="1440" w:hanging="360"/>
      </w:pPr>
      <w:r w:rsidDel="00000000" w:rsidR="00000000" w:rsidRPr="00000000">
        <w:rPr>
          <w:rtl w:val="0"/>
        </w:rPr>
        <w:t xml:space="preserve">Is there some research project which, if finished, would allow a more streamlined explanation of this topic?</w:t>
      </w:r>
    </w:p>
    <w:p w:rsidR="00000000" w:rsidDel="00000000" w:rsidP="00000000" w:rsidRDefault="00000000" w:rsidRPr="00000000" w14:paraId="000000BE">
      <w:pPr>
        <w:numPr>
          <w:ilvl w:val="0"/>
          <w:numId w:val="8"/>
        </w:numPr>
        <w:ind w:left="720" w:hanging="360"/>
      </w:pPr>
      <w:r w:rsidDel="00000000" w:rsidR="00000000" w:rsidRPr="00000000">
        <w:rPr>
          <w:rtl w:val="0"/>
        </w:rPr>
        <w:t xml:space="preserve">Retrospective. Please think about:</w:t>
      </w:r>
    </w:p>
    <w:p w:rsidR="00000000" w:rsidDel="00000000" w:rsidP="00000000" w:rsidRDefault="00000000" w:rsidRPr="00000000" w14:paraId="000000BF">
      <w:pPr>
        <w:numPr>
          <w:ilvl w:val="1"/>
          <w:numId w:val="8"/>
        </w:numPr>
        <w:ind w:left="1440" w:hanging="360"/>
      </w:pPr>
      <w:r w:rsidDel="00000000" w:rsidR="00000000" w:rsidRPr="00000000">
        <w:rPr>
          <w:rtl w:val="0"/>
        </w:rPr>
        <w:t xml:space="preserve">After having actually taught this course module, what should change in the content or the teaching guide? </w:t>
      </w:r>
    </w:p>
    <w:p w:rsidR="00000000" w:rsidDel="00000000" w:rsidP="00000000" w:rsidRDefault="00000000" w:rsidRPr="00000000" w14:paraId="000000C0">
      <w:pPr>
        <w:numPr>
          <w:ilvl w:val="1"/>
          <w:numId w:val="8"/>
        </w:numPr>
        <w:ind w:left="1440" w:hanging="360"/>
      </w:pPr>
      <w:commentRangeStart w:id="4"/>
      <w:r w:rsidDel="00000000" w:rsidR="00000000" w:rsidRPr="00000000">
        <w:rPr>
          <w:rtl w:val="0"/>
        </w:rPr>
        <w:t xml:space="preserve">Which participants stood out positively? Mention them to Leon, together with a short explanation of what made them stand out</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C1">
      <w:pPr>
        <w:numPr>
          <w:ilvl w:val="1"/>
          <w:numId w:val="8"/>
        </w:numPr>
        <w:ind w:left="1440" w:hanging="360"/>
      </w:pPr>
      <w:r w:rsidDel="00000000" w:rsidR="00000000" w:rsidRPr="00000000">
        <w:rPr>
          <w:rtl w:val="0"/>
        </w:rPr>
        <w:t xml:space="preserve">Also reflect on the feedback from the participants, in-person and via the form. </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eon Lang" w:id="0" w:date="2026-05-20T20:25:10Z">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the template could do more to nudge writers to connect their day's content to AI alignment / explain how it's relevant, in as many components as possible. Missing relevance was one of the most often voiced criticisms in the April iteration.</w:t>
      </w:r>
    </w:p>
  </w:comment>
  <w:comment w:author="Leon Lang" w:id="1" w:date="2026-05-20T20:25:20Z">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the template be streamlined further? There are some repetitions between content outline and teaching guide.</w:t>
      </w:r>
    </w:p>
  </w:comment>
  <w:comment w:author="Leon Lang" w:id="4" w:date="2026-05-20T20:26:48Z">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future we may think about better ways to evaluate participants that aren't as noisy and biased in the direction of extraversion. But right now it's the best we have for the fellowship pipeline.</w:t>
      </w:r>
    </w:p>
  </w:comment>
  <w:comment w:author="Leon Lang" w:id="3" w:date="2026-05-20T20:26:34Z">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might get obsoleted if we create our own teaching guidelines</w:t>
      </w:r>
    </w:p>
  </w:comment>
  <w:comment w:author="Leon Lang" w:id="2" w:date="2026-06-16T11:11:20Z">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we switch to the website: We will subsume this into the main content and won't have a separate teaching guide anymore.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yperlink" Target="https://docs.google.com/document/d/1iKz0UZIELF4U_h3CreHAfg2RakKHqlTE5Hd6oFJEmMA/edit?tab=t.0" TargetMode="External"/><Relationship Id="rId9" Type="http://schemas.openxmlformats.org/officeDocument/2006/relationships/hyperlink" Target="https://bluedot.org/courses/facilitator-training/1/1"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lesswrong.com/posts/dWQnLi7AoKo3paBXF/the-iliad-intensive-course-materials" TargetMode="External"/><Relationship Id="rId8" Type="http://schemas.openxmlformats.org/officeDocument/2006/relationships/hyperlink" Target="https://colah.github.io/posts/2019-05-Collabo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