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Service Improvement Report</w:t>
      </w:r>
    </w:p>
    <w:p>
      <w:pPr>
        <w:pStyle w:val="Heading1"/>
      </w:pPr>
      <w:r>
        <w:t>Executive Summary</w:t>
      </w:r>
    </w:p>
    <w:p>
      <w:r>
        <w:t>This report analyzes 31588 support tickets and identifies key issue types impacting customer satisfaction. Overall average satisfaction is 3.27. Performance Issue is the top issue type by volume with 8128 tickets.</w:t>
      </w:r>
    </w:p>
    <w:p>
      <w:pPr>
        <w:pStyle w:val="Heading1"/>
      </w:pPr>
      <w:r>
        <w:t>Key Findings</w:t>
      </w:r>
    </w:p>
    <w:p>
      <w:r>
        <w:t>Top 5 issue types are: Performance Issue (8128 tickets, sat 3.38), Bug (6804, 2.96), Feature Request (6118, 3.31), Incident (4463, 3.31), and Service Request (3002, 3.31). Bug tickets show the lowest customer satisfaction.</w:t>
      </w:r>
    </w:p>
    <w:p>
      <w:pPr>
        <w:pStyle w:val="Heading1"/>
      </w:pPr>
      <w:r>
        <w:t>Recommendations</w:t>
      </w:r>
    </w:p>
    <w:p>
      <w:r>
        <w:t>1. Establish performance war-room. 2. Improve bug triage SLAs. 3. Add proactive incident communication. 4. Streamline service-request intake. 5. Roadmap for top feature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